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Krewby Workforce Platform</w:t>
      </w:r>
    </w:p>
    <w:p>
      <w:pPr>
        <w:spacing w:after="80"/>
        <w:jc w:val="center"/>
      </w:pPr>
      <w:r>
        <w:rPr>
          <w:color w:val="64748B"/>
          <w:sz w:val="24"/>
          <w:szCs w:val="24"/>
        </w:rPr>
        <w:t xml:space="preserve">Staff Handbook</w:t>
      </w:r>
    </w:p>
    <w:p>
      <w:pPr>
        <w:spacing w:after="80"/>
        <w:jc w:val="center"/>
      </w:pPr>
      <w:r>
        <w:rPr>
          <w:color w:val="64748B"/>
          <w:sz w:val="24"/>
          <w:szCs w:val="24"/>
        </w:rPr>
        <w:t xml:space="preserve">Welcome Aboard  |  Version 1.0</w:t>
      </w:r>
    </w:p>
    <w:p>
      <w:pPr>
        <w:spacing w:after="100" w:before="100"/>
      </w:pPr>
      <w:r>
        <w:t xml:space="preserve"/>
      </w:r>
    </w:p>
    <w:p>
      <w:pPr>
        <w:pStyle w:val="Heading1"/>
        <w:pBdr>
          <w:bottom w:val="single" w:color="F59E0B" w:sz="6" w:space="4"/>
        </w:pBdr>
        <w:spacing w:after="120" w:before="320"/>
      </w:pPr>
      <w:r>
        <w:t xml:space="preserve">1. Welcome to Krewby</w:t>
      </w:r>
    </w:p>
    <w:p>
      <w:pPr>
        <w:spacing w:after="100"/>
      </w:pPr>
      <w:r>
        <w:rPr>
          <w:sz w:val="22"/>
          <w:szCs w:val="22"/>
        </w:rPr>
        <w:t xml:space="preserve">Welcome to your new workplace, powered by the Krewby Workforce Management Platform. This handbook gives you everything you need to get started — how things work, what we expect, and how we support you.</w:t>
      </w:r>
    </w:p>
    <w:p>
      <w:pPr>
        <w:spacing w:after="100"/>
      </w:pPr>
      <w:r>
        <w:rPr>
          <w:sz w:val="22"/>
          <w:szCs w:val="22"/>
        </w:rPr>
        <w:t xml:space="preserve">Whether you're a regular employee or a casual worker, you're part of a team. Krewby is built to make shift management, leave, and communication simple for everyone. If you have questions that this handbook doesn't answer, ask your branch manager.</w:t>
      </w:r>
    </w:p>
    <w:p>
      <w:pPr>
        <w:pStyle w:val="Heading1"/>
        <w:pBdr>
          <w:bottom w:val="single" w:color="F59E0B" w:sz="6" w:space="4"/>
        </w:pBdr>
        <w:spacing w:after="120" w:before="320"/>
      </w:pPr>
      <w:r>
        <w:t xml:space="preserve">2. Getting Started with Krewby</w:t>
      </w:r>
    </w:p>
    <w:p>
      <w:pPr>
        <w:pStyle w:val="Heading2"/>
        <w:spacing w:after="80" w:before="200"/>
      </w:pPr>
      <w:r>
        <w:t xml:space="preserve">2.1 Your Account</w:t>
      </w:r>
    </w:p>
    <w:p>
      <w:pPr>
        <w:spacing w:after="100"/>
      </w:pPr>
      <w:r>
        <w:rPr>
          <w:sz w:val="22"/>
          <w:szCs w:val="22"/>
        </w:rPr>
        <w:t xml:space="preserve">Your manager will have already set up your Krewby account. To log in:</w:t>
      </w:r>
    </w:p>
    <w:p>
      <w:pPr>
        <w:pStyle w:val="ListParagraph"/>
        <w:numPr>
          <w:ilvl w:val="0"/>
          <w:numId w:val="1"/>
        </w:numPr>
        <w:spacing w:after="80"/>
      </w:pPr>
      <w:r>
        <w:rPr>
          <w:sz w:val="22"/>
          <w:szCs w:val="22"/>
        </w:rPr>
        <w:t xml:space="preserve">Visit the Krewby web app or open the platform on your browser</w:t>
      </w:r>
    </w:p>
    <w:p>
      <w:pPr>
        <w:pStyle w:val="ListParagraph"/>
        <w:numPr>
          <w:ilvl w:val="0"/>
          <w:numId w:val="1"/>
        </w:numPr>
        <w:spacing w:after="80"/>
      </w:pPr>
      <w:r>
        <w:rPr>
          <w:sz w:val="22"/>
          <w:szCs w:val="22"/>
        </w:rPr>
        <w:t xml:space="preserve">Enter your registered email address and the password from your welcome email</w:t>
      </w:r>
    </w:p>
    <w:p>
      <w:pPr>
        <w:pStyle w:val="ListParagraph"/>
        <w:numPr>
          <w:ilvl w:val="0"/>
          <w:numId w:val="1"/>
        </w:numPr>
        <w:spacing w:after="80"/>
      </w:pPr>
      <w:r>
        <w:rPr>
          <w:sz w:val="22"/>
          <w:szCs w:val="22"/>
        </w:rPr>
        <w:t xml:space="preserve">Change your password on first login</w:t>
      </w:r>
    </w:p>
    <w:p>
      <w:pPr>
        <w:pStyle w:val="ListParagraph"/>
        <w:numPr>
          <w:ilvl w:val="0"/>
          <w:numId w:val="1"/>
        </w:numPr>
        <w:spacing w:after="80"/>
      </w:pPr>
      <w:r>
        <w:rPr>
          <w:sz w:val="22"/>
          <w:szCs w:val="22"/>
        </w:rPr>
        <w:t xml:space="preserve">Update your profile photo and contact details in Settings</w:t>
      </w:r>
    </w:p>
    <w:p>
      <w:pPr>
        <w:pStyle w:val="Heading2"/>
        <w:spacing w:after="80" w:before="200"/>
      </w:pPr>
      <w:r>
        <w:t xml:space="preserve">2.2 Key Features for Staff</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200"/>
        <w:gridCol w:w="5800"/>
      </w:tblGrid>
      <w:tr>
        <w:trPr>
          <w:tblHeader/>
        </w:trPr>
        <w:tc>
          <w:tcPr>
            <w:tcW w:type="dxa" w:w="3200"/>
            <w:shd w:fill="1E293B" w:val="clear"/>
          </w:tcPr>
          <w:p>
            <w:r>
              <w:rPr>
                <w:b/>
                <w:bCs/>
                <w:color w:val="FFFFFF"/>
                <w:sz w:val="20"/>
                <w:szCs w:val="20"/>
              </w:rPr>
              <w:t xml:space="preserve">Feature</w:t>
            </w:r>
          </w:p>
        </w:tc>
        <w:tc>
          <w:tcPr>
            <w:tcW w:type="dxa" w:w="5800"/>
            <w:shd w:fill="1E293B" w:val="clear"/>
          </w:tcPr>
          <w:p>
            <w:r>
              <w:rPr>
                <w:b/>
                <w:bCs/>
                <w:color w:val="FFFFFF"/>
                <w:sz w:val="20"/>
                <w:szCs w:val="20"/>
              </w:rPr>
              <w:t xml:space="preserve">What It Does</w:t>
            </w:r>
          </w:p>
        </w:tc>
      </w:tr>
      <w:tr>
        <w:tc>
          <w:tcPr>
            <w:tcW w:type="dxa" w:w="3200"/>
            <w:shd w:fill="F8FAFC" w:val="clear"/>
          </w:tcPr>
          <w:p>
            <w:r>
              <w:rPr>
                <w:sz w:val="20"/>
                <w:szCs w:val="20"/>
              </w:rPr>
              <w:t xml:space="preserve">My Shifts</w:t>
            </w:r>
          </w:p>
        </w:tc>
        <w:tc>
          <w:tcPr>
            <w:tcW w:type="dxa" w:w="5800"/>
            <w:shd w:fill="F8FAFC" w:val="clear"/>
          </w:tcPr>
          <w:p>
            <w:r>
              <w:rPr>
                <w:sz w:val="20"/>
                <w:szCs w:val="20"/>
              </w:rPr>
              <w:t xml:space="preserve">View your upcoming shift schedule for the week</w:t>
            </w:r>
          </w:p>
        </w:tc>
      </w:tr>
      <w:tr>
        <w:tc>
          <w:tcPr>
            <w:tcW w:type="dxa" w:w="3200"/>
            <w:shd w:fill="FFFFFF" w:val="clear"/>
          </w:tcPr>
          <w:p>
            <w:r>
              <w:rPr>
                <w:sz w:val="20"/>
                <w:szCs w:val="20"/>
              </w:rPr>
              <w:t xml:space="preserve">Timesheets</w:t>
            </w:r>
          </w:p>
        </w:tc>
        <w:tc>
          <w:tcPr>
            <w:tcW w:type="dxa" w:w="5800"/>
            <w:shd w:fill="FFFFFF" w:val="clear"/>
          </w:tcPr>
          <w:p>
            <w:r>
              <w:rPr>
                <w:sz w:val="20"/>
                <w:szCs w:val="20"/>
              </w:rPr>
              <w:t xml:space="preserve">Submit your hours worked after each shift</w:t>
            </w:r>
          </w:p>
        </w:tc>
      </w:tr>
      <w:tr>
        <w:tc>
          <w:tcPr>
            <w:tcW w:type="dxa" w:w="3200"/>
            <w:shd w:fill="F8FAFC" w:val="clear"/>
          </w:tcPr>
          <w:p>
            <w:r>
              <w:rPr>
                <w:sz w:val="20"/>
                <w:szCs w:val="20"/>
              </w:rPr>
              <w:t xml:space="preserve">Leave Requests</w:t>
            </w:r>
          </w:p>
        </w:tc>
        <w:tc>
          <w:tcPr>
            <w:tcW w:type="dxa" w:w="5800"/>
            <w:shd w:fill="F8FAFC" w:val="clear"/>
          </w:tcPr>
          <w:p>
            <w:r>
              <w:rPr>
                <w:sz w:val="20"/>
                <w:szCs w:val="20"/>
              </w:rPr>
              <w:t xml:space="preserve">Apply for annual leave, sick leave, or emergency leave</w:t>
            </w:r>
          </w:p>
        </w:tc>
      </w:tr>
      <w:tr>
        <w:tc>
          <w:tcPr>
            <w:tcW w:type="dxa" w:w="3200"/>
            <w:shd w:fill="FFFFFF" w:val="clear"/>
          </w:tcPr>
          <w:p>
            <w:r>
              <w:rPr>
                <w:sz w:val="20"/>
                <w:szCs w:val="20"/>
              </w:rPr>
              <w:t xml:space="preserve">Shift Swap</w:t>
            </w:r>
          </w:p>
        </w:tc>
        <w:tc>
          <w:tcPr>
            <w:tcW w:type="dxa" w:w="5800"/>
            <w:shd w:fill="FFFFFF" w:val="clear"/>
          </w:tcPr>
          <w:p>
            <w:r>
              <w:rPr>
                <w:sz w:val="20"/>
                <w:szCs w:val="20"/>
              </w:rPr>
              <w:t xml:space="preserve">Request to swap a shift with a colleague</w:t>
            </w:r>
          </w:p>
        </w:tc>
      </w:tr>
      <w:tr>
        <w:tc>
          <w:tcPr>
            <w:tcW w:type="dxa" w:w="3200"/>
            <w:shd w:fill="F8FAFC" w:val="clear"/>
          </w:tcPr>
          <w:p>
            <w:r>
              <w:rPr>
                <w:sz w:val="20"/>
                <w:szCs w:val="20"/>
              </w:rPr>
              <w:t xml:space="preserve">Availability</w:t>
            </w:r>
          </w:p>
        </w:tc>
        <w:tc>
          <w:tcPr>
            <w:tcW w:type="dxa" w:w="5800"/>
            <w:shd w:fill="F8FAFC" w:val="clear"/>
          </w:tcPr>
          <w:p>
            <w:r>
              <w:rPr>
                <w:sz w:val="20"/>
                <w:szCs w:val="20"/>
              </w:rPr>
              <w:t xml:space="preserve">Submit your available days/times (casual staff)</w:t>
            </w:r>
          </w:p>
        </w:tc>
      </w:tr>
      <w:tr>
        <w:tc>
          <w:tcPr>
            <w:tcW w:type="dxa" w:w="3200"/>
            <w:shd w:fill="FFFFFF" w:val="clear"/>
          </w:tcPr>
          <w:p>
            <w:r>
              <w:rPr>
                <w:sz w:val="20"/>
                <w:szCs w:val="20"/>
              </w:rPr>
              <w:t xml:space="preserve">Notifications</w:t>
            </w:r>
          </w:p>
        </w:tc>
        <w:tc>
          <w:tcPr>
            <w:tcW w:type="dxa" w:w="5800"/>
            <w:shd w:fill="FFFFFF" w:val="clear"/>
          </w:tcPr>
          <w:p>
            <w:r>
              <w:rPr>
                <w:sz w:val="20"/>
                <w:szCs w:val="20"/>
              </w:rPr>
              <w:t xml:space="preserve">Receive shift assignments, approvals, and reminders</w:t>
            </w:r>
          </w:p>
        </w:tc>
      </w:tr>
      <w:tr>
        <w:tc>
          <w:tcPr>
            <w:tcW w:type="dxa" w:w="3200"/>
            <w:shd w:fill="F8FAFC" w:val="clear"/>
          </w:tcPr>
          <w:p>
            <w:r>
              <w:rPr>
                <w:sz w:val="20"/>
                <w:szCs w:val="20"/>
              </w:rPr>
              <w:t xml:space="preserve">AI Assistant</w:t>
            </w:r>
          </w:p>
        </w:tc>
        <w:tc>
          <w:tcPr>
            <w:tcW w:type="dxa" w:w="5800"/>
            <w:shd w:fill="F8FAFC" w:val="clear"/>
          </w:tcPr>
          <w:p>
            <w:r>
              <w:rPr>
                <w:sz w:val="20"/>
                <w:szCs w:val="20"/>
              </w:rPr>
              <w:t xml:space="preserve">Ask questions about your shifts, hours, or leave status</w:t>
            </w:r>
          </w:p>
        </w:tc>
      </w:tr>
    </w:tbl>
    <w:p>
      <w:pPr>
        <w:pStyle w:val="Heading2"/>
        <w:spacing w:after="80" w:before="200"/>
      </w:pPr>
      <w:r>
        <w:t xml:space="preserve">2.3 The AI Workforce Assistant</w:t>
      </w:r>
    </w:p>
    <w:p>
      <w:pPr>
        <w:spacing w:after="100"/>
      </w:pPr>
      <w:r>
        <w:rPr>
          <w:sz w:val="22"/>
          <w:szCs w:val="22"/>
        </w:rPr>
        <w:t xml:space="preserve">The Krewby AI assistant (the spark icon in the bottom-right corner) can answer questions about your personal schedule, logged hours, leave balances, and more. You can type your question or use the mic button to speak. The AI is read-only — it cannot modify your data, but it can help you understand it quickly.</w:t>
      </w:r>
    </w:p>
    <w:p>
      <w:pPr>
        <w:spacing w:after="100"/>
      </w:pPr>
      <w:r>
        <w:rPr>
          <w:sz w:val="22"/>
          <w:szCs w:val="22"/>
        </w:rPr>
        <w:t xml:space="preserve">Example questions you can ask the AI:</w:t>
      </w:r>
    </w:p>
    <w:p>
      <w:pPr>
        <w:pStyle w:val="ListParagraph"/>
        <w:numPr>
          <w:ilvl w:val="0"/>
          <w:numId w:val="1"/>
        </w:numPr>
        <w:spacing w:after="80"/>
      </w:pPr>
      <w:r>
        <w:rPr>
          <w:sz w:val="22"/>
          <w:szCs w:val="22"/>
        </w:rPr>
        <w:t xml:space="preserve">"What shifts am I working this week?"</w:t>
      </w:r>
    </w:p>
    <w:p>
      <w:pPr>
        <w:pStyle w:val="ListParagraph"/>
        <w:numPr>
          <w:ilvl w:val="0"/>
          <w:numId w:val="1"/>
        </w:numPr>
        <w:spacing w:after="80"/>
      </w:pPr>
      <w:r>
        <w:rPr>
          <w:sz w:val="22"/>
          <w:szCs w:val="22"/>
        </w:rPr>
        <w:t xml:space="preserve">"How many hours have I logged this month?"</w:t>
      </w:r>
    </w:p>
    <w:p>
      <w:pPr>
        <w:pStyle w:val="ListParagraph"/>
        <w:numPr>
          <w:ilvl w:val="0"/>
          <w:numId w:val="1"/>
        </w:numPr>
        <w:spacing w:after="80"/>
      </w:pPr>
      <w:r>
        <w:rPr>
          <w:sz w:val="22"/>
          <w:szCs w:val="22"/>
        </w:rPr>
        <w:t xml:space="preserve">"What is the status of my leave request?"</w:t>
      </w:r>
    </w:p>
    <w:p>
      <w:pPr>
        <w:pStyle w:val="ListParagraph"/>
        <w:numPr>
          <w:ilvl w:val="0"/>
          <w:numId w:val="1"/>
        </w:numPr>
        <w:spacing w:after="80"/>
      </w:pPr>
      <w:r>
        <w:rPr>
          <w:sz w:val="22"/>
          <w:szCs w:val="22"/>
        </w:rPr>
        <w:t xml:space="preserve">"Am I scheduled on Saturday?"</w:t>
      </w:r>
    </w:p>
    <w:p>
      <w:pPr>
        <w:pStyle w:val="Heading1"/>
        <w:pBdr>
          <w:bottom w:val="single" w:color="F59E0B" w:sz="6" w:space="4"/>
        </w:pBdr>
        <w:spacing w:after="120" w:before="320"/>
      </w:pPr>
      <w:r>
        <w:t xml:space="preserve">3. Conduct and Professionalism</w:t>
      </w:r>
    </w:p>
    <w:p>
      <w:pPr>
        <w:pStyle w:val="Heading2"/>
        <w:spacing w:after="80" w:before="200"/>
      </w:pPr>
      <w:r>
        <w:t xml:space="preserve">3.1 General Code of Conduct</w:t>
      </w:r>
    </w:p>
    <w:p>
      <w:pPr>
        <w:spacing w:after="100"/>
      </w:pPr>
      <w:r>
        <w:rPr>
          <w:sz w:val="22"/>
          <w:szCs w:val="22"/>
        </w:rPr>
        <w:t xml:space="preserve">We expect all staff to behave professionally and respectfully at all times. This means:</w:t>
      </w:r>
    </w:p>
    <w:p>
      <w:pPr>
        <w:pStyle w:val="ListParagraph"/>
        <w:numPr>
          <w:ilvl w:val="0"/>
          <w:numId w:val="1"/>
        </w:numPr>
        <w:spacing w:after="80"/>
      </w:pPr>
      <w:r>
        <w:rPr>
          <w:sz w:val="22"/>
          <w:szCs w:val="22"/>
        </w:rPr>
        <w:t xml:space="preserve">Treating colleagues, managers, and customers with courtesy and respect</w:t>
      </w:r>
    </w:p>
    <w:p>
      <w:pPr>
        <w:pStyle w:val="ListParagraph"/>
        <w:numPr>
          <w:ilvl w:val="0"/>
          <w:numId w:val="1"/>
        </w:numPr>
        <w:spacing w:after="80"/>
      </w:pPr>
      <w:r>
        <w:rPr>
          <w:sz w:val="22"/>
          <w:szCs w:val="22"/>
        </w:rPr>
        <w:t xml:space="preserve">Following reasonable instructions from your manager</w:t>
      </w:r>
    </w:p>
    <w:p>
      <w:pPr>
        <w:pStyle w:val="ListParagraph"/>
        <w:numPr>
          <w:ilvl w:val="0"/>
          <w:numId w:val="1"/>
        </w:numPr>
        <w:spacing w:after="80"/>
      </w:pPr>
      <w:r>
        <w:rPr>
          <w:sz w:val="22"/>
          <w:szCs w:val="22"/>
        </w:rPr>
        <w:t xml:space="preserve">Maintaining confidentiality of company and customer information</w:t>
      </w:r>
    </w:p>
    <w:p>
      <w:pPr>
        <w:pStyle w:val="ListParagraph"/>
        <w:numPr>
          <w:ilvl w:val="0"/>
          <w:numId w:val="1"/>
        </w:numPr>
        <w:spacing w:after="80"/>
      </w:pPr>
      <w:r>
        <w:rPr>
          <w:sz w:val="22"/>
          <w:szCs w:val="22"/>
        </w:rPr>
        <w:t xml:space="preserve">Not engaging in harassment, bullying, or discriminatory behaviour</w:t>
      </w:r>
    </w:p>
    <w:p>
      <w:pPr>
        <w:pStyle w:val="ListParagraph"/>
        <w:numPr>
          <w:ilvl w:val="0"/>
          <w:numId w:val="1"/>
        </w:numPr>
        <w:spacing w:after="80"/>
      </w:pPr>
      <w:r>
        <w:rPr>
          <w:sz w:val="22"/>
          <w:szCs w:val="22"/>
        </w:rPr>
        <w:t xml:space="preserve">Reporting concerns or incidents to your manager promptly</w:t>
      </w:r>
    </w:p>
    <w:p>
      <w:pPr>
        <w:pStyle w:val="Heading2"/>
        <w:spacing w:after="80" w:before="200"/>
      </w:pPr>
      <w:r>
        <w:t xml:space="preserve">3.2 Punctuality and Attendance</w:t>
      </w:r>
    </w:p>
    <w:p>
      <w:pPr>
        <w:spacing w:after="100"/>
      </w:pPr>
      <w:r>
        <w:rPr>
          <w:sz w:val="22"/>
          <w:szCs w:val="22"/>
        </w:rPr>
        <w:t xml:space="preserve">Reliability is essential in shift work. Your team depends on you.</w:t>
      </w:r>
    </w:p>
    <w:p>
      <w:pPr>
        <w:pStyle w:val="ListParagraph"/>
        <w:numPr>
          <w:ilvl w:val="0"/>
          <w:numId w:val="1"/>
        </w:numPr>
        <w:spacing w:after="80"/>
      </w:pPr>
      <w:r>
        <w:rPr>
          <w:sz w:val="22"/>
          <w:szCs w:val="22"/>
        </w:rPr>
        <w:t xml:space="preserve">Arrive at your station ready to work at the start of your shift — not just at the branch</w:t>
      </w:r>
    </w:p>
    <w:p>
      <w:pPr>
        <w:pStyle w:val="ListParagraph"/>
        <w:numPr>
          <w:ilvl w:val="0"/>
          <w:numId w:val="1"/>
        </w:numPr>
        <w:spacing w:after="80"/>
      </w:pPr>
      <w:r>
        <w:rPr>
          <w:sz w:val="22"/>
          <w:szCs w:val="22"/>
        </w:rPr>
        <w:t xml:space="preserve">If you will be late or absent, notify your manager at least 2 hours before your shift</w:t>
      </w:r>
    </w:p>
    <w:p>
      <w:pPr>
        <w:pStyle w:val="ListParagraph"/>
        <w:numPr>
          <w:ilvl w:val="0"/>
          <w:numId w:val="1"/>
        </w:numPr>
        <w:spacing w:after="80"/>
      </w:pPr>
      <w:r>
        <w:rPr>
          <w:sz w:val="22"/>
          <w:szCs w:val="22"/>
        </w:rPr>
        <w:t xml:space="preserve">Recurring lateness or unplanned absences will be addressed under the disciplinary process</w:t>
      </w:r>
    </w:p>
    <w:p>
      <w:pPr>
        <w:pStyle w:val="ListParagraph"/>
        <w:numPr>
          <w:ilvl w:val="0"/>
          <w:numId w:val="1"/>
        </w:numPr>
        <w:spacing w:after="80"/>
      </w:pPr>
      <w:r>
        <w:rPr>
          <w:sz w:val="22"/>
          <w:szCs w:val="22"/>
        </w:rPr>
        <w:t xml:space="preserve">Attendance rates are tracked in Krewby and visible to managers</w:t>
      </w:r>
    </w:p>
    <w:p>
      <w:pPr>
        <w:pStyle w:val="Heading2"/>
        <w:spacing w:after="80" w:before="200"/>
      </w:pPr>
      <w:r>
        <w:t xml:space="preserve">3.3 Dress Code and Appearance</w:t>
      </w:r>
    </w:p>
    <w:p>
      <w:pPr>
        <w:spacing w:after="100"/>
      </w:pPr>
      <w:r>
        <w:rPr>
          <w:sz w:val="22"/>
          <w:szCs w:val="22"/>
        </w:rPr>
        <w:t xml:space="preserve">Staff should arrive for their shift neat, clean, and in the appropriate uniform as directed by the branch manager. Specific uniform requirements vary by branch and role. When in doubt, dress conservatively and professionally. Open-toed footwear is not permitted in food handling or operational areas.</w:t>
      </w:r>
    </w:p>
    <w:p>
      <w:pPr>
        <w:pStyle w:val="Heading2"/>
        <w:spacing w:after="80" w:before="200"/>
      </w:pPr>
      <w:r>
        <w:t xml:space="preserve">3.4 Mobile Phones</w:t>
      </w:r>
    </w:p>
    <w:p>
      <w:pPr>
        <w:spacing w:after="100"/>
      </w:pPr>
      <w:r>
        <w:rPr>
          <w:sz w:val="22"/>
          <w:szCs w:val="22"/>
        </w:rPr>
        <w:t xml:space="preserve">Mobile phone use during active work hours is not permitted unless:</w:t>
      </w:r>
    </w:p>
    <w:p>
      <w:pPr>
        <w:pStyle w:val="ListParagraph"/>
        <w:numPr>
          <w:ilvl w:val="0"/>
          <w:numId w:val="1"/>
        </w:numPr>
        <w:spacing w:after="80"/>
      </w:pPr>
      <w:r>
        <w:rPr>
          <w:sz w:val="22"/>
          <w:szCs w:val="22"/>
        </w:rPr>
        <w:t xml:space="preserve">You are on an approved break</w:t>
      </w:r>
    </w:p>
    <w:p>
      <w:pPr>
        <w:pStyle w:val="ListParagraph"/>
        <w:numPr>
          <w:ilvl w:val="0"/>
          <w:numId w:val="1"/>
        </w:numPr>
        <w:spacing w:after="80"/>
      </w:pPr>
      <w:r>
        <w:rPr>
          <w:sz w:val="22"/>
          <w:szCs w:val="22"/>
        </w:rPr>
        <w:t xml:space="preserve">The use is work-related (e.g. checking Krewby for shift details)</w:t>
      </w:r>
    </w:p>
    <w:p>
      <w:pPr>
        <w:pStyle w:val="ListParagraph"/>
        <w:numPr>
          <w:ilvl w:val="0"/>
          <w:numId w:val="1"/>
        </w:numPr>
        <w:spacing w:after="80"/>
      </w:pPr>
      <w:r>
        <w:rPr>
          <w:sz w:val="22"/>
          <w:szCs w:val="22"/>
        </w:rPr>
        <w:t xml:space="preserve">Your manager has explicitly permitted it for the task</w:t>
      </w:r>
    </w:p>
    <w:p>
      <w:pPr>
        <w:spacing w:after="100"/>
      </w:pPr>
      <w:r>
        <w:rPr>
          <w:sz w:val="22"/>
          <w:szCs w:val="22"/>
        </w:rPr>
        <w:t xml:space="preserve">Emergency calls from immediate family may be taken, but keep them brief and step away from customer-facing areas.</w:t>
      </w:r>
    </w:p>
    <w:p>
      <w:pPr>
        <w:pStyle w:val="Heading2"/>
        <w:spacing w:after="80" w:before="200"/>
      </w:pPr>
      <w:r>
        <w:t xml:space="preserve">3.5 Social Media</w:t>
      </w:r>
    </w:p>
    <w:p>
      <w:pPr>
        <w:spacing w:after="100"/>
      </w:pPr>
      <w:r>
        <w:rPr>
          <w:sz w:val="22"/>
          <w:szCs w:val="22"/>
        </w:rPr>
        <w:t xml:space="preserve">Staff must not post content about the workplace, colleagues, customers, or operations on social media without written permission from the business owner. This includes photos taken inside the branch. Negative or defamatory posts about the company or its clients may result in disciplinary action.</w:t>
      </w:r>
    </w:p>
    <w:p>
      <w:pPr>
        <w:pStyle w:val="Heading1"/>
        <w:pBdr>
          <w:bottom w:val="single" w:color="F59E0B" w:sz="6" w:space="4"/>
        </w:pBdr>
        <w:spacing w:after="120" w:before="320"/>
      </w:pPr>
      <w:r>
        <w:t xml:space="preserve">4. Health, Safety, and Wellbeing</w:t>
      </w:r>
    </w:p>
    <w:p>
      <w:pPr>
        <w:pStyle w:val="Heading2"/>
        <w:spacing w:after="80" w:before="200"/>
      </w:pPr>
      <w:r>
        <w:t xml:space="preserve">4.1 Your Safety Matters</w:t>
      </w:r>
    </w:p>
    <w:p>
      <w:pPr>
        <w:spacing w:after="100"/>
      </w:pPr>
      <w:r>
        <w:rPr>
          <w:sz w:val="22"/>
          <w:szCs w:val="22"/>
        </w:rPr>
        <w:t xml:space="preserve">Your safety is our priority. All staff must:</w:t>
      </w:r>
    </w:p>
    <w:p>
      <w:pPr>
        <w:pStyle w:val="ListParagraph"/>
        <w:numPr>
          <w:ilvl w:val="0"/>
          <w:numId w:val="1"/>
        </w:numPr>
        <w:spacing w:after="80"/>
      </w:pPr>
      <w:r>
        <w:rPr>
          <w:sz w:val="22"/>
          <w:szCs w:val="22"/>
        </w:rPr>
        <w:t xml:space="preserve">Complete any required safety induction before starting work at a new branch</w:t>
      </w:r>
    </w:p>
    <w:p>
      <w:pPr>
        <w:pStyle w:val="ListParagraph"/>
        <w:numPr>
          <w:ilvl w:val="0"/>
          <w:numId w:val="1"/>
        </w:numPr>
        <w:spacing w:after="80"/>
      </w:pPr>
      <w:r>
        <w:rPr>
          <w:sz w:val="22"/>
          <w:szCs w:val="22"/>
        </w:rPr>
        <w:t xml:space="preserve">Follow all workplace health and safety procedures specific to your role</w:t>
      </w:r>
    </w:p>
    <w:p>
      <w:pPr>
        <w:pStyle w:val="ListParagraph"/>
        <w:numPr>
          <w:ilvl w:val="0"/>
          <w:numId w:val="1"/>
        </w:numPr>
        <w:spacing w:after="80"/>
      </w:pPr>
      <w:r>
        <w:rPr>
          <w:sz w:val="22"/>
          <w:szCs w:val="22"/>
        </w:rPr>
        <w:t xml:space="preserve">Report hazards, accidents, or near-misses to your manager immediately</w:t>
      </w:r>
    </w:p>
    <w:p>
      <w:pPr>
        <w:pStyle w:val="ListParagraph"/>
        <w:numPr>
          <w:ilvl w:val="0"/>
          <w:numId w:val="1"/>
        </w:numPr>
        <w:spacing w:after="80"/>
      </w:pPr>
      <w:r>
        <w:rPr>
          <w:sz w:val="22"/>
          <w:szCs w:val="22"/>
        </w:rPr>
        <w:t xml:space="preserve">Not operate equipment you have not been trained on</w:t>
      </w:r>
    </w:p>
    <w:p>
      <w:pPr>
        <w:pStyle w:val="ListParagraph"/>
        <w:numPr>
          <w:ilvl w:val="0"/>
          <w:numId w:val="1"/>
        </w:numPr>
        <w:spacing w:after="80"/>
      </w:pPr>
      <w:r>
        <w:rPr>
          <w:sz w:val="22"/>
          <w:szCs w:val="22"/>
        </w:rPr>
        <w:t xml:space="preserve">Wear appropriate personal protective equipment (PPE) when required</w:t>
      </w:r>
    </w:p>
    <w:p>
      <w:pPr>
        <w:pStyle w:val="Heading2"/>
        <w:spacing w:after="80" w:before="200"/>
      </w:pPr>
      <w:r>
        <w:t xml:space="preserve">4.2 Incident Reporting</w:t>
      </w:r>
    </w:p>
    <w:p>
      <w:pPr>
        <w:spacing w:after="100"/>
      </w:pPr>
      <w:r>
        <w:rPr>
          <w:sz w:val="22"/>
          <w:szCs w:val="22"/>
        </w:rPr>
        <w:t xml:space="preserve">If an incident, injury, or near-miss occurs during your shift:</w:t>
      </w:r>
    </w:p>
    <w:p>
      <w:pPr>
        <w:pStyle w:val="ListParagraph"/>
        <w:numPr>
          <w:ilvl w:val="0"/>
          <w:numId w:val="1"/>
        </w:numPr>
        <w:spacing w:after="80"/>
      </w:pPr>
      <w:r>
        <w:rPr>
          <w:sz w:val="22"/>
          <w:szCs w:val="22"/>
        </w:rPr>
        <w:t xml:space="preserve">Ensure your immediate safety and the safety of others first</w:t>
      </w:r>
    </w:p>
    <w:p>
      <w:pPr>
        <w:pStyle w:val="ListParagraph"/>
        <w:numPr>
          <w:ilvl w:val="0"/>
          <w:numId w:val="1"/>
        </w:numPr>
        <w:spacing w:after="80"/>
      </w:pPr>
      <w:r>
        <w:rPr>
          <w:sz w:val="22"/>
          <w:szCs w:val="22"/>
        </w:rPr>
        <w:t xml:space="preserve">Inform your manager as soon as possible</w:t>
      </w:r>
    </w:p>
    <w:p>
      <w:pPr>
        <w:pStyle w:val="ListParagraph"/>
        <w:numPr>
          <w:ilvl w:val="0"/>
          <w:numId w:val="1"/>
        </w:numPr>
        <w:spacing w:after="80"/>
      </w:pPr>
      <w:r>
        <w:rPr>
          <w:sz w:val="22"/>
          <w:szCs w:val="22"/>
        </w:rPr>
        <w:t xml:space="preserve">Record the incident in the Krewby platform under Reports</w:t>
      </w:r>
    </w:p>
    <w:p>
      <w:pPr>
        <w:pStyle w:val="ListParagraph"/>
        <w:numPr>
          <w:ilvl w:val="0"/>
          <w:numId w:val="1"/>
        </w:numPr>
        <w:spacing w:after="80"/>
      </w:pPr>
      <w:r>
        <w:rPr>
          <w:sz w:val="22"/>
          <w:szCs w:val="22"/>
        </w:rPr>
        <w:t xml:space="preserve">Seek medical attention if required — do not delay treatment to complete paperwork</w:t>
      </w:r>
    </w:p>
    <w:p>
      <w:pPr>
        <w:pStyle w:val="Heading2"/>
        <w:spacing w:after="80" w:before="200"/>
      </w:pPr>
      <w:r>
        <w:t xml:space="preserve">4.3 Wellbeing Support</w:t>
      </w:r>
    </w:p>
    <w:p>
      <w:pPr>
        <w:spacing w:after="100"/>
      </w:pPr>
      <w:r>
        <w:rPr>
          <w:sz w:val="22"/>
          <w:szCs w:val="22"/>
        </w:rPr>
        <w:t xml:space="preserve">If you are experiencing personal difficulties affecting your work, speak to your manager in confidence. We are committed to providing a supportive workplace. Staff experiencing workplace stress, fatigue, or burnout should raise this with their manager — reduced hours or other accommodations may be arranged.</w:t>
      </w:r>
    </w:p>
    <w:p>
      <w:pPr>
        <w:pStyle w:val="Heading1"/>
        <w:pBdr>
          <w:bottom w:val="single" w:color="F59E0B" w:sz="6" w:space="4"/>
        </w:pBdr>
        <w:spacing w:after="120" w:before="320"/>
      </w:pPr>
      <w:r>
        <w:t xml:space="preserve">5. Performance and Feedback</w:t>
      </w:r>
    </w:p>
    <w:p>
      <w:pPr>
        <w:pStyle w:val="Heading2"/>
        <w:spacing w:after="80" w:before="200"/>
      </w:pPr>
      <w:r>
        <w:t xml:space="preserve">5.1 Performance Expectations</w:t>
      </w:r>
    </w:p>
    <w:p>
      <w:pPr>
        <w:spacing w:after="100"/>
      </w:pPr>
      <w:r>
        <w:rPr>
          <w:sz w:val="22"/>
          <w:szCs w:val="22"/>
        </w:rPr>
        <w:t xml:space="preserve">We evaluate performance on:</w:t>
      </w:r>
    </w:p>
    <w:p>
      <w:pPr>
        <w:pStyle w:val="ListParagraph"/>
        <w:numPr>
          <w:ilvl w:val="0"/>
          <w:numId w:val="1"/>
        </w:numPr>
        <w:spacing w:after="80"/>
      </w:pPr>
      <w:r>
        <w:rPr>
          <w:sz w:val="22"/>
          <w:szCs w:val="22"/>
        </w:rPr>
        <w:t xml:space="preserve">Attendance and punctuality (tracked in Krewby)</w:t>
      </w:r>
    </w:p>
    <w:p>
      <w:pPr>
        <w:pStyle w:val="ListParagraph"/>
        <w:numPr>
          <w:ilvl w:val="0"/>
          <w:numId w:val="1"/>
        </w:numPr>
        <w:spacing w:after="80"/>
      </w:pPr>
      <w:r>
        <w:rPr>
          <w:sz w:val="22"/>
          <w:szCs w:val="22"/>
        </w:rPr>
        <w:t xml:space="preserve">Timesheet accuracy (submitted on time, honest hours)</w:t>
      </w:r>
    </w:p>
    <w:p>
      <w:pPr>
        <w:pStyle w:val="ListParagraph"/>
        <w:numPr>
          <w:ilvl w:val="0"/>
          <w:numId w:val="1"/>
        </w:numPr>
        <w:spacing w:after="80"/>
      </w:pPr>
      <w:r>
        <w:rPr>
          <w:sz w:val="22"/>
          <w:szCs w:val="22"/>
        </w:rPr>
        <w:t xml:space="preserve">Quality of work and customer interactions</w:t>
      </w:r>
    </w:p>
    <w:p>
      <w:pPr>
        <w:pStyle w:val="ListParagraph"/>
        <w:numPr>
          <w:ilvl w:val="0"/>
          <w:numId w:val="1"/>
        </w:numPr>
        <w:spacing w:after="80"/>
      </w:pPr>
      <w:r>
        <w:rPr>
          <w:sz w:val="22"/>
          <w:szCs w:val="22"/>
        </w:rPr>
        <w:t xml:space="preserve">Responsiveness to shift assignments and platform notifications</w:t>
      </w:r>
    </w:p>
    <w:p>
      <w:pPr>
        <w:pStyle w:val="ListParagraph"/>
        <w:numPr>
          <w:ilvl w:val="0"/>
          <w:numId w:val="1"/>
        </w:numPr>
        <w:spacing w:after="80"/>
      </w:pPr>
      <w:r>
        <w:rPr>
          <w:sz w:val="22"/>
          <w:szCs w:val="22"/>
        </w:rPr>
        <w:t xml:space="preserve">Teamwork and cooperation with colleagues</w:t>
      </w:r>
    </w:p>
    <w:p>
      <w:pPr>
        <w:pStyle w:val="Heading2"/>
        <w:spacing w:after="80" w:before="200"/>
      </w:pPr>
      <w:r>
        <w:t xml:space="preserve">5.2 Feedback</w:t>
      </w:r>
    </w:p>
    <w:p>
      <w:pPr>
        <w:spacing w:after="100"/>
      </w:pPr>
      <w:r>
        <w:rPr>
          <w:sz w:val="22"/>
          <w:szCs w:val="22"/>
        </w:rPr>
        <w:t xml:space="preserve">Managers will provide informal feedback regularly. Formal reviews may occur quarterly or at end-of-contract for casual staff. If you have feedback about your schedule, working conditions, or anything else, use the Krewby platform to contact your manager, or raise it in person.</w:t>
      </w:r>
    </w:p>
    <w:p>
      <w:pPr>
        <w:pStyle w:val="Heading1"/>
        <w:pBdr>
          <w:bottom w:val="single" w:color="F59E0B" w:sz="6" w:space="4"/>
        </w:pBdr>
        <w:spacing w:after="120" w:before="320"/>
      </w:pPr>
      <w:r>
        <w:t xml:space="preserve">6. Grievance and Disciplinary Process</w:t>
      </w:r>
    </w:p>
    <w:p>
      <w:pPr>
        <w:pStyle w:val="Heading2"/>
        <w:spacing w:after="80" w:before="200"/>
      </w:pPr>
      <w:r>
        <w:t xml:space="preserve">6.1 Raising a Concern</w:t>
      </w:r>
    </w:p>
    <w:p>
      <w:pPr>
        <w:spacing w:after="100"/>
      </w:pPr>
      <w:r>
        <w:rPr>
          <w:sz w:val="22"/>
          <w:szCs w:val="22"/>
        </w:rPr>
        <w:t xml:space="preserve">If you have a complaint about your working conditions, a colleague, or a manager:</w:t>
      </w:r>
    </w:p>
    <w:p>
      <w:pPr>
        <w:pStyle w:val="ListParagraph"/>
        <w:numPr>
          <w:ilvl w:val="0"/>
          <w:numId w:val="1"/>
        </w:numPr>
        <w:spacing w:after="80"/>
      </w:pPr>
      <w:r>
        <w:rPr>
          <w:sz w:val="22"/>
          <w:szCs w:val="22"/>
        </w:rPr>
        <w:t xml:space="preserve">Attempt to resolve it informally first by speaking to the person involved</w:t>
      </w:r>
    </w:p>
    <w:p>
      <w:pPr>
        <w:pStyle w:val="ListParagraph"/>
        <w:numPr>
          <w:ilvl w:val="0"/>
          <w:numId w:val="1"/>
        </w:numPr>
        <w:spacing w:after="80"/>
      </w:pPr>
      <w:r>
        <w:rPr>
          <w:sz w:val="22"/>
          <w:szCs w:val="22"/>
        </w:rPr>
        <w:t xml:space="preserve">If unresolved, raise it with your branch manager via the Krewby messaging system</w:t>
      </w:r>
    </w:p>
    <w:p>
      <w:pPr>
        <w:pStyle w:val="ListParagraph"/>
        <w:numPr>
          <w:ilvl w:val="0"/>
          <w:numId w:val="1"/>
        </w:numPr>
        <w:spacing w:after="80"/>
      </w:pPr>
      <w:r>
        <w:rPr>
          <w:sz w:val="22"/>
          <w:szCs w:val="22"/>
        </w:rPr>
        <w:t xml:space="preserve">If the issue involves your branch manager, escalate directly to the business owner</w:t>
      </w:r>
    </w:p>
    <w:p>
      <w:pPr>
        <w:pStyle w:val="ListParagraph"/>
        <w:numPr>
          <w:ilvl w:val="0"/>
          <w:numId w:val="1"/>
        </w:numPr>
        <w:spacing w:after="80"/>
      </w:pPr>
      <w:r>
        <w:rPr>
          <w:sz w:val="22"/>
          <w:szCs w:val="22"/>
        </w:rPr>
        <w:t xml:space="preserve">All concerns will be treated fairly and with confidentiality</w:t>
      </w:r>
    </w:p>
    <w:p>
      <w:pPr>
        <w:pStyle w:val="Heading2"/>
        <w:spacing w:after="80" w:before="200"/>
      </w:pPr>
      <w:r>
        <w:t xml:space="preserve">6.2 Disciplinary 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000"/>
        <w:gridCol w:w="7000"/>
      </w:tblGrid>
      <w:tr>
        <w:trPr>
          <w:tblHeader/>
        </w:trPr>
        <w:tc>
          <w:tcPr>
            <w:tcW w:type="dxa" w:w="2000"/>
            <w:shd w:fill="1E293B" w:val="clear"/>
          </w:tcPr>
          <w:p>
            <w:r>
              <w:rPr>
                <w:b/>
                <w:bCs/>
                <w:color w:val="FFFFFF"/>
                <w:sz w:val="20"/>
                <w:szCs w:val="20"/>
              </w:rPr>
              <w:t xml:space="preserve">Step</w:t>
            </w:r>
          </w:p>
        </w:tc>
        <w:tc>
          <w:tcPr>
            <w:tcW w:type="dxa" w:w="7000"/>
            <w:shd w:fill="1E293B" w:val="clear"/>
          </w:tcPr>
          <w:p>
            <w:r>
              <w:rPr>
                <w:b/>
                <w:bCs/>
                <w:color w:val="FFFFFF"/>
                <w:sz w:val="20"/>
                <w:szCs w:val="20"/>
              </w:rPr>
              <w:t xml:space="preserve">Action</w:t>
            </w:r>
          </w:p>
        </w:tc>
      </w:tr>
      <w:tr>
        <w:tc>
          <w:tcPr>
            <w:tcW w:type="dxa" w:w="2000"/>
            <w:shd w:fill="F8FAFC" w:val="clear"/>
          </w:tcPr>
          <w:p>
            <w:r>
              <w:rPr>
                <w:sz w:val="20"/>
                <w:szCs w:val="20"/>
              </w:rPr>
              <w:t xml:space="preserve">Step 1</w:t>
            </w:r>
          </w:p>
        </w:tc>
        <w:tc>
          <w:tcPr>
            <w:tcW w:type="dxa" w:w="7000"/>
            <w:shd w:fill="F8FAFC" w:val="clear"/>
          </w:tcPr>
          <w:p>
            <w:r>
              <w:rPr>
                <w:sz w:val="20"/>
                <w:szCs w:val="20"/>
              </w:rPr>
              <w:t xml:space="preserve">Verbal warning — documented in Krewby by manager</w:t>
            </w:r>
          </w:p>
        </w:tc>
      </w:tr>
      <w:tr>
        <w:tc>
          <w:tcPr>
            <w:tcW w:type="dxa" w:w="2000"/>
            <w:shd w:fill="FFFFFF" w:val="clear"/>
          </w:tcPr>
          <w:p>
            <w:r>
              <w:rPr>
                <w:sz w:val="20"/>
                <w:szCs w:val="20"/>
              </w:rPr>
              <w:t xml:space="preserve">Step 2</w:t>
            </w:r>
          </w:p>
        </w:tc>
        <w:tc>
          <w:tcPr>
            <w:tcW w:type="dxa" w:w="7000"/>
            <w:shd w:fill="FFFFFF" w:val="clear"/>
          </w:tcPr>
          <w:p>
            <w:r>
              <w:rPr>
                <w:sz w:val="20"/>
                <w:szCs w:val="20"/>
              </w:rPr>
              <w:t xml:space="preserve">Written warning — issued within 5 working days of the incident</w:t>
            </w:r>
          </w:p>
        </w:tc>
      </w:tr>
      <w:tr>
        <w:tc>
          <w:tcPr>
            <w:tcW w:type="dxa" w:w="2000"/>
            <w:shd w:fill="F8FAFC" w:val="clear"/>
          </w:tcPr>
          <w:p>
            <w:r>
              <w:rPr>
                <w:sz w:val="20"/>
                <w:szCs w:val="20"/>
              </w:rPr>
              <w:t xml:space="preserve">Step 3</w:t>
            </w:r>
          </w:p>
        </w:tc>
        <w:tc>
          <w:tcPr>
            <w:tcW w:type="dxa" w:w="7000"/>
            <w:shd w:fill="F8FAFC" w:val="clear"/>
          </w:tcPr>
          <w:p>
            <w:r>
              <w:rPr>
                <w:sz w:val="20"/>
                <w:szCs w:val="20"/>
              </w:rPr>
              <w:t xml:space="preserve">Final written warning or suspension without pay (up to 3 days)</w:t>
            </w:r>
          </w:p>
        </w:tc>
      </w:tr>
      <w:tr>
        <w:tc>
          <w:tcPr>
            <w:tcW w:type="dxa" w:w="2000"/>
            <w:shd w:fill="FFFFFF" w:val="clear"/>
          </w:tcPr>
          <w:p>
            <w:r>
              <w:rPr>
                <w:sz w:val="20"/>
                <w:szCs w:val="20"/>
              </w:rPr>
              <w:t xml:space="preserve">Step 4</w:t>
            </w:r>
          </w:p>
        </w:tc>
        <w:tc>
          <w:tcPr>
            <w:tcW w:type="dxa" w:w="7000"/>
            <w:shd w:fill="FFFFFF" w:val="clear"/>
          </w:tcPr>
          <w:p>
            <w:r>
              <w:rPr>
                <w:sz w:val="20"/>
                <w:szCs w:val="20"/>
              </w:rPr>
              <w:t xml:space="preserve">Termination — with statutory notice or payment in lieu</w:t>
            </w:r>
          </w:p>
        </w:tc>
      </w:tr>
    </w:tbl>
    <w:p>
      <w:pPr>
        <w:spacing w:after="100" w:before="100"/>
      </w:pPr>
      <w:r>
        <w:t xml:space="preserve"/>
      </w:r>
    </w:p>
    <w:p>
      <w:pPr>
        <w:spacing w:after="100"/>
      </w:pPr>
      <w:r>
        <w:rPr>
          <w:sz w:val="22"/>
          <w:szCs w:val="22"/>
        </w:rPr>
        <w:t xml:space="preserve">Minor infringements may be resolved at Step 1. Gross misconduct (e.g. theft, violence, fraud) may result in immediate termination without prior warning.</w:t>
      </w:r>
    </w:p>
    <w:p>
      <w:pPr>
        <w:pStyle w:val="Heading1"/>
        <w:pBdr>
          <w:bottom w:val="single" w:color="F59E0B" w:sz="6" w:space="4"/>
        </w:pBdr>
        <w:spacing w:after="120" w:before="320"/>
      </w:pPr>
      <w:r>
        <w:t xml:space="preserve">7. Leaving the Company</w:t>
      </w:r>
    </w:p>
    <w:p>
      <w:pPr>
        <w:spacing w:after="100"/>
      </w:pPr>
      <w:r>
        <w:rPr>
          <w:sz w:val="22"/>
          <w:szCs w:val="22"/>
        </w:rPr>
        <w:t xml:space="preserve">If you decide to resign, please submit your resignation via the Krewby platform or in writing to your manager. The notice period required is:</w:t>
      </w:r>
    </w:p>
    <w:p>
      <w:pPr>
        <w:pStyle w:val="ListParagraph"/>
        <w:numPr>
          <w:ilvl w:val="0"/>
          <w:numId w:val="1"/>
        </w:numPr>
        <w:spacing w:after="80"/>
      </w:pPr>
      <w:r>
        <w:rPr>
          <w:sz w:val="22"/>
          <w:szCs w:val="22"/>
        </w:rPr>
        <w:t xml:space="preserve">Less than 26 weeks of service: 1 day notice</w:t>
      </w:r>
    </w:p>
    <w:p>
      <w:pPr>
        <w:pStyle w:val="ListParagraph"/>
        <w:numPr>
          <w:ilvl w:val="0"/>
          <w:numId w:val="1"/>
        </w:numPr>
        <w:spacing w:after="80"/>
      </w:pPr>
      <w:r>
        <w:rPr>
          <w:sz w:val="22"/>
          <w:szCs w:val="22"/>
        </w:rPr>
        <w:t xml:space="preserve">26 weeks to less than 2 years: 1 week notice</w:t>
      </w:r>
    </w:p>
    <w:p>
      <w:pPr>
        <w:pStyle w:val="ListParagraph"/>
        <w:numPr>
          <w:ilvl w:val="0"/>
          <w:numId w:val="1"/>
        </w:numPr>
        <w:spacing w:after="80"/>
      </w:pPr>
      <w:r>
        <w:rPr>
          <w:sz w:val="22"/>
          <w:szCs w:val="22"/>
        </w:rPr>
        <w:t xml:space="preserve">2 years to less than 5 years: 2 weeks notice</w:t>
      </w:r>
    </w:p>
    <w:p>
      <w:pPr>
        <w:pStyle w:val="ListParagraph"/>
        <w:numPr>
          <w:ilvl w:val="0"/>
          <w:numId w:val="1"/>
        </w:numPr>
        <w:spacing w:after="80"/>
      </w:pPr>
      <w:r>
        <w:rPr>
          <w:sz w:val="22"/>
          <w:szCs w:val="22"/>
        </w:rPr>
        <w:t xml:space="preserve">5 years or more: 4 weeks notice</w:t>
      </w:r>
    </w:p>
    <w:p>
      <w:pPr>
        <w:spacing w:after="100"/>
      </w:pPr>
      <w:r>
        <w:rPr>
          <w:sz w:val="22"/>
          <w:szCs w:val="22"/>
        </w:rPr>
        <w:t xml:space="preserve">Upon leaving, your access to the Krewby platform will be deactivated. Any outstanding pay will be processed within 3 working days of your last day.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2026-07-27T12:30:36.045Z</dcterms:created>
  <dcterms:modified xsi:type="dcterms:W3CDTF">2026-07-27T12:30:36.045Z</dcterms:modified>
</cp:coreProperties>
</file>

<file path=docProps/custom.xml><?xml version="1.0" encoding="utf-8"?>
<Properties xmlns="http://schemas.openxmlformats.org/officeDocument/2006/custom-properties" xmlns:vt="http://schemas.openxmlformats.org/officeDocument/2006/docPropsVTypes"/>
</file>