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b w:val="1"/>
          <w:bCs w:val="1"/>
          <w:outline w:val="0"/>
          <w:color w:val="404040"/>
          <w:shd w:val="clear" w:color="auto" w:fill="ffffff"/>
          <w:rtl w:val="0"/>
          <w14:textFill>
            <w14:solidFill>
              <w14:srgbClr w14:val="414141"/>
            </w14:solidFill>
          </w14:textFill>
        </w:rPr>
      </w:pPr>
      <w:r>
        <w:rPr>
          <w:b w:val="1"/>
          <w:bCs w:val="1"/>
          <w:outline w:val="0"/>
          <w:color w:val="404040"/>
          <w:shd w:val="clear" w:color="auto" w:fill="ffffff"/>
          <w:rtl w:val="0"/>
          <w:lang w:val="en-US"/>
          <w14:textFill>
            <w14:solidFill>
              <w14:srgbClr w14:val="414141"/>
            </w14:solidFill>
          </w14:textFill>
        </w:rPr>
        <w:t>Reading Response 1</w:t>
      </w:r>
    </w:p>
    <w:p>
      <w:pPr>
        <w:pStyle w:val="Default"/>
        <w:bidi w:val="0"/>
        <w:spacing w:before="0" w:line="480" w:lineRule="auto"/>
        <w:ind w:left="0" w:right="0" w:firstLine="0"/>
        <w:jc w:val="left"/>
        <w:rPr>
          <w:outline w:val="0"/>
          <w:color w:val="404040"/>
          <w:shd w:val="clear" w:color="auto" w:fill="ffffff"/>
          <w:rtl w:val="0"/>
          <w14:textFill>
            <w14:solidFill>
              <w14:srgbClr w14:val="414141"/>
            </w14:solidFill>
          </w14:textFill>
        </w:rPr>
      </w:pPr>
      <w:r>
        <w:rPr>
          <w:outline w:val="0"/>
          <w:color w:val="404040"/>
          <w:shd w:val="clear" w:color="auto" w:fill="ffffff"/>
          <w:rtl w:val="0"/>
          <w14:textFill>
            <w14:solidFill>
              <w14:srgbClr w14:val="414141"/>
            </w14:solidFill>
          </w14:textFill>
        </w:rPr>
        <w:tab/>
      </w:r>
      <w:r>
        <w:rPr>
          <w:outline w:val="0"/>
          <w:color w:val="404040"/>
          <w:shd w:val="clear" w:color="auto" w:fill="ffffff"/>
          <w:rtl w:val="0"/>
          <w:lang w:val="it-IT"/>
          <w14:textFill>
            <w14:solidFill>
              <w14:srgbClr w14:val="414141"/>
            </w14:solidFill>
          </w14:textFill>
        </w:rPr>
        <w:t>Roberto Calasso</w:t>
      </w:r>
      <w:r>
        <w:rPr>
          <w:outline w:val="0"/>
          <w:color w:val="404040"/>
          <w:shd w:val="clear" w:color="auto" w:fill="ffffff"/>
          <w:rtl w:val="1"/>
          <w14:textFill>
            <w14:solidFill>
              <w14:srgbClr w14:val="414141"/>
            </w14:solidFill>
          </w14:textFill>
        </w:rPr>
        <w:t>’</w:t>
      </w:r>
      <w:r>
        <w:rPr>
          <w:outline w:val="0"/>
          <w:color w:val="404040"/>
          <w:shd w:val="clear" w:color="auto" w:fill="ffffff"/>
          <w:rtl w:val="0"/>
          <w:lang w:val="en-US"/>
          <w14:textFill>
            <w14:solidFill>
              <w14:srgbClr w14:val="414141"/>
            </w14:solidFill>
          </w14:textFill>
        </w:rPr>
        <w:t>s literary depiction of Greek myth is very interesting in Chapter 1 of his book The Marriage of Cadmus and Harmony. In this chapter, the author focuses on the theme of rape, often referred to as abductions in Greek mythology. Calasso, in his interpretation, depicts abductors as very powerful men, often gods, heroes, or kings. Gods were often represented in the form of animals in these myths. For example, Calasso depicts the abductor, Zeus, as a majestic bull in the abduction of Europa and then Zeus, again, as an eagle in the abduction of Thalia (Calasso 1988, 3-4). Notice that Zeus took the form of a bull as well as an eagle. This is known as the power of metamorphosis. Almost all gods were known to wield the power of metamorphosis in Greek mythology</w:t>
      </w:r>
      <w:r>
        <w:rPr>
          <w:outline w:val="0"/>
          <w:color w:val="404040"/>
          <w:shd w:val="clear" w:color="auto" w:fill="ffffff"/>
          <w:rtl w:val="0"/>
          <w:lang w:val="en-US"/>
          <w14:textFill>
            <w14:solidFill>
              <w14:srgbClr w14:val="414141"/>
            </w14:solidFill>
          </w14:textFill>
        </w:rPr>
        <w:t xml:space="preserve"> (Anderson 2020)</w:t>
      </w:r>
      <w:r>
        <w:rPr>
          <w:outline w:val="0"/>
          <w:color w:val="404040"/>
          <w:shd w:val="clear" w:color="auto" w:fill="ffffff"/>
          <w:rtl w:val="0"/>
          <w:lang w:val="en-US"/>
          <w14:textFill>
            <w14:solidFill>
              <w14:srgbClr w14:val="414141"/>
            </w14:solidFill>
          </w14:textFill>
        </w:rPr>
        <w:t xml:space="preserve"> and it is very prevalent in chapter 1 of Calasso</w:t>
      </w:r>
      <w:r>
        <w:rPr>
          <w:outline w:val="0"/>
          <w:color w:val="404040"/>
          <w:shd w:val="clear" w:color="auto" w:fill="ffffff"/>
          <w:rtl w:val="1"/>
          <w14:textFill>
            <w14:solidFill>
              <w14:srgbClr w14:val="414141"/>
            </w14:solidFill>
          </w14:textFill>
        </w:rPr>
        <w:t>’</w:t>
      </w:r>
      <w:r>
        <w:rPr>
          <w:outline w:val="0"/>
          <w:color w:val="404040"/>
          <w:shd w:val="clear" w:color="auto" w:fill="ffffff"/>
          <w:rtl w:val="0"/>
          <w:lang w:val="en-US"/>
          <w14:textFill>
            <w14:solidFill>
              <w14:srgbClr w14:val="414141"/>
            </w14:solidFill>
          </w14:textFill>
        </w:rPr>
        <w:t xml:space="preserve">s book. The victims of these abductions were often queens or princesses depicted as goddesses. The author states that these mythological figures </w:t>
      </w:r>
      <w:r>
        <w:rPr>
          <w:outline w:val="0"/>
          <w:color w:val="404040"/>
          <w:shd w:val="clear" w:color="auto" w:fill="ffffff"/>
          <w:rtl w:val="1"/>
          <w:lang w:val="ar-SA" w:bidi="ar-SA"/>
          <w14:textFill>
            <w14:solidFill>
              <w14:srgbClr w14:val="414141"/>
            </w14:solidFill>
          </w14:textFill>
        </w:rPr>
        <w:t>“</w:t>
      </w:r>
      <w:r>
        <w:rPr>
          <w:outline w:val="0"/>
          <w:color w:val="404040"/>
          <w:shd w:val="clear" w:color="auto" w:fill="ffffff"/>
          <w:rtl w:val="0"/>
          <w:lang w:val="en-US"/>
          <w14:textFill>
            <w14:solidFill>
              <w14:srgbClr w14:val="414141"/>
            </w14:solidFill>
          </w14:textFill>
        </w:rPr>
        <w:t>lived many lives, died many deaths</w:t>
      </w:r>
      <w:r>
        <w:rPr>
          <w:outline w:val="0"/>
          <w:color w:val="404040"/>
          <w:shd w:val="clear" w:color="auto" w:fill="ffffff"/>
          <w:rtl w:val="0"/>
          <w14:textFill>
            <w14:solidFill>
              <w14:srgbClr w14:val="414141"/>
            </w14:solidFill>
          </w14:textFill>
        </w:rPr>
        <w:t xml:space="preserve">” </w:t>
      </w:r>
      <w:r>
        <w:rPr>
          <w:outline w:val="0"/>
          <w:color w:val="404040"/>
          <w:shd w:val="clear" w:color="auto" w:fill="ffffff"/>
          <w:rtl w:val="0"/>
          <w:lang w:val="en-US"/>
          <w14:textFill>
            <w14:solidFill>
              <w14:srgbClr w14:val="414141"/>
            </w14:solidFill>
          </w14:textFill>
        </w:rPr>
        <w:t xml:space="preserve">(Calasso 1988, 22), which is why there are many different stories behind these figures. Although these stories differed, the themes that these figures represented remained consistent. </w:t>
      </w:r>
    </w:p>
    <w:p>
      <w:pPr>
        <w:pStyle w:val="Default"/>
        <w:bidi w:val="0"/>
        <w:spacing w:before="0" w:line="480" w:lineRule="auto"/>
        <w:ind w:left="0" w:right="0" w:firstLine="0"/>
        <w:jc w:val="left"/>
        <w:rPr>
          <w:outline w:val="0"/>
          <w:color w:val="404040"/>
          <w:shd w:val="clear" w:color="auto" w:fill="ffffff"/>
          <w:rtl w:val="0"/>
          <w14:textFill>
            <w14:solidFill>
              <w14:srgbClr w14:val="414141"/>
            </w14:solidFill>
          </w14:textFill>
        </w:rPr>
      </w:pPr>
      <w:r>
        <w:rPr>
          <w:outline w:val="0"/>
          <w:color w:val="404040"/>
          <w:shd w:val="clear" w:color="auto" w:fill="ffffff"/>
          <w:rtl w:val="0"/>
          <w14:textFill>
            <w14:solidFill>
              <w14:srgbClr w14:val="414141"/>
            </w14:solidFill>
          </w14:textFill>
        </w:rPr>
        <w:tab/>
      </w:r>
      <w:r>
        <w:rPr>
          <w:outline w:val="0"/>
          <w:color w:val="404040"/>
          <w:shd w:val="clear" w:color="auto" w:fill="ffffff"/>
          <w:rtl w:val="0"/>
          <w:lang w:val="en-US"/>
          <w14:textFill>
            <w14:solidFill>
              <w14:srgbClr w14:val="414141"/>
            </w14:solidFill>
          </w14:textFill>
        </w:rPr>
        <w:t xml:space="preserve">Roberto Calasso also offered an explanation of these stories of abductions in a historical context, suggesting that the myths told the stories of historical conflict between ancient societies, particularly between Europe and Asia. He interprets that these conflicts often began </w:t>
      </w:r>
      <w:r>
        <w:rPr>
          <w:outline w:val="0"/>
          <w:color w:val="404040"/>
          <w:shd w:val="clear" w:color="auto" w:fill="ffffff"/>
          <w:rtl w:val="1"/>
          <w:lang w:val="ar-SA" w:bidi="ar-SA"/>
          <w14:textFill>
            <w14:solidFill>
              <w14:srgbClr w14:val="414141"/>
            </w14:solidFill>
          </w14:textFill>
        </w:rPr>
        <w:t>“</w:t>
      </w:r>
      <w:r>
        <w:rPr>
          <w:outline w:val="0"/>
          <w:color w:val="404040"/>
          <w:shd w:val="clear" w:color="auto" w:fill="ffffff"/>
          <w:rtl w:val="0"/>
          <w:lang w:val="en-US"/>
          <w14:textFill>
            <w14:solidFill>
              <w14:srgbClr w14:val="414141"/>
            </w14:solidFill>
          </w14:textFill>
        </w:rPr>
        <w:t>with the abduction of a girl, or with the sacrifice of a girl</w:t>
      </w:r>
      <w:r>
        <w:rPr>
          <w:outline w:val="0"/>
          <w:color w:val="404040"/>
          <w:shd w:val="clear" w:color="auto" w:fill="ffffff"/>
          <w:rtl w:val="0"/>
          <w14:textFill>
            <w14:solidFill>
              <w14:srgbClr w14:val="414141"/>
            </w14:solidFill>
          </w14:textFill>
        </w:rPr>
        <w:t xml:space="preserve">” </w:t>
      </w:r>
      <w:r>
        <w:rPr>
          <w:outline w:val="0"/>
          <w:color w:val="404040"/>
          <w:shd w:val="clear" w:color="auto" w:fill="ffffff"/>
          <w:rtl w:val="0"/>
          <w:lang w:val="en-US"/>
          <w14:textFill>
            <w14:solidFill>
              <w14:srgbClr w14:val="414141"/>
            </w14:solidFill>
          </w14:textFill>
        </w:rPr>
        <w:t>(Calasso 1988, 7) that, more often than not, resulted in reciprocation and ultimately set the foundation for the never ending conflict between Europe and Asia. The late Italian author portrayed the abduction of Io, a princess of Argos, as the Phoenician</w:t>
      </w:r>
      <w:r>
        <w:rPr>
          <w:outline w:val="0"/>
          <w:color w:val="404040"/>
          <w:shd w:val="clear" w:color="auto" w:fill="ffffff"/>
          <w:rtl w:val="1"/>
          <w14:textFill>
            <w14:solidFill>
              <w14:srgbClr w14:val="414141"/>
            </w14:solidFill>
          </w14:textFill>
        </w:rPr>
        <w:t>’</w:t>
      </w:r>
      <w:r>
        <w:rPr>
          <w:outline w:val="0"/>
          <w:color w:val="404040"/>
          <w:shd w:val="clear" w:color="auto" w:fill="ffffff"/>
          <w:rtl w:val="0"/>
          <w14:textFill>
            <w14:solidFill>
              <w14:srgbClr w14:val="414141"/>
            </w14:solidFill>
          </w14:textFill>
        </w:rPr>
        <w:t xml:space="preserve">s retaliation for the abduction of Europa, a Phoenician princess. These incidents are believed to be the beginning of the historical chain of events that includes: </w:t>
      </w:r>
      <w:r>
        <w:rPr>
          <w:outline w:val="0"/>
          <w:color w:val="404040"/>
          <w:shd w:val="clear" w:color="auto" w:fill="ffffff"/>
          <w:rtl w:val="1"/>
          <w:lang w:val="ar-SA" w:bidi="ar-SA"/>
          <w14:textFill>
            <w14:solidFill>
              <w14:srgbClr w14:val="414141"/>
            </w14:solidFill>
          </w14:textFill>
        </w:rPr>
        <w:t>“</w:t>
      </w:r>
      <w:r>
        <w:rPr>
          <w:outline w:val="0"/>
          <w:color w:val="404040"/>
          <w:shd w:val="clear" w:color="auto" w:fill="ffffff"/>
          <w:rtl w:val="0"/>
          <w:lang w:val="en-US"/>
          <w14:textFill>
            <w14:solidFill>
              <w14:srgbClr w14:val="414141"/>
            </w14:solidFill>
          </w14:textFill>
        </w:rPr>
        <w:t>the abduction of Helen, the Trojan War, and before that, the Argonauts</w:t>
      </w:r>
      <w:r>
        <w:rPr>
          <w:outline w:val="0"/>
          <w:color w:val="404040"/>
          <w:shd w:val="clear" w:color="auto" w:fill="ffffff"/>
          <w:rtl w:val="1"/>
          <w14:textFill>
            <w14:solidFill>
              <w14:srgbClr w14:val="414141"/>
            </w14:solidFill>
          </w14:textFill>
        </w:rPr>
        <w:t xml:space="preserve">’ </w:t>
      </w:r>
      <w:r>
        <w:rPr>
          <w:outline w:val="0"/>
          <w:color w:val="404040"/>
          <w:shd w:val="clear" w:color="auto" w:fill="ffffff"/>
          <w:rtl w:val="0"/>
          <w:lang w:val="en-US"/>
          <w14:textFill>
            <w14:solidFill>
              <w14:srgbClr w14:val="414141"/>
            </w14:solidFill>
          </w14:textFill>
        </w:rPr>
        <w:t>expedition and the abduction of Medea</w:t>
      </w:r>
      <w:r>
        <w:rPr>
          <w:outline w:val="0"/>
          <w:color w:val="404040"/>
          <w:shd w:val="clear" w:color="auto" w:fill="ffffff"/>
          <w:rtl w:val="0"/>
          <w14:textFill>
            <w14:solidFill>
              <w14:srgbClr w14:val="414141"/>
            </w14:solidFill>
          </w14:textFill>
        </w:rPr>
        <w:t xml:space="preserve">” </w:t>
      </w:r>
      <w:r>
        <w:rPr>
          <w:outline w:val="0"/>
          <w:color w:val="404040"/>
          <w:shd w:val="clear" w:color="auto" w:fill="ffffff"/>
          <w:rtl w:val="0"/>
          <w:lang w:val="it-IT"/>
          <w14:textFill>
            <w14:solidFill>
              <w14:srgbClr w14:val="414141"/>
            </w14:solidFill>
          </w14:textFill>
        </w:rPr>
        <w:t>(Calasso 1988, 7-8).</w:t>
      </w:r>
    </w:p>
    <w:p>
      <w:pPr>
        <w:pStyle w:val="Default"/>
        <w:bidi w:val="0"/>
        <w:spacing w:before="0" w:line="480" w:lineRule="auto"/>
        <w:ind w:left="0" w:right="0" w:firstLine="0"/>
        <w:jc w:val="left"/>
        <w:rPr>
          <w:outline w:val="0"/>
          <w:color w:val="404040"/>
          <w:shd w:val="clear" w:color="auto" w:fill="ffffff"/>
          <w:rtl w:val="0"/>
          <w14:textFill>
            <w14:solidFill>
              <w14:srgbClr w14:val="414141"/>
            </w14:solidFill>
          </w14:textFill>
        </w:rPr>
      </w:pPr>
      <w:r>
        <w:rPr>
          <w:outline w:val="0"/>
          <w:color w:val="404040"/>
          <w:shd w:val="clear" w:color="auto" w:fill="ffffff"/>
          <w:rtl w:val="0"/>
          <w14:textFill>
            <w14:solidFill>
              <w14:srgbClr w14:val="414141"/>
            </w14:solidFill>
          </w14:textFill>
        </w:rPr>
        <w:tab/>
      </w:r>
      <w:r>
        <w:rPr>
          <w:outline w:val="0"/>
          <w:color w:val="404040"/>
          <w:shd w:val="clear" w:color="auto" w:fill="ffffff"/>
          <w:rtl w:val="0"/>
          <w:lang w:val="en-US"/>
          <w14:textFill>
            <w14:solidFill>
              <w14:srgbClr w14:val="414141"/>
            </w14:solidFill>
          </w14:textFill>
        </w:rPr>
        <w:t>The idea that mythological figures lived many lives and died many deaths was particularly interesting to me. Grasping this concept provided me with greater insight into the realm of Greek mythology. Understanding that mythologic figures represented more than just a single life and and a single story is very important when devising or deconstructing mythology. It is also important to understand the concept metamorphosis when interpreting these stories. The concept of metamorphosis allowed the Greeks to recycle mythological figures in different stories when explaining different events and emotions, insinuating the figure</w:t>
      </w:r>
      <w:r>
        <w:rPr>
          <w:outline w:val="0"/>
          <w:color w:val="404040"/>
          <w:shd w:val="clear" w:color="auto" w:fill="ffffff"/>
          <w:rtl w:val="1"/>
          <w14:textFill>
            <w14:solidFill>
              <w14:srgbClr w14:val="414141"/>
            </w14:solidFill>
          </w14:textFill>
        </w:rPr>
        <w:t>’</w:t>
      </w:r>
      <w:r>
        <w:rPr>
          <w:outline w:val="0"/>
          <w:color w:val="404040"/>
          <w:shd w:val="clear" w:color="auto" w:fill="ffffff"/>
          <w:rtl w:val="0"/>
          <w:lang w:val="en-US"/>
          <w14:textFill>
            <w14:solidFill>
              <w14:srgbClr w14:val="414141"/>
            </w14:solidFill>
          </w14:textFill>
        </w:rPr>
        <w:t>s importance and divinity. As humans, we often don</w:t>
      </w:r>
      <w:r>
        <w:rPr>
          <w:outline w:val="0"/>
          <w:color w:val="404040"/>
          <w:shd w:val="clear" w:color="auto" w:fill="ffffff"/>
          <w:rtl w:val="1"/>
          <w14:textFill>
            <w14:solidFill>
              <w14:srgbClr w14:val="414141"/>
            </w14:solidFill>
          </w14:textFill>
        </w:rPr>
        <w:t>’</w:t>
      </w:r>
      <w:r>
        <w:rPr>
          <w:outline w:val="0"/>
          <w:color w:val="404040"/>
          <w:shd w:val="clear" w:color="auto" w:fill="ffffff"/>
          <w:rtl w:val="0"/>
          <w:lang w:val="en-US"/>
          <w14:textFill>
            <w14:solidFill>
              <w14:srgbClr w14:val="414141"/>
            </w14:solidFill>
          </w14:textFill>
        </w:rPr>
        <w:t>t know why certain things happen or why we feel emotions. Using divine mythological figures in alternate forms in different stories to explain events and represent emotion provided an avenue for articulable clarification of phenomena in Greek philosophy. This is extraordinarily important because we, as humans, naturally strive to unravel the mysteries of our existence. We want to know why things happen and using a divine figure</w:t>
      </w:r>
      <w:r>
        <w:rPr>
          <w:outline w:val="0"/>
          <w:color w:val="404040"/>
          <w:shd w:val="clear" w:color="auto" w:fill="ffffff"/>
          <w:rtl w:val="1"/>
          <w14:textFill>
            <w14:solidFill>
              <w14:srgbClr w14:val="414141"/>
            </w14:solidFill>
          </w14:textFill>
        </w:rPr>
        <w:t>’</w:t>
      </w:r>
      <w:r>
        <w:rPr>
          <w:outline w:val="0"/>
          <w:color w:val="404040"/>
          <w:shd w:val="clear" w:color="auto" w:fill="ffffff"/>
          <w:rtl w:val="0"/>
          <w:lang w:val="en-US"/>
          <w14:textFill>
            <w14:solidFill>
              <w14:srgbClr w14:val="414141"/>
            </w14:solidFill>
          </w14:textFill>
        </w:rPr>
        <w:t>s manifestation was a logical way to explain the inexplicable for the Greeks. Although the explanations for these mysteries were not certain, they gave those who believed in them a bit of clarity in life. Clarity is very important as it is something that we all desire as humans, because having clarity eases our natural inclination to ponder and gives us peace of mind.</w:t>
      </w:r>
    </w:p>
    <w:p>
      <w:pPr>
        <w:pStyle w:val="Body"/>
        <w:spacing w:line="480" w:lineRule="auto"/>
        <w:jc w:val="left"/>
        <w:rPr>
          <w:sz w:val="24"/>
          <w:szCs w:val="24"/>
        </w:rPr>
      </w:pPr>
    </w:p>
    <w:p>
      <w:pPr>
        <w:pStyle w:val="Default"/>
        <w:bidi w:val="0"/>
        <w:spacing w:before="0" w:after="240" w:line="240" w:lineRule="auto"/>
        <w:ind w:left="756" w:right="0" w:hanging="756"/>
        <w:jc w:val="center"/>
        <w:rPr>
          <w:b w:val="1"/>
          <w:bCs w:val="1"/>
          <w:rtl w:val="0"/>
        </w:rPr>
      </w:pPr>
      <w:r>
        <w:rPr>
          <w:b w:val="1"/>
          <w:bCs w:val="1"/>
          <w:rtl w:val="0"/>
          <w:lang w:val="en-US"/>
        </w:rPr>
        <w:t>Bibliography</w:t>
      </w:r>
    </w:p>
    <w:p>
      <w:pPr>
        <w:pStyle w:val="Default"/>
        <w:bidi w:val="0"/>
        <w:spacing w:before="0" w:after="240" w:line="240" w:lineRule="auto"/>
        <w:ind w:left="756" w:right="0" w:hanging="756"/>
        <w:jc w:val="left"/>
        <w:rPr>
          <w:rtl w:val="0"/>
        </w:rPr>
      </w:pPr>
      <w:r>
        <w:rPr>
          <w:rtl w:val="0"/>
          <w:lang w:val="en-US"/>
        </w:rPr>
        <w:t>Author:</w:t>
      </w:r>
      <w:r>
        <w:rPr>
          <w:rtl w:val="0"/>
        </w:rPr>
        <w:t> </w:t>
      </w:r>
      <w:r>
        <w:rPr>
          <w:rtl w:val="0"/>
          <w:lang w:val="en-US"/>
        </w:rPr>
        <w:t xml:space="preserve">William Anderson (Schoolworkhelper Editorial Team) https://schoolworkhelper.net/ Tutor and Freelance Writer. Science Teacher and Lover of Essays. Article last reviewed: 2020 | St. Rosemary Institution </w:t>
      </w:r>
      <w:r>
        <w:rPr>
          <w:rtl w:val="0"/>
          <w:lang w:val="de-DE"/>
        </w:rPr>
        <w:t xml:space="preserve">© </w:t>
      </w:r>
      <w:r>
        <w:rPr>
          <w:rtl w:val="0"/>
          <w:lang w:val="en-US"/>
        </w:rPr>
        <w:t xml:space="preserve">2010-2022 | Creative Commons 4.0, et al. </w:t>
      </w:r>
      <w:r>
        <w:rPr>
          <w:rtl w:val="1"/>
          <w:lang w:val="ar-SA" w:bidi="ar-SA"/>
        </w:rPr>
        <w:t>“</w:t>
      </w:r>
      <w:r>
        <w:rPr>
          <w:rtl w:val="0"/>
          <w:lang w:val="en-US"/>
        </w:rPr>
        <w:t>Metamorphosis: Greek Mythology.</w:t>
      </w:r>
      <w:r>
        <w:rPr>
          <w:rtl w:val="0"/>
        </w:rPr>
        <w:t xml:space="preserve">” </w:t>
      </w:r>
      <w:r>
        <w:rPr>
          <w:i w:val="1"/>
          <w:iCs w:val="1"/>
          <w:rtl w:val="0"/>
          <w:lang w:val="en-US"/>
        </w:rPr>
        <w:t>SchoolWorkHelper</w:t>
      </w:r>
      <w:r>
        <w:rPr>
          <w:rtl w:val="0"/>
          <w:lang w:val="en-US"/>
        </w:rPr>
        <w:t xml:space="preserve">, https://schoolworkhelper.net/metamorphosis-greek-mythology/. </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tl w:val="0"/>
          <w:lang w:val="it-IT"/>
        </w:rPr>
        <w:t>Calasso,</w:t>
      </w:r>
      <w:r>
        <w:rPr>
          <w:rtl w:val="0"/>
        </w:rPr>
        <w:t> </w:t>
      </w:r>
      <w:r>
        <w:rPr>
          <w:rtl w:val="0"/>
          <w:lang w:val="it-IT"/>
        </w:rPr>
        <w:t>Roberto.</w:t>
      </w:r>
      <w:r>
        <w:rPr>
          <w:rtl w:val="0"/>
        </w:rPr>
        <w:t> </w:t>
      </w:r>
      <w:r>
        <w:rPr>
          <w:rtl w:val="0"/>
          <w:lang w:val="en-US"/>
        </w:rPr>
        <w:t>The Marriage of Cadmus and Harmony.</w:t>
      </w:r>
      <w:r>
        <w:rPr>
          <w:rtl w:val="0"/>
        </w:rPr>
        <w:t> </w:t>
      </w:r>
      <w:r>
        <w:rPr>
          <w:rtl w:val="0"/>
          <w:lang w:val="en-US"/>
        </w:rPr>
        <w:t>United Kingdom:</w:t>
      </w:r>
      <w:r>
        <w:rPr>
          <w:rtl w:val="0"/>
        </w:rPr>
        <w:t> </w:t>
      </w:r>
      <w:r>
        <w:rPr>
          <w:rtl w:val="0"/>
          <w:lang w:val="de-DE"/>
        </w:rPr>
        <w:t>Knopf,</w:t>
      </w:r>
      <w:r>
        <w:rPr>
          <w:rtl w:val="0"/>
        </w:rPr>
        <w:t> </w:t>
      </w:r>
      <w:r>
        <w:rPr>
          <w:rtl w:val="0"/>
        </w:rPr>
        <w:t>1993.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