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box-sizing: border-box;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font-family: Arial, sans-serif;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line-height: 1.6;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background-color: #f4f4f4;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color: #333;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.container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width: 80%;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margin: auto;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overflow: hidden;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header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background: #333;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color: #fff;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padding-top: 10px;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min-height: 70px;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border-bottom: #77c720 3px solid;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header a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color: #fff;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text-transform: uppercase;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font-size: 16px;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header ul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list-style: none;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header ul li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display: inline;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padding: 0 20px 0 20px;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header h1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float: left;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nav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float: right;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margin-top: 10px;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.hero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background: #77c720;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color: #fff;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padding-top: 30px;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min-height: 200px;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.hero h2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margin-bottom: 10px;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font-size: 24px;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.customization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padding: 20px;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background: #fff;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margin-top: 20px;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.customization h2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margin-bottom: 20px;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.form-group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margin-bottom: 15px;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.form-group label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display: block;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margin-bottom: 5px;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.form-group select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padding: 10px;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border: 1px solid #ddd;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border-radius: 5px;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button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display: inline-block;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padding: 10px 20px;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font-size: 16px;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color: #fff;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background-color: #77c720;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border-radius: 5px;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button:hover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background-color: #5a9d14;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footer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background: #333;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color: #fff;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padding: 10px 0;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margin-top: 20px;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