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t>Anexo A — Diagramas, matriz de trazabilidad y capturas del tablero</w:t>
      </w:r>
    </w:p>
    <w:p>
      <w:pPr>
        <w:spacing w:after="80"/>
        <w:jc w:val="left"/>
      </w:pPr>
      <w:r>
        <w:t>La última transmisión — Informe de la versión 2.0 (incorporando Solicitud de Cambio). Integrantes: Jesus Andres Perez Fuentes y Juan Francisco De Avila Alfaro</w:t>
      </w:r>
    </w:p>
    <w:p>
      <w:pPr>
        <w:keepNext/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A-1. Diagrama de contexto del motor de historias interactivas</w:t>
      </w:r>
    </w:p>
    <w:p>
      <w:pPr>
        <w:jc w:val="center"/>
      </w:pPr>
      <w:r>
        <w:drawing>
          <wp:inline distT="0" distB="0" distL="0" distR="0">
            <wp:extent cx="7810500" cy="3990975"/>
            <wp:effectExtent t="0" r="0" b="0" l="0"/>
            <wp:docPr id="1" name="A-1-modelo_de_contexto.png" descr="Figura A-1. Diagrama de contexto del motor de historias interactivas" title="Figura A-1. Diagrama de contexto del motor de historias interac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A-2. Diagrama de casos de uso</w:t>
      </w:r>
    </w:p>
    <w:p>
      <w:pPr>
        <w:jc w:val="center"/>
      </w:pPr>
      <w:r>
        <w:drawing>
          <wp:inline distT="0" distB="0" distL="0" distR="0">
            <wp:extent cx="8382000" cy="5124450"/>
            <wp:effectExtent t="0" r="0" b="0" l="0"/>
            <wp:docPr id="1" name="A-2-diagrama_casos_de_uso.png" descr="Figura A-2. Diagrama de casos de uso" title="Figura A-2. 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A-3. Diagrama de clases del dominio</w:t>
      </w:r>
    </w:p>
    <w:p>
      <w:pPr>
        <w:jc w:val="center"/>
      </w:pPr>
      <w:r>
        <w:drawing>
          <wp:inline distT="0" distB="0" distL="0" distR="0">
            <wp:extent cx="8572500" cy="4086225"/>
            <wp:effectExtent t="0" r="0" b="0" l="0"/>
            <wp:docPr id="1" name="A-3-diagrama_clases.png" descr="Figura A-3. Diagrama de clases del dominio" title="Figura A-3. Diagrama de clases del domi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A-4. Diagrama de secuencia: elegir una opción</w:t>
      </w:r>
    </w:p>
    <w:p>
      <w:pPr>
        <w:jc w:val="center"/>
      </w:pPr>
      <w:r>
        <w:drawing>
          <wp:inline distT="0" distB="0" distL="0" distR="0">
            <wp:extent cx="8001000" cy="5667375"/>
            <wp:effectExtent t="0" r="0" b="0" l="0"/>
            <wp:docPr id="1" name="A-4-diagrama_secuencia.png" descr="Figura A-4. Diagrama de secuencia: elegir una opción" title="Figura A-4. Diagrama de secuencia: elegir una op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A-5. Diagrama de estados de la sesión</w:t>
      </w:r>
    </w:p>
    <w:p>
      <w:pPr>
        <w:jc w:val="center"/>
      </w:pPr>
      <w:r>
        <w:drawing>
          <wp:inline distT="0" distB="0" distL="0" distR="0">
            <wp:extent cx="8572500" cy="4352925"/>
            <wp:effectExtent t="0" r="0" b="0" l="0"/>
            <wp:docPr id="1" name="A-5-diagrama_estados.png" descr="Figura A-5. Diagrama de estados de la sesión" title="Figura A-5. Diagrama de estados de la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A-6. Diagrama de componentes por capas</w:t>
      </w:r>
    </w:p>
    <w:p>
      <w:pPr>
        <w:jc w:val="center"/>
      </w:pPr>
      <w:r>
        <w:drawing>
          <wp:inline distT="0" distB="0" distL="0" distR="0">
            <wp:extent cx="8382000" cy="4867275"/>
            <wp:effectExtent t="0" r="0" b="0" l="0"/>
            <wp:docPr id="1" name="A-6-arquitectura.png" descr="Figura A-6. Diagrama de componentes por capas" title="Figura A-6. Diagrama de componentes por ca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Tabla A-1. Matriz de trazabilidad (versión 2.0)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Cada requisito se relaciona con los modelos (figuras del anexo), los componentes o archivos que lo atienden y las pruebas que lo verifican (carpeta tests/).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3400"/>
        <w:gridCol w:w="624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Modelos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Componentes o archivos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Evidencia de verificación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A-2: CU1, CU3. A-3: cargador.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main.py; motor/cargador.py (cargar_historia).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tests/test_integracion.py: test_i1_carga_de_archivo_real_y_decisiones_hasta_un_final; test_i1_segunda_historia_funciona_con_el_mismo_motor.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A-3: Sesion. A-5: creación de la sesión.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motor/sesion.py (__init__, reiniciar).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tests/test_unitarias.py: test_u5_reiniciar_restaura_estado_inicial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A-2: CU5. A-4: pasos de mostrar la escena.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motor/cli.py (jugar).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tests/test_integracion.py: test_i1_consola_recorre_un_final_y_rechaza_entradas_invalidas.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A-2: CU5. A-3: Opcion.habilitada. A-4.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motor/modelo.py (habilitada); motor/sesion.py (opciones_habilitadas).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tests/test_unitarias.py: test_u1_condiciones_habilitan_solo_opciones_correspondientes (CA01)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A-2: CU7. A-4. A-5.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motor/sesion.py (elegir).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tests/test_unitarias.py: test_u2_eleccion_valida_aplica_efectos_y_avanza; test_u3_activar_sin_verificar_lleva_a_e5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RF-06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A-2: CU8. A-4.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motor/sesion.py (elegir); motor/errores.py (OpcionNoDisponible).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tests/test_unitarias.py: test_u3_opcion_invalida_no_altera_estado (CA02)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RF-07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A-2: CU7. A-4: rama «entrada no válida».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motor/cli.py (jugar).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tests/test_integracion.py: test_i1_consola_recorre_un_final_y_rechaza_entradas_invalidas.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RF-08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A-3: Sesion. A-5.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motor/sesion.py (variables conservadas en la sesión).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tests/test_unitarias.py: test_u2_eleccion_valida_aplica_efectos_y_avanza; test_u1_condiciones_habilitan_solo_opciones_correspondientes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RF-09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A-2: CU6. A-5: estado Final.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motor/sesion.py (es_final); motor/cli.py.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tests/test_unitarias.py: test_finales_no_tienen_opciones; tests/test_integracion.py: test_i1_carga_de_archivo_real_y_decisiones_hasta_un_final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RF-10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A-2: CU9. A-5: reiniciar.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motor/sesion.py (reiniciar); motor/cli.py.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t>tests/test_unitarias.py: test_u5_reiniciar_restaura_estado_inicial (verifica restauración de estado y eliminación del historial de retroceso).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A-2: CU3, CU4. A-3: validador, cargador, HistoriaInvalida.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motor/validador.py; motor/cargador.py; main.py.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tests/test_unitarias.py: test_u4_errores_de_contenido_se_rechazan; test_u4_ca03_destino_e99_no_abre_sesion; test_u4_archivo_ilegible; test_u4_archivo_inexistente; test_u4_estructura_incorrecta_en_raiz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A-2: CU4. A-3: ErrorContenido.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motor/validador.py (validar).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tests/test_unitarias.py: test_rf12_se_informan_todos_los_errores_en_una_revision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A-2: CU6. A-5: estado Bloqueada.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motor/sesion.py (bloqueada); motor/cli.py.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tests/test_unitarias.py: test_escena_bloqueada_se_informa_y_permite_reiniciar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RNF-01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A-6: Decisión 1 (contenido, reglas e interfaz separados).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motor/ (sin identificadores de historias); historias/*.json.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tests/test_rnf.py: test_rnf01_el_motor_no_contiene_identificadores_de_ninguna_historia; test_rnf01_toda_historia_de_la_carpeta_carga_y_llega_a_un_final.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RNF-02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A-6: Decisión 2. A-3: ErrorContenido.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motor/validador.py; motor/errores.py.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tests/test_rnf.py: test_rnf02_cada_error_indica_codigo_causa_y_ubicacion (16 casos de tests/casos_error.py).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RNF-03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A-4. A-5.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motor/cli.py; motor/sesion.py.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tests/test_rnf.py: test_rnf03_consola_resiste_1000_entradas_aleatorias.</w:t>
            </w:r>
          </w:p>
        </w:tc>
      </w:tr>
      <w:tr>
        <w:tc>
          <w:tcPr>
            <w:tcW w:type="dxa" w:w="900"/>
          </w:tcPr>
          <w:p>
            <w:r>
              <w:t>RF-14</w:t>
            </w:r>
          </w:p>
        </w:tc>
        <w:tc>
          <w:tcPr>
            <w:tcW w:type="dxa" w:w="3300"/>
          </w:tcPr>
          <w:p>
            <w:r>
              <w:t>A-2: CU10 (Deshacer). A-3: Sesion (_estado_anterior, puede_deshacer, deshacer). A-4: nota de snapshot y retroceso. A-5: transición [deshacer]. A-6: soporte en cli.py y sesion.py.</w:t>
            </w:r>
          </w:p>
        </w:tc>
        <w:tc>
          <w:tcPr>
            <w:tcW w:type="dxa" w:w="3400"/>
          </w:tcPr>
          <w:p>
            <w:r>
              <w:t>motor/sesion.py (deshacer, puede_deshacer, _estado_anterior); motor/cli.py (opción 'd').</w:t>
            </w:r>
          </w:p>
        </w:tc>
        <w:tc>
          <w:tcPr>
            <w:tcW w:type="dxa" w:w="6240"/>
          </w:tcPr>
          <w:p>
            <w:r>
              <w:t>tests/test_unitarias.py: test_u6_deshacer_restaura_escena_y_variables_y_consume_retroceso; test_u6_entrada_invalida_preserva_historial_y_nueva_eleccion_rehabilita; test_u6_deshacer_desde_final; test_u5_reiniciar_restaura_estado_inicial (extendida); tests/test_integracion.py: test_i1_deshacer_desde_final_tras_cargar_archivo_y_recorrer; test_i1_consola_deshacer_desde_final.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Capturas del tablero (Microsoft Planner)</w:t>
      </w:r>
    </w:p>
    <w:p>
      <w:pPr>
        <w:keepNext/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A-7. Captura inicial del tablero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0"/>
      </w:tblGrid>
      <w:tr>
        <w:tc>
          <w:tcPr>
            <w:tcW w:type="dxa" w:w="13840"/>
            <w:tcBorders>
              <w:top w:val="dashed" w:color="BF9000" w:sz="8"/>
              <w:left w:val="dashed" w:color="BF9000" w:sz="8"/>
              <w:bottom w:val="dashed" w:color="BF9000" w:sz="8"/>
              <w:right w:val="dashed" w:color="BF9000" w:sz="8"/>
            </w:tcBorders>
            <w:shd w:fill="FFF2CC" w:color="auto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AGREGAR AQUÍ — Figura A-7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Insertar la captura del tablero de Planner tomada al crearlo, con el backlog cargado y los responsables visibles.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A-8. Captura final del tablero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0"/>
      </w:tblGrid>
      <w:tr>
        <w:tc>
          <w:tcPr>
            <w:tcW w:type="dxa" w:w="13840"/>
            <w:tcBorders>
              <w:top w:val="dashed" w:color="BF9000" w:sz="8"/>
              <w:left w:val="dashed" w:color="BF9000" w:sz="8"/>
              <w:bottom w:val="dashed" w:color="BF9000" w:sz="8"/>
              <w:right w:val="dashed" w:color="BF9000" w:sz="8"/>
            </w:tcBorders>
            <w:shd w:fill="FFF2CC" w:color="auto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AGREGAR AQUÍ — Figura A-8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Insertar la captura tomada antes de entregar, con todas las tarjetas en «Hecho».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La última transmisión — Anexo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5c5f5493f6ed3f9ae93b8536b455b37b3caf279.png"/><Relationship Id="rId10" Type="http://schemas.openxmlformats.org/officeDocument/2006/relationships/image" Target="media/070caf569bc95001a3de1e0965963acbc0b3bd56.png"/><Relationship Id="rId11" Type="http://schemas.openxmlformats.org/officeDocument/2006/relationships/image" Target="media/affde06c223bb29c4d1e0f8cc4db1110a0895515.png"/><Relationship Id="rId12" Type="http://schemas.openxmlformats.org/officeDocument/2006/relationships/image" Target="media/0a77a08b0b40a70d36b66a0426255614a2eac330.png"/><Relationship Id="rId13" Type="http://schemas.openxmlformats.org/officeDocument/2006/relationships/image" Target="media/51464a8bfd64ad33449408722ea50ee4e25d8b18.png"/><Relationship Id="rId14" Type="http://schemas.openxmlformats.org/officeDocument/2006/relationships/image" Target="media/53b1febfbfc2d107f8baa0487c083222fa0a0e50.png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A — La última transmisión</dc:title>
  <dc:creator>Equipo del parcial</dc:creator>
  <cp:lastModifiedBy>Un-named</cp:lastModifiedBy>
  <cp:revision>1</cp:revision>
  <dcterms:created xsi:type="dcterms:W3CDTF">2026-10-15T03:25:12.218Z</dcterms:created>
  <dcterms:modified xsi:type="dcterms:W3CDTF">2026-10-15T03:25:12.219Z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