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75E3E">
      <w:pPr>
        <w:pStyle w:val="34"/>
        <w:spacing w:before="156" w:after="156"/>
        <w:ind w:right="210"/>
        <w:rPr>
          <w:rFonts w:hint="eastAsia" w:ascii="黑体" w:eastAsia="黑体" w:cs="黑体"/>
          <w:kern w:val="0"/>
          <w:sz w:val="44"/>
          <w:szCs w:val="36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-45720</wp:posOffset>
            </wp:positionH>
            <wp:positionV relativeFrom="paragraph">
              <wp:posOffset>-906780</wp:posOffset>
            </wp:positionV>
            <wp:extent cx="7934325" cy="10698480"/>
            <wp:effectExtent l="0" t="0" r="9525" b="7620"/>
            <wp:wrapNone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4325" cy="1069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21"/>
        <w:tblW w:w="9700" w:type="dxa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4732"/>
        <w:gridCol w:w="4968"/>
      </w:tblGrid>
      <w:tr w14:paraId="09905D9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</w:trPr>
        <w:tc>
          <w:tcPr>
            <w:tcW w:w="4732" w:type="dxa"/>
          </w:tcPr>
          <w:p w14:paraId="528745CB">
            <w:pPr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产品名称</w:t>
            </w:r>
          </w:p>
        </w:tc>
        <w:tc>
          <w:tcPr>
            <w:tcW w:w="4968" w:type="dxa"/>
          </w:tcPr>
          <w:p w14:paraId="2A8D4B59">
            <w:pPr>
              <w:widowControl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Sand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Cs w:val="21"/>
              </w:rPr>
              <w:t>S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tone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Cs w:val="21"/>
              </w:rPr>
              <w:t xml:space="preserve"> XXX</w:t>
            </w:r>
          </w:p>
        </w:tc>
      </w:tr>
      <w:tr w14:paraId="071027D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</w:trPr>
        <w:tc>
          <w:tcPr>
            <w:tcW w:w="4732" w:type="dxa"/>
          </w:tcPr>
          <w:p w14:paraId="02623B0D">
            <w:pPr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密级</w:t>
            </w:r>
          </w:p>
        </w:tc>
        <w:tc>
          <w:tcPr>
            <w:tcW w:w="4968" w:type="dxa"/>
          </w:tcPr>
          <w:p w14:paraId="0D801E1E">
            <w:pPr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机密</w:t>
            </w:r>
          </w:p>
        </w:tc>
      </w:tr>
      <w:tr w14:paraId="09823BA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</w:trPr>
        <w:tc>
          <w:tcPr>
            <w:tcW w:w="4732" w:type="dxa"/>
          </w:tcPr>
          <w:p w14:paraId="11D428E9">
            <w:pPr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文档版本</w:t>
            </w:r>
          </w:p>
        </w:tc>
        <w:tc>
          <w:tcPr>
            <w:tcW w:w="4968" w:type="dxa"/>
          </w:tcPr>
          <w:p w14:paraId="13323E07">
            <w:pPr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V1.0</w:t>
            </w:r>
          </w:p>
        </w:tc>
      </w:tr>
    </w:tbl>
    <w:p w14:paraId="64385155">
      <w:pPr>
        <w:spacing w:line="276" w:lineRule="auto"/>
        <w:rPr>
          <w:rFonts w:hint="eastAsia" w:ascii="微软雅黑" w:hAnsi="微软雅黑" w:eastAsia="微软雅黑" w:cs="Times New Roman"/>
          <w:kern w:val="0"/>
          <w:szCs w:val="21"/>
        </w:rPr>
      </w:pPr>
    </w:p>
    <w:p w14:paraId="5F9522E3">
      <w:pPr>
        <w:spacing w:line="276" w:lineRule="auto"/>
        <w:jc w:val="center"/>
        <w:rPr>
          <w:rFonts w:hint="eastAsia" w:ascii="微软雅黑" w:hAnsi="微软雅黑" w:eastAsia="微软雅黑" w:cs="Times New Roman"/>
          <w:kern w:val="0"/>
          <w:szCs w:val="21"/>
        </w:rPr>
      </w:pPr>
    </w:p>
    <w:p w14:paraId="776845B7">
      <w:pPr>
        <w:jc w:val="center"/>
        <w:rPr>
          <w:rFonts w:hint="eastAsia" w:ascii="思源黑体 CN Heavy" w:hAnsi="思源黑体 CN Heavy" w:eastAsia="思源黑体 CN Heavy" w:cs="思源黑体 CN Heavy"/>
          <w:b/>
          <w:bCs/>
          <w:sz w:val="56"/>
          <w:szCs w:val="56"/>
        </w:rPr>
      </w:pPr>
      <w:r>
        <w:rPr>
          <w:rFonts w:hint="eastAsia" w:ascii="思源黑体 CN Heavy" w:hAnsi="思源黑体 CN Heavy" w:eastAsia="思源黑体 CN Heavy" w:cs="思源黑体 CN Heavy"/>
          <w:b/>
          <w:bCs/>
          <w:sz w:val="56"/>
          <w:szCs w:val="56"/>
        </w:rPr>
        <w:t>Sand</w:t>
      </w:r>
      <w:r>
        <w:rPr>
          <w:rFonts w:ascii="思源黑体 CN Heavy" w:hAnsi="思源黑体 CN Heavy" w:eastAsia="思源黑体 CN Heavy" w:cs="思源黑体 CN Heavy"/>
          <w:b/>
          <w:bCs/>
          <w:sz w:val="56"/>
          <w:szCs w:val="56"/>
        </w:rPr>
        <w:t>S</w:t>
      </w:r>
      <w:r>
        <w:rPr>
          <w:rFonts w:hint="eastAsia" w:ascii="思源黑体 CN Heavy" w:hAnsi="思源黑体 CN Heavy" w:eastAsia="思源黑体 CN Heavy" w:cs="思源黑体 CN Heavy"/>
          <w:b/>
          <w:bCs/>
          <w:sz w:val="56"/>
          <w:szCs w:val="56"/>
        </w:rPr>
        <w:t>tone</w:t>
      </w:r>
      <w:r>
        <w:rPr>
          <w:rFonts w:ascii="思源黑体 CN Heavy" w:hAnsi="思源黑体 CN Heavy" w:eastAsia="思源黑体 CN Heavy" w:cs="思源黑体 CN Heavy"/>
          <w:b/>
          <w:bCs/>
          <w:sz w:val="56"/>
          <w:szCs w:val="56"/>
        </w:rPr>
        <w:t xml:space="preserve"> </w:t>
      </w:r>
      <w:r>
        <w:rPr>
          <w:rFonts w:hint="eastAsia" w:ascii="思源黑体 CN Heavy" w:hAnsi="思源黑体 CN Heavy" w:eastAsia="思源黑体 CN Heavy" w:cs="思源黑体 CN Heavy"/>
          <w:b/>
          <w:bCs/>
          <w:sz w:val="56"/>
          <w:szCs w:val="56"/>
        </w:rPr>
        <w:t>支持业务QOS功能特性设计文档</w:t>
      </w:r>
    </w:p>
    <w:p w14:paraId="764762DB">
      <w:pPr>
        <w:widowControl/>
        <w:rPr>
          <w:rFonts w:hint="eastAsia" w:ascii="微软雅黑" w:hAnsi="微软雅黑" w:eastAsia="微软雅黑" w:cs="Times New Roman"/>
          <w:kern w:val="0"/>
          <w:szCs w:val="21"/>
        </w:rPr>
      </w:pPr>
    </w:p>
    <w:p w14:paraId="2BA8629F">
      <w:pPr>
        <w:widowControl/>
        <w:jc w:val="center"/>
        <w:rPr>
          <w:rFonts w:hint="eastAsia" w:ascii="微软雅黑" w:hAnsi="微软雅黑" w:eastAsia="微软雅黑" w:cs="Times New Roman"/>
          <w:kern w:val="0"/>
          <w:szCs w:val="21"/>
        </w:rPr>
      </w:pPr>
    </w:p>
    <w:p w14:paraId="75DC395D">
      <w:pPr>
        <w:widowControl/>
        <w:jc w:val="center"/>
        <w:rPr>
          <w:rFonts w:hint="eastAsia" w:ascii="微软雅黑" w:hAnsi="微软雅黑" w:eastAsia="微软雅黑" w:cs="Times New Roman"/>
          <w:kern w:val="0"/>
          <w:szCs w:val="21"/>
        </w:rPr>
      </w:pPr>
    </w:p>
    <w:tbl>
      <w:tblPr>
        <w:tblStyle w:val="21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573"/>
        <w:gridCol w:w="1257"/>
        <w:gridCol w:w="2569"/>
      </w:tblGrid>
      <w:tr w14:paraId="47A5A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vAlign w:val="bottom"/>
          </w:tcPr>
          <w:p w14:paraId="1C918931">
            <w:pPr>
              <w:widowControl/>
              <w:spacing w:before="120" w:after="120"/>
              <w:ind w:left="200" w:right="200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拟制人</w:t>
            </w:r>
          </w:p>
        </w:tc>
        <w:tc>
          <w:tcPr>
            <w:tcW w:w="3573" w:type="dxa"/>
            <w:tcBorders>
              <w:bottom w:val="single" w:color="auto" w:sz="6" w:space="0"/>
            </w:tcBorders>
            <w:vAlign w:val="bottom"/>
          </w:tcPr>
          <w:p w14:paraId="1648DF91">
            <w:pPr>
              <w:widowControl/>
              <w:spacing w:before="120" w:after="120"/>
              <w:ind w:left="200" w:right="200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陈帅豪</w:t>
            </w:r>
          </w:p>
        </w:tc>
        <w:tc>
          <w:tcPr>
            <w:tcW w:w="1257" w:type="dxa"/>
            <w:vAlign w:val="bottom"/>
          </w:tcPr>
          <w:p w14:paraId="04B56B16">
            <w:pPr>
              <w:widowControl/>
              <w:spacing w:before="120" w:after="120"/>
              <w:ind w:left="200" w:right="200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日期</w:t>
            </w:r>
          </w:p>
        </w:tc>
        <w:tc>
          <w:tcPr>
            <w:tcW w:w="2569" w:type="dxa"/>
            <w:tcBorders>
              <w:bottom w:val="single" w:color="auto" w:sz="6" w:space="0"/>
            </w:tcBorders>
            <w:vAlign w:val="bottom"/>
          </w:tcPr>
          <w:p w14:paraId="3ED9E151">
            <w:pPr>
              <w:widowControl/>
              <w:spacing w:before="120" w:after="120"/>
              <w:ind w:left="200" w:right="200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2025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11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11</w:t>
            </w:r>
          </w:p>
        </w:tc>
      </w:tr>
      <w:tr w14:paraId="4D47C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vAlign w:val="bottom"/>
          </w:tcPr>
          <w:p w14:paraId="3A1E88F0">
            <w:pPr>
              <w:widowControl/>
              <w:spacing w:before="120" w:after="120"/>
              <w:ind w:left="198" w:right="198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评审人</w:t>
            </w:r>
          </w:p>
        </w:tc>
        <w:tc>
          <w:tcPr>
            <w:tcW w:w="3573" w:type="dxa"/>
            <w:tcBorders>
              <w:top w:val="single" w:color="auto" w:sz="6" w:space="0"/>
              <w:bottom w:val="single" w:color="auto" w:sz="6" w:space="0"/>
            </w:tcBorders>
            <w:vAlign w:val="bottom"/>
          </w:tcPr>
          <w:p w14:paraId="40783BA6">
            <w:pPr>
              <w:widowControl/>
              <w:spacing w:before="120" w:after="120"/>
              <w:ind w:left="198" w:right="198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bookmarkStart w:id="0" w:name="OLE_LINK47"/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文刘飞</w:t>
            </w:r>
            <w:bookmarkEnd w:id="0"/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、徐向阳、傅金地、何伟俊、陈伟杰</w:t>
            </w:r>
          </w:p>
        </w:tc>
        <w:tc>
          <w:tcPr>
            <w:tcW w:w="1257" w:type="dxa"/>
            <w:vAlign w:val="bottom"/>
          </w:tcPr>
          <w:p w14:paraId="5F952EB0">
            <w:pPr>
              <w:widowControl/>
              <w:spacing w:before="120" w:after="120"/>
              <w:ind w:left="200" w:right="200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日期</w:t>
            </w:r>
          </w:p>
        </w:tc>
        <w:tc>
          <w:tcPr>
            <w:tcW w:w="2569" w:type="dxa"/>
            <w:tcBorders>
              <w:top w:val="single" w:color="auto" w:sz="6" w:space="0"/>
              <w:bottom w:val="single" w:color="auto" w:sz="6" w:space="0"/>
            </w:tcBorders>
            <w:vAlign w:val="bottom"/>
          </w:tcPr>
          <w:p w14:paraId="792CF88A">
            <w:pPr>
              <w:widowControl/>
              <w:spacing w:before="120" w:after="120"/>
              <w:ind w:left="200" w:right="200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2025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11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11</w:t>
            </w:r>
          </w:p>
        </w:tc>
      </w:tr>
      <w:tr w14:paraId="7187C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vAlign w:val="bottom"/>
          </w:tcPr>
          <w:p w14:paraId="55CA2067">
            <w:pPr>
              <w:widowControl/>
              <w:spacing w:before="120" w:after="120"/>
              <w:ind w:left="200" w:right="200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签发人</w:t>
            </w:r>
          </w:p>
        </w:tc>
        <w:tc>
          <w:tcPr>
            <w:tcW w:w="3573" w:type="dxa"/>
            <w:tcBorders>
              <w:top w:val="single" w:color="auto" w:sz="6" w:space="0"/>
              <w:bottom w:val="single" w:color="auto" w:sz="6" w:space="0"/>
            </w:tcBorders>
            <w:vAlign w:val="bottom"/>
          </w:tcPr>
          <w:p w14:paraId="4649EA15">
            <w:pPr>
              <w:widowControl/>
              <w:spacing w:before="120" w:after="120"/>
              <w:ind w:left="198" w:right="198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文刘飞</w:t>
            </w:r>
          </w:p>
        </w:tc>
        <w:tc>
          <w:tcPr>
            <w:tcW w:w="1257" w:type="dxa"/>
            <w:vAlign w:val="bottom"/>
          </w:tcPr>
          <w:p w14:paraId="1CA5F93A">
            <w:pPr>
              <w:widowControl/>
              <w:spacing w:before="120" w:after="120"/>
              <w:ind w:left="200" w:right="200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日期</w:t>
            </w:r>
          </w:p>
        </w:tc>
        <w:tc>
          <w:tcPr>
            <w:tcW w:w="2569" w:type="dxa"/>
            <w:tcBorders>
              <w:top w:val="single" w:color="auto" w:sz="6" w:space="0"/>
              <w:bottom w:val="single" w:color="auto" w:sz="6" w:space="0"/>
            </w:tcBorders>
            <w:vAlign w:val="bottom"/>
          </w:tcPr>
          <w:p w14:paraId="2656F87E">
            <w:pPr>
              <w:widowControl/>
              <w:spacing w:before="120" w:after="120"/>
              <w:ind w:left="200" w:right="200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2025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11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11</w:t>
            </w:r>
          </w:p>
        </w:tc>
      </w:tr>
    </w:tbl>
    <w:p w14:paraId="01AE8CA5">
      <w:pPr>
        <w:pStyle w:val="34"/>
        <w:spacing w:before="156" w:after="156"/>
        <w:ind w:left="210" w:right="210"/>
        <w:rPr>
          <w:rFonts w:hint="eastAsia"/>
        </w:rPr>
      </w:pPr>
    </w:p>
    <w:p w14:paraId="20563F3B">
      <w:pPr>
        <w:pStyle w:val="36"/>
        <w:pBdr>
          <w:bottom w:val="none" w:color="000000" w:themeColor="text1" w:sz="0" w:space="1"/>
        </w:pBdr>
        <w:spacing w:before="156" w:after="156"/>
        <w:ind w:left="0" w:leftChars="0" w:right="210" w:firstLine="0"/>
        <w:jc w:val="left"/>
        <w:rPr>
          <w:rFonts w:hint="eastAsia"/>
        </w:rPr>
      </w:pPr>
    </w:p>
    <w:p w14:paraId="27C47123">
      <w:pPr>
        <w:pStyle w:val="36"/>
        <w:pBdr>
          <w:bottom w:val="none" w:color="000000" w:themeColor="text1" w:sz="0" w:space="1"/>
        </w:pBdr>
        <w:spacing w:before="156" w:after="156"/>
        <w:ind w:left="0" w:leftChars="0" w:right="210" w:firstLine="0"/>
        <w:jc w:val="both"/>
        <w:rPr>
          <w:rFonts w:hint="eastAsia"/>
        </w:rPr>
      </w:pPr>
    </w:p>
    <w:p w14:paraId="363506C2">
      <w:pPr>
        <w:pStyle w:val="36"/>
        <w:spacing w:before="156" w:after="156"/>
        <w:ind w:left="0" w:leftChars="0" w:right="210" w:firstLine="0"/>
        <w:jc w:val="both"/>
        <w:rPr>
          <w:rFonts w:hint="eastAsia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080" w:bottom="1440" w:left="1080" w:header="851" w:footer="992" w:gutter="0"/>
          <w:pgNumType w:fmt="lowerRoman" w:start="1"/>
          <w:cols w:space="425" w:num="1"/>
          <w:titlePg/>
          <w:docGrid w:type="lines" w:linePitch="312" w:charSpace="0"/>
        </w:sectPr>
      </w:pPr>
    </w:p>
    <w:p w14:paraId="2B511F6A">
      <w:pPr>
        <w:pStyle w:val="36"/>
        <w:spacing w:before="156" w:after="156"/>
        <w:ind w:left="630" w:right="210"/>
        <w:jc w:val="left"/>
        <w:rPr>
          <w:rFonts w:hint="eastAsia" w:ascii="思源黑体 CN Heavy" w:hAnsi="思源黑体 CN Heavy" w:eastAsia="思源黑体 CN Heavy" w:cs="思源黑体 CN Heavy"/>
          <w:b/>
          <w:bCs/>
          <w:kern w:val="2"/>
          <w:sz w:val="36"/>
        </w:rPr>
      </w:pPr>
      <w:bookmarkStart w:id="1" w:name="_Toc403919423"/>
      <w:bookmarkStart w:id="2" w:name="_Toc403919618"/>
      <w:bookmarkStart w:id="3" w:name="_Toc403919564"/>
      <w:bookmarkStart w:id="4" w:name="_Toc403830977"/>
      <w:r>
        <w:rPr>
          <w:rFonts w:hint="eastAsia" w:ascii="思源黑体 CN Heavy" w:hAnsi="思源黑体 CN Heavy" w:eastAsia="思源黑体 CN Heavy" w:cs="思源黑体 CN Heavy"/>
          <w:b/>
          <w:bCs/>
          <w:kern w:val="2"/>
          <w:sz w:val="36"/>
        </w:rPr>
        <w:t>修订记录</w:t>
      </w:r>
    </w:p>
    <w:p w14:paraId="622EDE4D">
      <w:pPr>
        <w:pStyle w:val="34"/>
        <w:spacing w:before="156" w:after="156"/>
        <w:ind w:right="21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t xml:space="preserve">  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修改记录累积了每次文档更新的说明。最新版本的文档包含以前所有文档版本的更新内容。</w:t>
      </w:r>
    </w:p>
    <w:tbl>
      <w:tblPr>
        <w:tblStyle w:val="22"/>
        <w:tblW w:w="9559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60"/>
        <w:gridCol w:w="1842"/>
        <w:gridCol w:w="4598"/>
      </w:tblGrid>
      <w:tr w14:paraId="35B87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559" w:type="dxa"/>
            <w:shd w:val="clear" w:color="auto" w:fill="D8D8D8" w:themeFill="background1" w:themeFillShade="D9"/>
          </w:tcPr>
          <w:p w14:paraId="3B13240A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文档版本</w:t>
            </w:r>
          </w:p>
        </w:tc>
        <w:tc>
          <w:tcPr>
            <w:tcW w:w="1560" w:type="dxa"/>
            <w:shd w:val="clear" w:color="auto" w:fill="D8D8D8" w:themeFill="background1" w:themeFillShade="D9"/>
          </w:tcPr>
          <w:p w14:paraId="685A54F8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修改日期</w:t>
            </w:r>
          </w:p>
        </w:tc>
        <w:tc>
          <w:tcPr>
            <w:tcW w:w="1842" w:type="dxa"/>
            <w:shd w:val="clear" w:color="auto" w:fill="D8D8D8" w:themeFill="background1" w:themeFillShade="D9"/>
          </w:tcPr>
          <w:p w14:paraId="6C7A96EB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修改人</w:t>
            </w:r>
          </w:p>
        </w:tc>
        <w:tc>
          <w:tcPr>
            <w:tcW w:w="4598" w:type="dxa"/>
            <w:shd w:val="clear" w:color="auto" w:fill="D8D8D8" w:themeFill="background1" w:themeFillShade="D9"/>
          </w:tcPr>
          <w:p w14:paraId="35FC93A2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修改内容</w:t>
            </w:r>
          </w:p>
        </w:tc>
      </w:tr>
      <w:tr w14:paraId="05A39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559" w:type="dxa"/>
          </w:tcPr>
          <w:p w14:paraId="00660391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V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1.0</w:t>
            </w:r>
          </w:p>
        </w:tc>
        <w:tc>
          <w:tcPr>
            <w:tcW w:w="1560" w:type="dxa"/>
          </w:tcPr>
          <w:p w14:paraId="64A38766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2025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11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11</w:t>
            </w:r>
          </w:p>
        </w:tc>
        <w:tc>
          <w:tcPr>
            <w:tcW w:w="1842" w:type="dxa"/>
          </w:tcPr>
          <w:p w14:paraId="708E36F5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陈帅豪</w:t>
            </w:r>
          </w:p>
        </w:tc>
        <w:tc>
          <w:tcPr>
            <w:tcW w:w="4598" w:type="dxa"/>
          </w:tcPr>
          <w:p w14:paraId="1ADF5A9B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</w:tr>
      <w:tr w14:paraId="15E92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559" w:type="dxa"/>
          </w:tcPr>
          <w:p w14:paraId="70723C7C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987461F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59A14D1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4598" w:type="dxa"/>
          </w:tcPr>
          <w:p w14:paraId="031D4B94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</w:tr>
      <w:tr w14:paraId="61B6B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559" w:type="dxa"/>
          </w:tcPr>
          <w:p w14:paraId="2BD73894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AA24F7E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FD08AC9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4598" w:type="dxa"/>
          </w:tcPr>
          <w:p w14:paraId="3E691E28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</w:tr>
      <w:tr w14:paraId="15C66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559" w:type="dxa"/>
          </w:tcPr>
          <w:p w14:paraId="396D42CC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FA86AD2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B16C48A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4598" w:type="dxa"/>
          </w:tcPr>
          <w:p w14:paraId="637EE28F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</w:tr>
    </w:tbl>
    <w:p w14:paraId="7890BDCF">
      <w:pPr>
        <w:pStyle w:val="34"/>
        <w:spacing w:before="156" w:after="156"/>
        <w:ind w:right="210"/>
        <w:rPr>
          <w:rFonts w:hint="eastAsia"/>
        </w:rPr>
      </w:pPr>
    </w:p>
    <w:p w14:paraId="63CE9BAB">
      <w:pPr>
        <w:pStyle w:val="34"/>
        <w:spacing w:before="156" w:after="156"/>
        <w:ind w:right="210"/>
        <w:rPr>
          <w:rFonts w:hint="eastAsia"/>
        </w:rPr>
      </w:pPr>
    </w:p>
    <w:p w14:paraId="0836D780">
      <w:pPr>
        <w:pStyle w:val="34"/>
        <w:spacing w:before="156" w:after="156"/>
        <w:ind w:right="210"/>
        <w:rPr>
          <w:rFonts w:hint="eastAsia"/>
        </w:rPr>
        <w:sectPr>
          <w:footerReference r:id="rId9" w:type="default"/>
          <w:pgSz w:w="11906" w:h="16838"/>
          <w:pgMar w:top="1440" w:right="1077" w:bottom="1440" w:left="1077" w:header="851" w:footer="992" w:gutter="0"/>
          <w:pgNumType w:fmt="lowerRoman" w:start="1"/>
          <w:cols w:space="425" w:num="1"/>
          <w:docGrid w:type="lines" w:linePitch="312" w:charSpace="0"/>
        </w:sectPr>
      </w:pPr>
    </w:p>
    <w:p w14:paraId="3AF5FDF3">
      <w:pPr>
        <w:pStyle w:val="36"/>
        <w:spacing w:before="156" w:after="156"/>
        <w:ind w:left="630" w:right="210"/>
        <w:jc w:val="left"/>
        <w:rPr>
          <w:rFonts w:hint="eastAsia"/>
        </w:rPr>
      </w:pPr>
      <w:r>
        <w:rPr>
          <w:rFonts w:hint="eastAsia" w:ascii="思源黑体 CN Normal" w:hAnsi="思源黑体 CN Normal" w:eastAsia="思源黑体 CN Normal" w:cs="思源黑体 CN Normal"/>
          <w:b/>
          <w:bCs/>
          <w:kern w:val="2"/>
          <w:sz w:val="36"/>
        </w:rPr>
        <w:t>目录</w:t>
      </w:r>
      <w:bookmarkEnd w:id="1"/>
      <w:bookmarkEnd w:id="2"/>
      <w:bookmarkEnd w:id="3"/>
      <w:bookmarkEnd w:id="4"/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TOC \o "1-3" \h \z \u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</w:p>
    <w:p w14:paraId="0A1C32D1">
      <w:pPr>
        <w:pStyle w:val="15"/>
        <w:tabs>
          <w:tab w:val="left" w:pos="630"/>
          <w:tab w:val="right" w:leader="dot" w:pos="9742"/>
        </w:tabs>
        <w:spacing w:before="156" w:after="156"/>
        <w:ind w:left="210" w:right="210"/>
        <w:rPr>
          <w:rFonts w:hint="eastAsia" w:eastAsiaTheme="minorEastAsia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"_Toc106267155"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</w:rPr>
        <w:t>1</w:t>
      </w:r>
      <w:r>
        <w:rPr>
          <w:rFonts w:eastAsiaTheme="minorEastAsia"/>
          <w:bCs w:val="0"/>
          <w: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</w:rPr>
        <w:t>需求简介</w:t>
      </w:r>
      <w:r>
        <w:tab/>
      </w:r>
      <w:r>
        <w:fldChar w:fldCharType="begin"/>
      </w:r>
      <w:r>
        <w:instrText xml:space="preserve"> PAGEREF _Toc106267155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6D61FBD">
      <w:pPr>
        <w:pStyle w:val="18"/>
        <w:tabs>
          <w:tab w:val="left" w:pos="840"/>
          <w:tab w:val="right" w:leader="dot" w:pos="9742"/>
        </w:tabs>
        <w:spacing w:before="156" w:after="156"/>
        <w:ind w:left="210" w:right="210"/>
        <w:rPr>
          <w:rFonts w:hint="eastAsia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"_Toc106267156"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1.1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需求背景</w:t>
      </w:r>
      <w:r>
        <w:tab/>
      </w:r>
      <w:r>
        <w:fldChar w:fldCharType="begin"/>
      </w:r>
      <w:r>
        <w:instrText xml:space="preserve"> PAGEREF _Toc106267156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F8C8F1F">
      <w:pPr>
        <w:pStyle w:val="18"/>
        <w:tabs>
          <w:tab w:val="left" w:pos="840"/>
          <w:tab w:val="right" w:leader="dot" w:pos="9742"/>
        </w:tabs>
        <w:spacing w:before="156" w:after="156"/>
        <w:ind w:left="210" w:right="210"/>
        <w:rPr>
          <w:rFonts w:hint="eastAsia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"_Toc106267157"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1.2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技术说明</w:t>
      </w:r>
      <w:r>
        <w:tab/>
      </w:r>
      <w:r>
        <w:fldChar w:fldCharType="begin"/>
      </w:r>
      <w:r>
        <w:instrText xml:space="preserve"> PAGEREF _Toc106267157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E5B5CAC">
      <w:pPr>
        <w:pStyle w:val="15"/>
        <w:tabs>
          <w:tab w:val="left" w:pos="630"/>
          <w:tab w:val="right" w:leader="dot" w:pos="9742"/>
        </w:tabs>
        <w:spacing w:before="156" w:after="156"/>
        <w:ind w:left="210" w:right="210"/>
        <w:rPr>
          <w:rFonts w:hint="eastAsia" w:eastAsiaTheme="minorEastAsia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"_Toc106267158"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</w:rPr>
        <w:t>2</w:t>
      </w:r>
      <w:r>
        <w:rPr>
          <w:rFonts w:eastAsiaTheme="minorEastAsia"/>
          <w:bCs w:val="0"/>
          <w: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</w:rPr>
        <w:t>需求分析</w:t>
      </w:r>
      <w:r>
        <w:tab/>
      </w:r>
      <w:r>
        <w:fldChar w:fldCharType="begin"/>
      </w:r>
      <w:r>
        <w:instrText xml:space="preserve"> PAGEREF _Toc106267158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1FF061B">
      <w:pPr>
        <w:pStyle w:val="18"/>
        <w:tabs>
          <w:tab w:val="left" w:pos="840"/>
          <w:tab w:val="right" w:leader="dot" w:pos="9742"/>
        </w:tabs>
        <w:spacing w:before="156" w:after="156"/>
        <w:ind w:left="210" w:right="210"/>
        <w:rPr>
          <w:rFonts w:hint="eastAsia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"_Toc106267159"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2.1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友商分析</w:t>
      </w:r>
      <w:r>
        <w:tab/>
      </w:r>
      <w:r>
        <w:fldChar w:fldCharType="begin"/>
      </w:r>
      <w:r>
        <w:instrText xml:space="preserve"> PAGEREF _Toc106267159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F9A088F">
      <w:pPr>
        <w:pStyle w:val="18"/>
        <w:tabs>
          <w:tab w:val="left" w:pos="840"/>
          <w:tab w:val="right" w:leader="dot" w:pos="9742"/>
        </w:tabs>
        <w:spacing w:before="156" w:after="156"/>
        <w:ind w:left="210" w:right="210"/>
        <w:rPr>
          <w:rFonts w:hint="eastAsia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"_Toc106267160"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2.2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可行性分析</w:t>
      </w:r>
      <w:r>
        <w:tab/>
      </w:r>
      <w:r>
        <w:fldChar w:fldCharType="begin"/>
      </w:r>
      <w:r>
        <w:instrText xml:space="preserve"> PAGEREF _Toc106267160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3472C1D">
      <w:pPr>
        <w:pStyle w:val="15"/>
        <w:tabs>
          <w:tab w:val="left" w:pos="630"/>
          <w:tab w:val="right" w:leader="dot" w:pos="9742"/>
        </w:tabs>
        <w:spacing w:before="156" w:after="156"/>
        <w:ind w:left="210" w:right="210"/>
        <w:rPr>
          <w:rFonts w:hint="eastAsia" w:eastAsiaTheme="minorEastAsia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"_Toc106267161"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</w:rPr>
        <w:t>3</w:t>
      </w:r>
      <w:r>
        <w:rPr>
          <w:rFonts w:eastAsiaTheme="minorEastAsia"/>
          <w:bCs w:val="0"/>
          <w: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</w:rPr>
        <w:t>概要设计</w:t>
      </w:r>
      <w:r>
        <w:tab/>
      </w:r>
      <w:r>
        <w:fldChar w:fldCharType="begin"/>
      </w:r>
      <w:r>
        <w:instrText xml:space="preserve"> PAGEREF _Toc106267161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C745065">
      <w:pPr>
        <w:pStyle w:val="18"/>
        <w:tabs>
          <w:tab w:val="left" w:pos="840"/>
          <w:tab w:val="right" w:leader="dot" w:pos="9742"/>
        </w:tabs>
        <w:spacing w:before="156" w:after="156"/>
        <w:ind w:left="210" w:right="210"/>
        <w:rPr>
          <w:rFonts w:hint="eastAsia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"_Toc106267162"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3.1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Use case梳理</w:t>
      </w:r>
      <w:r>
        <w:tab/>
      </w:r>
      <w:r>
        <w:fldChar w:fldCharType="begin"/>
      </w:r>
      <w:r>
        <w:instrText xml:space="preserve"> PAGEREF _Toc106267162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53CEFE8">
      <w:pPr>
        <w:pStyle w:val="18"/>
        <w:tabs>
          <w:tab w:val="left" w:pos="840"/>
          <w:tab w:val="right" w:leader="dot" w:pos="9742"/>
        </w:tabs>
        <w:spacing w:before="156" w:after="156"/>
        <w:ind w:left="210" w:right="210"/>
        <w:rPr>
          <w:rFonts w:hint="eastAsia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"_Toc106267163"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3.2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方案选型</w:t>
      </w:r>
      <w:r>
        <w:tab/>
      </w:r>
      <w:r>
        <w:fldChar w:fldCharType="begin"/>
      </w:r>
      <w:r>
        <w:instrText xml:space="preserve"> PAGEREF _Toc106267163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DCC807A">
      <w:pPr>
        <w:pStyle w:val="18"/>
        <w:tabs>
          <w:tab w:val="left" w:pos="840"/>
          <w:tab w:val="right" w:leader="dot" w:pos="9742"/>
        </w:tabs>
        <w:spacing w:before="156" w:after="156"/>
        <w:ind w:left="210" w:right="210"/>
        <w:rPr>
          <w:rFonts w:hint="eastAsia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"_Toc106267164"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3.3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特性规格与约束</w:t>
      </w:r>
      <w:r>
        <w:tab/>
      </w:r>
      <w:r>
        <w:fldChar w:fldCharType="begin"/>
      </w:r>
      <w:r>
        <w:instrText xml:space="preserve"> PAGEREF _Toc106267164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969C96C">
      <w:pPr>
        <w:pStyle w:val="18"/>
        <w:tabs>
          <w:tab w:val="left" w:pos="840"/>
          <w:tab w:val="right" w:leader="dot" w:pos="9742"/>
        </w:tabs>
        <w:spacing w:before="156" w:after="156"/>
        <w:ind w:left="210" w:right="210"/>
        <w:rPr>
          <w:rFonts w:hint="eastAsia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"_Toc106267165"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3.4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环境依赖分析设计</w:t>
      </w:r>
      <w:r>
        <w:tab/>
      </w:r>
      <w:r>
        <w:fldChar w:fldCharType="begin"/>
      </w:r>
      <w:r>
        <w:instrText xml:space="preserve"> PAGEREF _Toc106267165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A610CE0">
      <w:pPr>
        <w:pStyle w:val="9"/>
        <w:tabs>
          <w:tab w:val="left" w:pos="1050"/>
          <w:tab w:val="right" w:leader="dot" w:pos="9742"/>
        </w:tabs>
        <w:spacing w:before="156" w:after="156"/>
        <w:ind w:left="210" w:right="210"/>
        <w:rPr>
          <w:rFonts w:hint="eastAsia" w:eastAsiaTheme="minorEastAsia"/>
          <w:iCs w:val="0"/>
          <w:sz w:val="21"/>
          <w:szCs w:val="22"/>
        </w:rPr>
      </w:pPr>
      <w:r>
        <w:fldChar w:fldCharType="begin"/>
      </w:r>
      <w:r>
        <w:instrText xml:space="preserve"> HYPERLINK \l "_Toc106267166"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</w:rPr>
        <w:t>3.4.1</w:t>
      </w:r>
      <w:r>
        <w:rPr>
          <w:rFonts w:eastAsiaTheme="minorEastAsia"/>
          <w:iC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</w:rPr>
        <w:t>硬件支持分析</w:t>
      </w:r>
      <w:r>
        <w:tab/>
      </w:r>
      <w:r>
        <w:fldChar w:fldCharType="begin"/>
      </w:r>
      <w:r>
        <w:instrText xml:space="preserve"> PAGEREF _Toc106267166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837C2A6">
      <w:pPr>
        <w:pStyle w:val="9"/>
        <w:tabs>
          <w:tab w:val="left" w:pos="1050"/>
          <w:tab w:val="right" w:leader="dot" w:pos="9742"/>
        </w:tabs>
        <w:spacing w:before="156" w:after="156"/>
        <w:ind w:left="210" w:right="210"/>
        <w:rPr>
          <w:rFonts w:hint="eastAsia" w:eastAsiaTheme="minorEastAsia"/>
          <w:iCs w:val="0"/>
          <w:sz w:val="21"/>
          <w:szCs w:val="22"/>
        </w:rPr>
      </w:pPr>
      <w:r>
        <w:fldChar w:fldCharType="begin"/>
      </w:r>
      <w:r>
        <w:instrText xml:space="preserve"> HYPERLINK \l "_Toc106267167"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</w:rPr>
        <w:t>3.4.2</w:t>
      </w:r>
      <w:r>
        <w:rPr>
          <w:rFonts w:eastAsiaTheme="minorEastAsia"/>
          <w:iC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</w:rPr>
        <w:t>软件支持分析</w:t>
      </w:r>
      <w:r>
        <w:tab/>
      </w:r>
      <w:r>
        <w:fldChar w:fldCharType="begin"/>
      </w:r>
      <w:r>
        <w:instrText xml:space="preserve"> PAGEREF _Toc106267167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E33028A">
      <w:pPr>
        <w:pStyle w:val="9"/>
        <w:tabs>
          <w:tab w:val="left" w:pos="1050"/>
          <w:tab w:val="right" w:leader="dot" w:pos="9742"/>
        </w:tabs>
        <w:spacing w:before="156" w:after="156"/>
        <w:ind w:left="210" w:right="210"/>
        <w:rPr>
          <w:rFonts w:hint="eastAsia" w:eastAsiaTheme="minorEastAsia"/>
          <w:iCs w:val="0"/>
          <w:sz w:val="21"/>
          <w:szCs w:val="22"/>
        </w:rPr>
      </w:pPr>
      <w:r>
        <w:fldChar w:fldCharType="begin"/>
      </w:r>
      <w:r>
        <w:instrText xml:space="preserve"> HYPERLINK \l "_Toc106267168"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</w:rPr>
        <w:t>3.4.3</w:t>
      </w:r>
      <w:r>
        <w:rPr>
          <w:rFonts w:eastAsiaTheme="minorEastAsia"/>
          <w:iC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</w:rPr>
        <w:t>资源支持分析</w:t>
      </w:r>
      <w:r>
        <w:tab/>
      </w:r>
      <w:r>
        <w:fldChar w:fldCharType="begin"/>
      </w:r>
      <w:r>
        <w:instrText xml:space="preserve"> PAGEREF _Toc106267168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5F556BA">
      <w:pPr>
        <w:pStyle w:val="9"/>
        <w:tabs>
          <w:tab w:val="left" w:pos="1050"/>
          <w:tab w:val="right" w:leader="dot" w:pos="9742"/>
        </w:tabs>
        <w:spacing w:before="156" w:after="156"/>
        <w:ind w:left="210" w:right="210"/>
        <w:rPr>
          <w:rFonts w:hint="eastAsia" w:eastAsiaTheme="minorEastAsia"/>
          <w:iCs w:val="0"/>
          <w:sz w:val="21"/>
          <w:szCs w:val="22"/>
        </w:rPr>
      </w:pPr>
      <w:r>
        <w:fldChar w:fldCharType="begin"/>
      </w:r>
      <w:r>
        <w:instrText xml:space="preserve"> HYPERLINK \l "_Toc106267169"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</w:rPr>
        <w:t>3.4.4</w:t>
      </w:r>
      <w:r>
        <w:rPr>
          <w:rFonts w:eastAsiaTheme="minorEastAsia"/>
          <w:iC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</w:rPr>
        <w:t>网络支持分析</w:t>
      </w:r>
      <w:r>
        <w:tab/>
      </w:r>
      <w:r>
        <w:fldChar w:fldCharType="begin"/>
      </w:r>
      <w:r>
        <w:instrText xml:space="preserve"> PAGEREF _Toc106267169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00CFB4F">
      <w:pPr>
        <w:pStyle w:val="9"/>
        <w:tabs>
          <w:tab w:val="left" w:pos="1050"/>
          <w:tab w:val="right" w:leader="dot" w:pos="9742"/>
        </w:tabs>
        <w:spacing w:before="156" w:after="156"/>
        <w:ind w:left="210" w:right="210"/>
        <w:rPr>
          <w:rFonts w:hint="eastAsia" w:eastAsiaTheme="minorEastAsia"/>
          <w:iCs w:val="0"/>
          <w:sz w:val="21"/>
          <w:szCs w:val="22"/>
        </w:rPr>
      </w:pPr>
      <w:r>
        <w:fldChar w:fldCharType="begin"/>
      </w:r>
      <w:r>
        <w:instrText xml:space="preserve"> HYPERLINK \l "_Toc106267170"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</w:rPr>
        <w:t>3.4.5</w:t>
      </w:r>
      <w:r>
        <w:rPr>
          <w:rFonts w:eastAsiaTheme="minorEastAsia"/>
          <w:iC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</w:rPr>
        <w:t>性能影响分析</w:t>
      </w:r>
      <w:r>
        <w:tab/>
      </w:r>
      <w:r>
        <w:fldChar w:fldCharType="begin"/>
      </w:r>
      <w:r>
        <w:instrText xml:space="preserve"> PAGEREF _Toc106267170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D11C217">
      <w:pPr>
        <w:pStyle w:val="18"/>
        <w:tabs>
          <w:tab w:val="left" w:pos="840"/>
          <w:tab w:val="right" w:leader="dot" w:pos="9742"/>
        </w:tabs>
        <w:spacing w:before="156" w:after="156"/>
        <w:ind w:left="210" w:right="210"/>
        <w:rPr>
          <w:rFonts w:hint="eastAsia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"_Toc106267171"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3.5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顶层设计</w:t>
      </w:r>
      <w:r>
        <w:tab/>
      </w:r>
      <w:r>
        <w:fldChar w:fldCharType="begin"/>
      </w:r>
      <w:r>
        <w:instrText xml:space="preserve"> PAGEREF _Toc106267171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D4FD5A2">
      <w:pPr>
        <w:pStyle w:val="18"/>
        <w:tabs>
          <w:tab w:val="left" w:pos="840"/>
          <w:tab w:val="right" w:leader="dot" w:pos="9742"/>
        </w:tabs>
        <w:spacing w:before="156" w:after="156"/>
        <w:ind w:left="210" w:right="210"/>
        <w:rPr>
          <w:rFonts w:hint="eastAsia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"_Toc106267172"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3.6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一层设计</w:t>
      </w:r>
      <w:r>
        <w:tab/>
      </w:r>
      <w:r>
        <w:fldChar w:fldCharType="begin"/>
      </w:r>
      <w:r>
        <w:instrText xml:space="preserve"> PAGEREF _Toc106267172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AC36332">
      <w:pPr>
        <w:pStyle w:val="15"/>
        <w:tabs>
          <w:tab w:val="left" w:pos="630"/>
          <w:tab w:val="right" w:leader="dot" w:pos="9742"/>
        </w:tabs>
        <w:spacing w:before="156" w:after="156"/>
        <w:ind w:left="210" w:right="210"/>
        <w:rPr>
          <w:rFonts w:hint="eastAsia" w:eastAsiaTheme="minorEastAsia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"_Toc106267173"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</w:rPr>
        <w:t>4</w:t>
      </w:r>
      <w:r>
        <w:rPr>
          <w:rFonts w:eastAsiaTheme="minorEastAsia"/>
          <w:bCs w:val="0"/>
          <w: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</w:rPr>
        <w:t>详细设计</w:t>
      </w:r>
      <w:r>
        <w:tab/>
      </w:r>
      <w:r>
        <w:fldChar w:fldCharType="begin"/>
      </w:r>
      <w:r>
        <w:instrText xml:space="preserve"> PAGEREF _Toc106267173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4C1499C">
      <w:pPr>
        <w:pStyle w:val="15"/>
        <w:tabs>
          <w:tab w:val="left" w:pos="630"/>
          <w:tab w:val="right" w:leader="dot" w:pos="9742"/>
        </w:tabs>
        <w:spacing w:before="156" w:after="156"/>
        <w:ind w:left="210" w:right="210"/>
        <w:rPr>
          <w:rFonts w:hint="eastAsia" w:eastAsiaTheme="minorEastAsia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"_Toc106267174"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</w:rPr>
        <w:t>5</w:t>
      </w:r>
      <w:r>
        <w:rPr>
          <w:rFonts w:eastAsiaTheme="minorEastAsia"/>
          <w:bCs w:val="0"/>
          <w: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</w:rPr>
        <w:t>可靠性设计</w:t>
      </w:r>
      <w:r>
        <w:tab/>
      </w:r>
      <w:r>
        <w:fldChar w:fldCharType="begin"/>
      </w:r>
      <w:r>
        <w:instrText xml:space="preserve"> PAGEREF _Toc106267174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631B459">
      <w:pPr>
        <w:pStyle w:val="15"/>
        <w:tabs>
          <w:tab w:val="left" w:pos="630"/>
          <w:tab w:val="right" w:leader="dot" w:pos="9742"/>
        </w:tabs>
        <w:spacing w:before="156" w:after="156"/>
        <w:ind w:left="210" w:right="210"/>
        <w:rPr>
          <w:rFonts w:hint="eastAsia" w:eastAsiaTheme="minorEastAsia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"_Toc106267175"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</w:rPr>
        <w:t>6</w:t>
      </w:r>
      <w:r>
        <w:rPr>
          <w:rFonts w:eastAsiaTheme="minorEastAsia"/>
          <w:bCs w:val="0"/>
          <w: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</w:rPr>
        <w:t>易用性设计</w:t>
      </w:r>
      <w:r>
        <w:tab/>
      </w:r>
      <w:r>
        <w:fldChar w:fldCharType="begin"/>
      </w:r>
      <w:r>
        <w:instrText xml:space="preserve"> PAGEREF _Toc106267175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BE08987">
      <w:pPr>
        <w:pStyle w:val="18"/>
        <w:tabs>
          <w:tab w:val="left" w:pos="840"/>
          <w:tab w:val="right" w:leader="dot" w:pos="9742"/>
        </w:tabs>
        <w:spacing w:before="156" w:after="156"/>
        <w:ind w:left="210" w:right="210"/>
        <w:rPr>
          <w:rFonts w:hint="eastAsia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"_Toc106267176"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6.1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告警</w:t>
      </w:r>
      <w:r>
        <w:tab/>
      </w:r>
      <w:r>
        <w:fldChar w:fldCharType="begin"/>
      </w:r>
      <w:r>
        <w:instrText xml:space="preserve"> PAGEREF _Toc106267176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0090005">
      <w:pPr>
        <w:pStyle w:val="18"/>
        <w:tabs>
          <w:tab w:val="left" w:pos="840"/>
          <w:tab w:val="right" w:leader="dot" w:pos="9742"/>
        </w:tabs>
        <w:spacing w:before="156" w:after="156"/>
        <w:ind w:left="210" w:right="210"/>
        <w:rPr>
          <w:rFonts w:hint="eastAsia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"_Toc106267177"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6.2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错误码</w:t>
      </w:r>
      <w:r>
        <w:tab/>
      </w:r>
      <w:r>
        <w:fldChar w:fldCharType="begin"/>
      </w:r>
      <w:r>
        <w:instrText xml:space="preserve"> PAGEREF _Toc106267177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452A2F3">
      <w:pPr>
        <w:pStyle w:val="18"/>
        <w:tabs>
          <w:tab w:val="left" w:pos="840"/>
          <w:tab w:val="right" w:leader="dot" w:pos="9742"/>
        </w:tabs>
        <w:spacing w:before="156" w:after="156"/>
        <w:ind w:left="210" w:right="210"/>
        <w:rPr>
          <w:rFonts w:hint="eastAsia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"_Toc106267178"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6.3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  <w:bCs/>
        </w:rPr>
        <w:t>操作日志</w:t>
      </w:r>
      <w:r>
        <w:tab/>
      </w:r>
      <w:r>
        <w:fldChar w:fldCharType="begin"/>
      </w:r>
      <w:r>
        <w:instrText xml:space="preserve"> PAGEREF _Toc106267178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14203BF">
      <w:pPr>
        <w:pStyle w:val="15"/>
        <w:tabs>
          <w:tab w:val="left" w:pos="630"/>
          <w:tab w:val="right" w:leader="dot" w:pos="9742"/>
        </w:tabs>
        <w:spacing w:before="156" w:after="156"/>
        <w:ind w:left="210" w:right="210"/>
        <w:rPr>
          <w:rFonts w:hint="eastAsia" w:eastAsiaTheme="minorEastAsia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"_Toc106267179"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</w:rPr>
        <w:t>7</w:t>
      </w:r>
      <w:r>
        <w:rPr>
          <w:rFonts w:eastAsiaTheme="minorEastAsia"/>
          <w:bCs w:val="0"/>
          <w: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</w:rPr>
        <w:t>可测试性设计</w:t>
      </w:r>
      <w:r>
        <w:tab/>
      </w:r>
      <w:r>
        <w:fldChar w:fldCharType="begin"/>
      </w:r>
      <w:r>
        <w:instrText xml:space="preserve"> PAGEREF _Toc106267179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C966418">
      <w:pPr>
        <w:pStyle w:val="15"/>
        <w:tabs>
          <w:tab w:val="left" w:pos="630"/>
          <w:tab w:val="right" w:leader="dot" w:pos="9742"/>
        </w:tabs>
        <w:spacing w:before="156" w:after="156"/>
        <w:ind w:left="210" w:right="210"/>
        <w:rPr>
          <w:rFonts w:hint="eastAsia" w:eastAsiaTheme="minorEastAsia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"_Toc106267187" </w:instrText>
      </w:r>
      <w:r>
        <w:fldChar w:fldCharType="separate"/>
      </w:r>
      <w:r>
        <w:rPr>
          <w:rStyle w:val="25"/>
          <w:rFonts w:ascii="思源黑体 CN Normal" w:hAnsi="思源黑体 CN Normal" w:eastAsia="思源黑体 CN Normal" w:cs="思源黑体 CN Normal"/>
        </w:rPr>
        <w:t>8</w:t>
      </w:r>
      <w:r>
        <w:rPr>
          <w:rFonts w:eastAsiaTheme="minorEastAsia"/>
          <w:bCs w:val="0"/>
          <w:caps w:val="0"/>
          <w:sz w:val="21"/>
          <w:szCs w:val="22"/>
        </w:rPr>
        <w:tab/>
      </w:r>
      <w:r>
        <w:rPr>
          <w:rStyle w:val="25"/>
          <w:rFonts w:ascii="思源黑体 CN Normal" w:hAnsi="思源黑体 CN Normal" w:eastAsia="思源黑体 CN Normal" w:cs="思源黑体 CN Normal"/>
        </w:rPr>
        <w:t>设计文档自检checklist</w:t>
      </w:r>
      <w:r>
        <w:tab/>
      </w:r>
      <w:r>
        <w:fldChar w:fldCharType="begin"/>
      </w:r>
      <w:r>
        <w:instrText xml:space="preserve"> PAGEREF _Toc106267187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08ABEEB">
      <w:pPr>
        <w:pStyle w:val="36"/>
        <w:spacing w:before="156" w:after="156"/>
        <w:ind w:left="630" w:right="210"/>
        <w:jc w:val="left"/>
        <w:rPr>
          <w:rFonts w:hint="eastAsia"/>
        </w:rPr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05CAFAD1">
      <w:pPr>
        <w:pStyle w:val="34"/>
        <w:spacing w:after="50" w:line="220" w:lineRule="exact"/>
        <w:jc w:val="both"/>
        <w:rPr>
          <w:rFonts w:hint="eastAsia"/>
        </w:rPr>
        <w:sectPr>
          <w:pgSz w:w="11906" w:h="16838"/>
          <w:pgMar w:top="1440" w:right="1077" w:bottom="1440" w:left="1077" w:header="851" w:footer="992" w:gutter="0"/>
          <w:pgNumType w:fmt="lowerRoman" w:start="1"/>
          <w:cols w:space="425" w:num="1"/>
          <w:docGrid w:type="lines" w:linePitch="312" w:charSpace="0"/>
        </w:sectPr>
      </w:pPr>
    </w:p>
    <w:p w14:paraId="5704D54D">
      <w:pPr>
        <w:pStyle w:val="2"/>
        <w:numPr>
          <w:ilvl w:val="0"/>
          <w:numId w:val="1"/>
        </w:numPr>
        <w:ind w:leftChars="0"/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5" w:name="_Toc69986272"/>
      <w:bookmarkStart w:id="6" w:name="_Toc106265320"/>
      <w:bookmarkStart w:id="7" w:name="_Toc106267155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需求简介</w:t>
      </w:r>
      <w:bookmarkEnd w:id="5"/>
      <w:bookmarkEnd w:id="6"/>
      <w:bookmarkEnd w:id="7"/>
    </w:p>
    <w:p w14:paraId="6F77DFB5">
      <w:pPr>
        <w:pStyle w:val="38"/>
        <w:numPr>
          <w:ilvl w:val="0"/>
          <w:numId w:val="2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8" w:name="_Toc106267156"/>
      <w:bookmarkStart w:id="9" w:name="_Toc69986273"/>
      <w:bookmarkStart w:id="10" w:name="_Toc106265321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需求背景</w:t>
      </w:r>
      <w:bookmarkEnd w:id="8"/>
      <w:bookmarkEnd w:id="9"/>
      <w:bookmarkEnd w:id="10"/>
    </w:p>
    <w:p w14:paraId="64CE22CE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通过QoS限制各个业务对桶、用户的访问和资源占用，减少资源争抢，保障核心业务的运行。</w:t>
      </w:r>
    </w:p>
    <w:p w14:paraId="531A2302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2CBDEC54">
      <w:pPr>
        <w:pStyle w:val="38"/>
        <w:numPr>
          <w:ilvl w:val="0"/>
          <w:numId w:val="2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11" w:name="_Toc106267157"/>
      <w:bookmarkStart w:id="12" w:name="_Toc106265322"/>
      <w:bookmarkStart w:id="13" w:name="_Toc69986274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技术说明</w:t>
      </w:r>
      <w:bookmarkEnd w:id="11"/>
      <w:bookmarkEnd w:id="12"/>
      <w:bookmarkEnd w:id="13"/>
    </w:p>
    <w:p w14:paraId="0D201BE0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QOS（服务质量）：当某个特定资源访问压力很高时，导致系统压力比较大时，使得其他资源的访问延迟也比较高，用户体验不好，通过QOS的limt限制特定资源的访问能力，降低系统压力，使得其他资源的访问更加友好。</w:t>
      </w:r>
    </w:p>
    <w:p w14:paraId="23DA0D2F">
      <w:pPr>
        <w:pStyle w:val="2"/>
        <w:numPr>
          <w:ilvl w:val="0"/>
          <w:numId w:val="1"/>
        </w:numPr>
        <w:ind w:leftChars="0"/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14" w:name="_Toc106267158"/>
      <w:bookmarkStart w:id="15" w:name="_Toc106265323"/>
      <w:bookmarkStart w:id="16" w:name="_Toc69986275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需求分析</w:t>
      </w:r>
      <w:bookmarkEnd w:id="14"/>
      <w:bookmarkEnd w:id="15"/>
      <w:bookmarkEnd w:id="16"/>
    </w:p>
    <w:p w14:paraId="7F388F60">
      <w:pPr>
        <w:pStyle w:val="38"/>
        <w:numPr>
          <w:ilvl w:val="0"/>
          <w:numId w:val="3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17" w:name="_Toc106265324"/>
      <w:bookmarkStart w:id="18" w:name="_Toc106267159"/>
      <w:bookmarkStart w:id="19" w:name="_Toc69986276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友商分析</w:t>
      </w:r>
      <w:bookmarkEnd w:id="17"/>
      <w:bookmarkEnd w:id="18"/>
      <w:bookmarkEnd w:id="19"/>
    </w:p>
    <w:p w14:paraId="37E144C5">
      <w:pPr>
        <w:numPr>
          <w:ilvl w:val="0"/>
          <w:numId w:val="4"/>
        </w:numPr>
        <w:snapToGrid w:val="0"/>
        <w:ind w:left="0" w:firstLine="420" w:firstLineChars="2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/>
        </w:rPr>
        <w:t>利用分布式令牌桶实现分布式Qos</w:t>
      </w:r>
    </w:p>
    <w:p w14:paraId="58180CD0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2DB059D6">
      <w:pPr>
        <w:pStyle w:val="38"/>
        <w:numPr>
          <w:ilvl w:val="0"/>
          <w:numId w:val="3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20" w:name="_Toc106267160"/>
      <w:bookmarkStart w:id="21" w:name="_Toc69986277"/>
      <w:bookmarkStart w:id="22" w:name="_Toc106265325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可行性分析</w:t>
      </w:r>
      <w:bookmarkEnd w:id="20"/>
      <w:bookmarkEnd w:id="21"/>
      <w:bookmarkEnd w:id="22"/>
    </w:p>
    <w:p w14:paraId="61732B26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申请者向本地令牌桶申请，</w:t>
      </w:r>
      <w:bookmarkStart w:id="23" w:name="OLE_LINK36"/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本地令牌桶</w:t>
      </w:r>
      <w:bookmarkEnd w:id="23"/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向后端RGW申请令牌。本地令牌桶通过哈希环定位到后端RGW，实现均衡和提高可用性。</w:t>
      </w:r>
    </w:p>
    <w:p w14:paraId="1A4B4ACA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5580F622">
      <w:pPr>
        <w:pStyle w:val="2"/>
        <w:numPr>
          <w:ilvl w:val="0"/>
          <w:numId w:val="1"/>
        </w:numPr>
        <w:ind w:leftChars="0"/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24" w:name="_Toc106267161"/>
      <w:bookmarkStart w:id="25" w:name="_Toc69986278"/>
      <w:bookmarkStart w:id="26" w:name="_Toc106265326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概要设计</w:t>
      </w:r>
      <w:bookmarkEnd w:id="24"/>
      <w:bookmarkEnd w:id="25"/>
      <w:bookmarkEnd w:id="26"/>
    </w:p>
    <w:p w14:paraId="4F6F4C85">
      <w:pPr>
        <w:pStyle w:val="38"/>
        <w:numPr>
          <w:ilvl w:val="0"/>
          <w:numId w:val="5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27" w:name="_Toc69986279"/>
      <w:bookmarkStart w:id="28" w:name="_Toc106267162"/>
      <w:bookmarkStart w:id="29" w:name="_Toc106265327"/>
      <w:r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  <w:t>U</w:t>
      </w:r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se</w:t>
      </w:r>
      <w:r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  <w:t xml:space="preserve"> </w:t>
      </w:r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case梳理</w:t>
      </w:r>
      <w:bookmarkEnd w:id="27"/>
      <w:bookmarkEnd w:id="28"/>
      <w:bookmarkEnd w:id="29"/>
    </w:p>
    <w:p w14:paraId="7BD75FCE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1）通过om界面设置user或者bucket的Qos限制, 包括带宽(KB/S），iops（op/s）、list （op/s）</w:t>
      </w:r>
    </w:p>
    <w:p w14:paraId="10836BB5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2）（s3/cifs/nfs/ftp）同一个协议通过不同的网关发起多个请求（相同user/bucket，不同user/bucket）。</w:t>
      </w:r>
    </w:p>
    <w:p w14:paraId="1CC7BAA0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3）通过不同的协议（s3/cifs/nfs/ftp）混合下发多个请求</w:t>
      </w:r>
    </w:p>
    <w:p w14:paraId="354F449F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3）当同个user/bucket的请求带宽或iops超过其预设的Qos后，则请求需要等待。</w:t>
      </w:r>
    </w:p>
    <w:p w14:paraId="3D085FF4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4）当同个user/bucket的请求的数量远超过其预设的Qos后，会导致等待队列超限，则返回-EBUSY。</w:t>
      </w:r>
    </w:p>
    <w:p w14:paraId="0555E577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4F0A0696">
      <w:pPr>
        <w:pStyle w:val="38"/>
        <w:numPr>
          <w:ilvl w:val="0"/>
          <w:numId w:val="5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30" w:name="_Toc106267163"/>
      <w:bookmarkStart w:id="31" w:name="_Toc106265328"/>
      <w:bookmarkStart w:id="32" w:name="_Toc69986280"/>
    </w:p>
    <w:p w14:paraId="4B50C731">
      <w:pPr>
        <w:pStyle w:val="38"/>
        <w:numPr>
          <w:ilvl w:val="0"/>
          <w:numId w:val="5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方案选型</w:t>
      </w:r>
      <w:bookmarkEnd w:id="30"/>
      <w:bookmarkEnd w:id="31"/>
      <w:bookmarkEnd w:id="32"/>
    </w:p>
    <w:p w14:paraId="74F68F25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参考v3使用本地令牌桶和主令牌桶实现分布式Qos。</w:t>
      </w:r>
    </w:p>
    <w:p w14:paraId="31DE714F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3DADA8B5">
      <w:pPr>
        <w:pStyle w:val="38"/>
        <w:numPr>
          <w:ilvl w:val="0"/>
          <w:numId w:val="5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33" w:name="_Toc106265329"/>
      <w:bookmarkStart w:id="34" w:name="_Toc106267164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特性规格与约束</w:t>
      </w:r>
      <w:bookmarkEnd w:id="33"/>
      <w:bookmarkEnd w:id="34"/>
    </w:p>
    <w:p w14:paraId="4A2E0CC2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color w:val="C00000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参考V3 qos的约束。</w:t>
      </w:r>
    </w:p>
    <w:tbl>
      <w:tblPr>
        <w:tblStyle w:val="21"/>
        <w:tblW w:w="103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6284A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0340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63AC429F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多个RGW负载均衡，QoS会根据负载情况做全局限制。</w:t>
            </w:r>
          </w:p>
        </w:tc>
      </w:tr>
      <w:tr w14:paraId="4D251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1604B1C9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QOS限制不能保证各个网关之间的负载均衡</w:t>
            </w:r>
          </w:p>
        </w:tc>
      </w:tr>
      <w:tr w14:paraId="62A88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23F3FFC9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用户或桶配置的PBS理论值不能超过1000GB，最小值理论不能小于1MB，最大TPS不能超过10万。</w:t>
            </w:r>
          </w:p>
        </w:tc>
      </w:tr>
      <w:tr w14:paraId="0A3BC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7653DC6A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当QOS阈值达到时，请求会停留在rgw队列中，如果超过60s仍然无法处理，则请求超时失败。</w:t>
            </w:r>
          </w:p>
        </w:tc>
      </w:tr>
      <w:tr w14:paraId="60280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31FD5EBB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在设置用户或桶的QOS读写带宽限制时，需保证设置的总QOS个数应小于文件网关工作线程数量的一半（线程数默认为100），防止没有qos的请求被阻塞</w:t>
            </w:r>
          </w:p>
        </w:tc>
      </w:tr>
      <w:tr w14:paraId="68C51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7ACB6A97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运行中有开启QOS的用户/桶（但不设置limit），系统性能下降&lt;5%。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br w:type="textWrapping"/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运行中部分用户/桶配置qos限制时，系统性能下降&lt;5%.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br w:type="textWrapping"/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运行中所有用户/桶都配置qos限制且总qos限定值大于集群性能时，系统性能下降&lt;10%.</w:t>
            </w:r>
          </w:p>
        </w:tc>
      </w:tr>
      <w:tr w14:paraId="348DC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6BE7BEC0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如果特定用户/桶设置了小QOS，并有大并发请求的场景下批量中断请求，则需要1分钟后，才能继续执行该用户/桶的其他请求，对其他用户无影响。</w:t>
            </w:r>
          </w:p>
        </w:tc>
      </w:tr>
      <w:tr w14:paraId="43D37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3D9CCF8F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被qos流控住的请求会消耗对象网关的连接数，导致其他用户/桶（不设qos）可用的连接数变少甚至没有而导致请求失败。</w:t>
            </w:r>
          </w:p>
        </w:tc>
      </w:tr>
      <w:tr w14:paraId="21C3E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3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2373850C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一般情况下，集群资源充足的条件下，开启QOS后需满足：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br w:type="textWrapping"/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（并发数 * 文件大小） = k *（QOS延迟 * QOS配置）[呈线性关系]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br w:type="textWrapping"/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实际延迟 = QOS延迟 + 处理延迟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br w:type="textWrapping"/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实际的QOS时延在并发数越大时会相应变大，QOS配置需满足并发和延迟的性能要求。</w:t>
            </w:r>
          </w:p>
        </w:tc>
      </w:tr>
      <w:tr w14:paraId="121CE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73F827D4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持续请求被TPS限制的误差和波动规格：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br w:type="textWrapping"/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1、当设置的QOS TPS &lt; 50时，误差范围 &lt; 25%.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br w:type="textWrapping"/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2、当设置的QOS TPS小于集群总处理能力一半时，误差范围 &lt; 10 %， 波动范围 &lt; 10%</w:t>
            </w:r>
          </w:p>
        </w:tc>
      </w:tr>
      <w:tr w14:paraId="49B92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79FF1442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持续请求被BPS限制的误差和波动规格：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br w:type="textWrapping"/>
            </w:r>
            <w:bookmarkStart w:id="136" w:name="_GoBack"/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1，当设置的QOS BPS &lt; 50MB时，误差范围 &lt; 25%.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br w:type="textWrapping"/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2，当设置的QOS BPS小于集群总处理能力一半时，误差范围 &lt; 10 %， 波动范围 &lt; 25%</w:t>
            </w:r>
            <w:bookmarkEnd w:id="136"/>
          </w:p>
        </w:tc>
      </w:tr>
      <w:tr w14:paraId="25BDA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5FA05A86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当有持续时间5s的突发请求时， QOS限制误差会成倍增加（和对象网关个数相关）。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br w:type="textWrapping"/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当并发请求刚启动时（5秒内），性能曲线会有比较明显的毛刺。</w:t>
            </w:r>
          </w:p>
        </w:tc>
      </w:tr>
      <w:tr w14:paraId="107B5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76E37E90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当系统性能不足或存在性能波动/干扰时，用户/桶的QOS限制只保证该用户/桶的实际平均性能小于QOS限定值及其误差值之和。</w:t>
            </w:r>
          </w:p>
        </w:tc>
      </w:tr>
      <w:tr w14:paraId="4FC31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662FB86D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请求执行失败时，如是过载错误（503），则不会消耗TPS和BPS，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br w:type="textWrapping"/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其他错误场景（如：超时错误（包括499，502））可能会消耗TPS或部分BPS。</w:t>
            </w:r>
          </w:p>
        </w:tc>
      </w:tr>
      <w:tr w14:paraId="18C10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2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0B961C1C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修改QOS的限制或网关刚启动或QOS空闲超时（超时时间：1天）被回收时，在第1个请求开始且延迟25秒才能稳定生效。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br w:type="textWrapping"/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设置较多个QOS时，QOS生效的延迟时间会加长到3分钟。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br w:type="textWrapping"/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修改QOS配置对当前正在执行的请求不生效。</w:t>
            </w:r>
          </w:p>
        </w:tc>
      </w:tr>
      <w:tr w14:paraId="1EF7C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2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4033D178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在网关开始停止到停止成功的时间段内，QOS限制将不再生效。</w:t>
            </w:r>
          </w:p>
        </w:tc>
      </w:tr>
      <w:tr w14:paraId="67F53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23ED76D9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在业务对象网关异常（如业务对象网关掉线）后，QOS限制误差会成倍增加（和对象网关个数相关），误差放大的持续时间小于30秒。</w:t>
            </w:r>
          </w:p>
        </w:tc>
      </w:tr>
      <w:tr w14:paraId="27AB4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vAlign w:val="center"/>
          </w:tcPr>
          <w:p w14:paraId="44C3D410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QOS限制使用时间进行限制时，以服务端的时间为准，若产生时间跳变，也是按照跳变后的进行判断</w:t>
            </w:r>
          </w:p>
        </w:tc>
      </w:tr>
      <w:tr w14:paraId="072C9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0340" w:type="dxa"/>
            <w:tcBorders>
              <w:top w:val="nil"/>
              <w:left w:val="single" w:color="2B2B2B" w:sz="4" w:space="0"/>
              <w:bottom w:val="single" w:color="auto" w:sz="4" w:space="0"/>
              <w:right w:val="single" w:color="2B2B2B" w:sz="4" w:space="0"/>
            </w:tcBorders>
            <w:vAlign w:val="center"/>
          </w:tcPr>
          <w:p w14:paraId="71774204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QOS配置的请求大小其规则最大支持1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MB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，超过有1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MB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会导致设置失败</w:t>
            </w:r>
          </w:p>
        </w:tc>
      </w:tr>
      <w:tr w14:paraId="06756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0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B94ABF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匿名用户需要限制QOS。</w:t>
            </w:r>
          </w:p>
        </w:tc>
      </w:tr>
      <w:tr w14:paraId="3AABD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0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F25F9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出现节点变化的时候，比如进程/节点故障、后端RGW数量增减，会导致Qos限制不准，时间持续小于30秒。</w:t>
            </w:r>
          </w:p>
          <w:p w14:paraId="71A0A376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</w:tr>
      <w:tr w14:paraId="3734C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0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1F48B2">
            <w:pPr>
              <w:snapToGrid w:val="0"/>
              <w:ind w:firstLine="200" w:firstLineChars="100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文件打开TPS的读写QOS不区分读写</w:t>
            </w:r>
          </w:p>
        </w:tc>
      </w:tr>
    </w:tbl>
    <w:p w14:paraId="6D44ADB3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7EC8AA0E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7330C901">
      <w:pPr>
        <w:pStyle w:val="38"/>
        <w:numPr>
          <w:ilvl w:val="0"/>
          <w:numId w:val="5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35" w:name="_Toc106267165"/>
      <w:bookmarkStart w:id="36" w:name="_Toc106265330"/>
      <w:bookmarkStart w:id="37" w:name="_Toc69986282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环境依赖分析设计</w:t>
      </w:r>
      <w:bookmarkEnd w:id="35"/>
      <w:bookmarkEnd w:id="36"/>
      <w:bookmarkEnd w:id="37"/>
    </w:p>
    <w:p w14:paraId="319C1730">
      <w:pPr>
        <w:pStyle w:val="42"/>
        <w:numPr>
          <w:ilvl w:val="0"/>
          <w:numId w:val="6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</w:rPr>
      </w:pPr>
      <w:bookmarkStart w:id="38" w:name="_Toc69986283"/>
      <w:bookmarkStart w:id="39" w:name="_Toc106265331"/>
      <w:bookmarkStart w:id="40" w:name="_Toc106267166"/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</w:rPr>
        <w:t>硬件支持分析</w:t>
      </w:r>
      <w:bookmarkEnd w:id="38"/>
      <w:bookmarkEnd w:id="39"/>
      <w:bookmarkEnd w:id="40"/>
    </w:p>
    <w:p w14:paraId="4C324E99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否</w:t>
      </w:r>
    </w:p>
    <w:p w14:paraId="40FE2C55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71F7902B">
      <w:pPr>
        <w:pStyle w:val="42"/>
        <w:numPr>
          <w:ilvl w:val="0"/>
          <w:numId w:val="6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</w:rPr>
      </w:pPr>
      <w:bookmarkStart w:id="41" w:name="_Toc106265332"/>
      <w:bookmarkStart w:id="42" w:name="_Toc106267167"/>
      <w:bookmarkStart w:id="43" w:name="_Toc69986284"/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</w:rPr>
        <w:t>软件支持分析</w:t>
      </w:r>
      <w:bookmarkEnd w:id="41"/>
      <w:bookmarkEnd w:id="42"/>
      <w:bookmarkEnd w:id="43"/>
    </w:p>
    <w:p w14:paraId="4162B2EA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否</w:t>
      </w:r>
    </w:p>
    <w:p w14:paraId="02768710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1828324D">
      <w:pPr>
        <w:pStyle w:val="42"/>
        <w:numPr>
          <w:ilvl w:val="0"/>
          <w:numId w:val="6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</w:rPr>
      </w:pPr>
      <w:bookmarkStart w:id="44" w:name="_Toc106267168"/>
      <w:bookmarkStart w:id="45" w:name="_Toc106265333"/>
      <w:bookmarkStart w:id="46" w:name="_Toc69986285"/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</w:rPr>
        <w:t>资源支持分析</w:t>
      </w:r>
      <w:bookmarkEnd w:id="44"/>
      <w:bookmarkEnd w:id="45"/>
      <w:bookmarkEnd w:id="46"/>
    </w:p>
    <w:p w14:paraId="591E845F">
      <w:pPr>
        <w:snapToGrid w:val="0"/>
        <w:ind w:firstLine="2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b/>
          <w:bCs/>
          <w:sz w:val="20"/>
          <w:szCs w:val="20"/>
        </w:rPr>
        <w:t>内存影响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：</w:t>
      </w:r>
    </w:p>
    <w:p w14:paraId="02C91D89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不涉及。</w:t>
      </w:r>
    </w:p>
    <w:p w14:paraId="787ECF42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33E2038D">
      <w:pPr>
        <w:snapToGrid w:val="0"/>
        <w:ind w:firstLine="2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b/>
          <w:bCs/>
          <w:sz w:val="20"/>
          <w:szCs w:val="20"/>
        </w:rPr>
        <w:t>磁盘空间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：</w:t>
      </w:r>
    </w:p>
    <w:p w14:paraId="00AF0A46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不涉及</w:t>
      </w:r>
    </w:p>
    <w:p w14:paraId="5629CEEF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1CF486D0">
      <w:pPr>
        <w:snapToGrid w:val="0"/>
        <w:ind w:firstLine="2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b/>
          <w:bCs/>
          <w:sz w:val="20"/>
          <w:szCs w:val="20"/>
        </w:rPr>
        <w:t>CPU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：</w:t>
      </w:r>
    </w:p>
    <w:p w14:paraId="6BE48C49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是否涉及CPU密集型运算。是</w:t>
      </w:r>
    </w:p>
    <w:p w14:paraId="39E6CB99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是否需要绑核。否</w:t>
      </w:r>
    </w:p>
    <w:p w14:paraId="661D88D1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1616AAC5">
      <w:pPr>
        <w:pStyle w:val="42"/>
        <w:numPr>
          <w:ilvl w:val="0"/>
          <w:numId w:val="6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</w:rPr>
      </w:pPr>
      <w:bookmarkStart w:id="47" w:name="_Toc69986286"/>
      <w:bookmarkStart w:id="48" w:name="_Toc106267169"/>
      <w:bookmarkStart w:id="49" w:name="_Toc106265334"/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</w:rPr>
        <w:t>网络支持分析</w:t>
      </w:r>
      <w:bookmarkEnd w:id="47"/>
      <w:bookmarkEnd w:id="48"/>
      <w:bookmarkEnd w:id="49"/>
    </w:p>
    <w:p w14:paraId="7EA2102B">
      <w:pPr>
        <w:snapToGrid w:val="0"/>
        <w:ind w:firstLine="21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不涉及</w:t>
      </w:r>
    </w:p>
    <w:p w14:paraId="2A534233">
      <w:pPr>
        <w:snapToGrid w:val="0"/>
        <w:ind w:firstLine="21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571F6CAD">
      <w:pPr>
        <w:pStyle w:val="42"/>
        <w:numPr>
          <w:ilvl w:val="0"/>
          <w:numId w:val="6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</w:rPr>
      </w:pPr>
      <w:bookmarkStart w:id="50" w:name="_Toc69986288"/>
      <w:bookmarkStart w:id="51" w:name="_Toc106267170"/>
      <w:bookmarkStart w:id="52" w:name="_Toc106265335"/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</w:rPr>
        <w:t>性能影响分析</w:t>
      </w:r>
      <w:bookmarkEnd w:id="50"/>
      <w:bookmarkEnd w:id="51"/>
      <w:bookmarkEnd w:id="52"/>
    </w:p>
    <w:p w14:paraId="6B9913FE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运行中有开启QOS的用户/桶（但不设置limit），系统性能下降&lt;5%。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br w:type="textWrapping"/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运行中部分用户/桶配置qos限制时，系统性能下降&lt;5%.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br w:type="textWrapping"/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运行中所有用户/桶都配置qos限制且总qos限定值大于集群性能时，系统性能下降&lt;10%.</w:t>
      </w:r>
    </w:p>
    <w:p w14:paraId="6AA0EDBC">
      <w:pPr>
        <w:pStyle w:val="38"/>
        <w:numPr>
          <w:ilvl w:val="0"/>
          <w:numId w:val="5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53" w:name="_Toc106265336"/>
      <w:bookmarkStart w:id="54" w:name="_Toc69986289"/>
      <w:bookmarkStart w:id="55" w:name="_Toc106267171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顶层设计</w:t>
      </w:r>
      <w:bookmarkEnd w:id="53"/>
      <w:bookmarkEnd w:id="54"/>
      <w:bookmarkEnd w:id="55"/>
    </w:p>
    <w:p w14:paraId="3ACD25E1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drawing>
          <wp:inline distT="0" distB="0" distL="0" distR="0">
            <wp:extent cx="6192520" cy="2651125"/>
            <wp:effectExtent l="0" t="0" r="0" b="0"/>
            <wp:docPr id="744634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3485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07BF">
      <w:pPr>
        <w:pStyle w:val="28"/>
        <w:numPr>
          <w:ilvl w:val="0"/>
          <w:numId w:val="7"/>
        </w:numPr>
        <w:snapToGrid w:val="0"/>
        <w:ind w:firstLineChars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通过rgw-admin/OM可以修改qos配置</w:t>
      </w:r>
    </w:p>
    <w:p w14:paraId="1FBD1084">
      <w:pPr>
        <w:pStyle w:val="28"/>
        <w:numPr>
          <w:ilvl w:val="0"/>
          <w:numId w:val="7"/>
        </w:numPr>
        <w:snapToGrid w:val="0"/>
        <w:ind w:firstLineChars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ascii="思源黑体 CN Normal" w:hAnsi="思源黑体 CN Normal" w:eastAsia="思源黑体 CN Normal" w:cs="思源黑体 CN Normal"/>
          <w:sz w:val="20"/>
          <w:szCs w:val="20"/>
        </w:rPr>
        <w:t>持续发给不同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进程</w:t>
      </w:r>
      <w:r>
        <w:rPr>
          <w:rFonts w:ascii="思源黑体 CN Normal" w:hAnsi="思源黑体 CN Normal" w:eastAsia="思源黑体 CN Normal" w:cs="思源黑体 CN Normal"/>
          <w:sz w:val="20"/>
          <w:szCs w:val="20"/>
        </w:rPr>
        <w:t>的所有归属该user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/bucket</w:t>
      </w:r>
      <w:r>
        <w:rPr>
          <w:rFonts w:ascii="思源黑体 CN Normal" w:hAnsi="思源黑体 CN Normal" w:eastAsia="思源黑体 CN Normal" w:cs="思源黑体 CN Normal"/>
          <w:sz w:val="20"/>
          <w:szCs w:val="20"/>
        </w:rPr>
        <w:t>的请求总带宽或iops不超过设定值</w:t>
      </w:r>
    </w:p>
    <w:p w14:paraId="332F619C">
      <w:pPr>
        <w:pStyle w:val="28"/>
        <w:numPr>
          <w:ilvl w:val="0"/>
          <w:numId w:val="7"/>
        </w:numPr>
        <w:snapToGrid w:val="0"/>
        <w:ind w:firstLineChars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申请者向本地local_throttle拿token，token不足会挂起协程</w:t>
      </w:r>
    </w:p>
    <w:p w14:paraId="3BC0665A">
      <w:pPr>
        <w:pStyle w:val="28"/>
        <w:numPr>
          <w:ilvl w:val="0"/>
          <w:numId w:val="7"/>
        </w:numPr>
        <w:snapToGrid w:val="0"/>
        <w:ind w:firstLineChars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本地定期通过哈希环的方式定位到backend rgw，申请token</w:t>
      </w:r>
    </w:p>
    <w:p w14:paraId="5F236BE0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6CEE60C4">
      <w:pPr>
        <w:pStyle w:val="38"/>
        <w:numPr>
          <w:ilvl w:val="0"/>
          <w:numId w:val="5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56" w:name="_Toc106267172"/>
      <w:bookmarkStart w:id="57" w:name="_Toc106265337"/>
      <w:bookmarkStart w:id="58" w:name="_Toc69986290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一层设计</w:t>
      </w:r>
      <w:bookmarkEnd w:id="56"/>
      <w:bookmarkEnd w:id="57"/>
      <w:bookmarkEnd w:id="58"/>
    </w:p>
    <w:p w14:paraId="10032ABA">
      <w:pPr>
        <w:pStyle w:val="42"/>
        <w:spacing w:before="156" w:after="156"/>
        <w:ind w:left="210" w:right="210"/>
        <w:rPr>
          <w:rFonts w:hint="eastAsia"/>
        </w:rPr>
      </w:pPr>
      <w:r>
        <w:rPr>
          <w:rFonts w:hint="eastAsia"/>
        </w:rPr>
        <w:t>3.6.1 实现Qos限制的接口</w:t>
      </w:r>
    </w:p>
    <w:p w14:paraId="1DA29F89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采用方案一。</w:t>
      </w:r>
    </w:p>
    <w:p w14:paraId="40E1D394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确定IOPS统计观测的基准：以应用为观测基准、以om面板上的数据统计作为观测基准、以元数据tikv的tps为观测。</w:t>
      </w:r>
    </w:p>
    <w:p w14:paraId="05DA8CCD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51D07CBD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b/>
          <w:bCs/>
          <w:sz w:val="20"/>
          <w:szCs w:val="20"/>
        </w:rPr>
        <w:t>方案1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：以应用工具为观测基准。带宽qos读写带宽（bfs_pwrite/bfs_pread），iops同样也是统计数据的读写、list、删除，文件打开TPS， qos层在压缩层、数据cache之上。</w:t>
      </w:r>
    </w:p>
    <w:p w14:paraId="534CFE98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增加文件打开TPS的qos限制：限制bfs_open接口和bfs_new文件上传，bfs_new_part s3分片上传调用</w:t>
      </w:r>
    </w:p>
    <w:p w14:paraId="3423CFAF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bfs_open接口，文件读写会调用该接口，把接口透传下来做qos限制，限制open。</w:t>
      </w:r>
    </w:p>
    <w:p w14:paraId="46B7D1AE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 xml:space="preserve">bfs_new s3/FTP文件上传会调用，bfs_new_part s3分片上传会调用  </w:t>
      </w:r>
    </w:p>
    <w:p w14:paraId="67A5518D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规格：文件打开TPS读写tps不分开</w:t>
      </w:r>
    </w:p>
    <w:p w14:paraId="2B93D6F2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61A9D096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该方案观测的iops和bfs读写的不完全一致，但是会有相关关系。</w:t>
      </w:r>
    </w:p>
    <w:p w14:paraId="10DDE481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6853E2D2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75317CAF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b/>
          <w:bCs/>
          <w:sz w:val="20"/>
          <w:szCs w:val="20"/>
        </w:rPr>
        <w:t>方案2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：页面的数据统计为观测基准。参考当前BFS层的统计实现，在同样的接口做qos限制。</w:t>
      </w:r>
    </w:p>
    <w:p w14:paraId="06894315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带宽统计数据的读写带宽（bfs_pwrite/bfs_pread），</w:t>
      </w:r>
    </w:p>
    <w:p w14:paraId="5ADF39B2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IOPS统计数据的读（bfs_pread）、写（bfs_pwrite）、删除（bfs_rmdir/bfs_unlink）、list（bfs listdir/</w:t>
      </w:r>
      <w:r>
        <w:rPr>
          <w:rFonts w:hint="eastAsia"/>
        </w:rPr>
        <w:t xml:space="preserve"> 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bfs_list_unordered）。</w:t>
      </w:r>
    </w:p>
    <w:p w14:paraId="40B53CED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当前stat实现的其它IOPS统计，页面目前没展示，是否也需要Qos：</w:t>
      </w:r>
    </w:p>
    <w:p w14:paraId="03EF3315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元数据读（bfs_access/bfs_getattr/bfs_getattrex/bfs_readlink）、</w:t>
      </w:r>
    </w:p>
    <w:p w14:paraId="0A875E16">
      <w:pPr>
        <w:snapToGrid w:val="0"/>
        <w:ind w:firstLine="200" w:firstLineChars="100"/>
        <w:jc w:val="left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元数据写（bfs_setattr/bfs_truncate/bfs_set_xattr/bfs_removexattr/bfs_rename/bfs_plock/bfs_ioctl/bfs_commit/bfs_fsync</w:t>
      </w:r>
      <w:r>
        <w:rPr>
          <w:rFonts w:ascii="思源黑体 CN Normal" w:hAnsi="思源黑体 CN Normal" w:eastAsia="思源黑体 CN Normal" w:cs="思源黑体 CN Normal"/>
          <w:sz w:val="20"/>
          <w:szCs w:val="20"/>
        </w:rPr>
        <w:t>）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、</w:t>
      </w:r>
    </w:p>
    <w:p w14:paraId="063120FA">
      <w:pPr>
        <w:snapToGrid w:val="0"/>
        <w:ind w:firstLine="200" w:firstLineChars="100"/>
        <w:jc w:val="left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ascii="思源黑体 CN Normal" w:hAnsi="思源黑体 CN Normal" w:eastAsia="思源黑体 CN Normal" w:cs="思源黑体 CN Normal"/>
          <w:sz w:val="20"/>
          <w:szCs w:val="20"/>
        </w:rPr>
        <w:t>L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ookup(bfs_lookup_entry/ bfs_lookup_inode/bfs_resolve_path)</w:t>
      </w:r>
    </w:p>
    <w:p w14:paraId="25CAC607">
      <w:pPr>
        <w:snapToGrid w:val="0"/>
        <w:ind w:firstLine="200" w:firstLineChars="100"/>
        <w:jc w:val="left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ascii="思源黑体 CN Normal" w:hAnsi="思源黑体 CN Normal" w:eastAsia="思源黑体 CN Normal" w:cs="思源黑体 CN Normal"/>
          <w:sz w:val="20"/>
          <w:szCs w:val="20"/>
        </w:rPr>
        <w:t>C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reate(bfs_mkdir/bfs_create/bfs_symlink/bfs_hardlink/bfs_mknode)</w:t>
      </w:r>
    </w:p>
    <w:p w14:paraId="6F1BBEA6">
      <w:pPr>
        <w:snapToGrid w:val="0"/>
        <w:ind w:firstLine="200" w:firstLineChars="100"/>
        <w:jc w:val="left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166DEAC8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该方案页面观测的iops和qos一致。</w:t>
      </w:r>
    </w:p>
    <w:p w14:paraId="11D4B388">
      <w:pPr>
        <w:snapToGrid w:val="0"/>
        <w:ind w:firstLine="21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drawing>
          <wp:inline distT="0" distB="0" distL="0" distR="0">
            <wp:extent cx="2592070" cy="2347595"/>
            <wp:effectExtent l="0" t="0" r="0" b="0"/>
            <wp:docPr id="2021046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4627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4229" cy="235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16B7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738C27B2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b/>
          <w:bCs/>
          <w:sz w:val="20"/>
          <w:szCs w:val="20"/>
        </w:rPr>
        <w:t>方案3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：IOPS没有明确的观测基准。数据带宽qos读写（bfs_pwrite/bfs_pread），IOPS的qos不统计数据的，只统计bfs元数据接口，对bfs接口做元数据读写分类和qos限制。</w:t>
      </w:r>
    </w:p>
    <w:p w14:paraId="62DBC0DD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2382B906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b/>
          <w:bCs/>
          <w:sz w:val="20"/>
          <w:szCs w:val="20"/>
        </w:rPr>
        <w:t>方案4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：数据带宽qos读写（bfs_pwrite/bfs_pread），IOPS的qos统计tikv元数据的TPS。实现对元数据的限制。</w:t>
      </w:r>
    </w:p>
    <w:p w14:paraId="6900F3BE">
      <w:pPr>
        <w:snapToGrid w:val="0"/>
        <w:ind w:firstLine="21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drawing>
          <wp:inline distT="0" distB="0" distL="0" distR="0">
            <wp:extent cx="6192520" cy="5450840"/>
            <wp:effectExtent l="0" t="0" r="0" b="0"/>
            <wp:docPr id="112798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880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B4AF">
      <w:pPr>
        <w:snapToGrid w:val="0"/>
        <w:ind w:firstLine="21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drawing>
          <wp:inline distT="0" distB="0" distL="0" distR="0">
            <wp:extent cx="6089650" cy="1908175"/>
            <wp:effectExtent l="0" t="0" r="6350" b="0"/>
            <wp:docPr id="768267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6712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rcRect t="62483"/>
                    <a:stretch>
                      <a:fillRect/>
                    </a:stretch>
                  </pic:blipFill>
                  <pic:spPr>
                    <a:xfrm>
                      <a:off x="0" y="0"/>
                      <a:ext cx="6100968" cy="19121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796A9">
      <w:pPr>
        <w:snapToGrid w:val="0"/>
        <w:rPr>
          <w:rFonts w:hint="eastAsia"/>
          <w:b/>
          <w:bCs/>
        </w:rPr>
      </w:pPr>
    </w:p>
    <w:p w14:paraId="19AB9941">
      <w:pPr>
        <w:snapToGrid w:val="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1、class </w:t>
      </w:r>
      <w:r>
        <w:rPr>
          <w:b/>
          <w:bCs/>
        </w:rPr>
        <w:t>qos_m</w:t>
      </w:r>
      <w:r>
        <w:rPr>
          <w:rFonts w:hint="eastAsia"/>
          <w:b/>
          <w:bCs/>
        </w:rPr>
        <w:t>anager类:</w:t>
      </w:r>
    </w:p>
    <w:p w14:paraId="67230D81">
      <w:pPr>
        <w:snapToGrid w:val="0"/>
        <w:rPr>
          <w:rFonts w:hint="eastAsia"/>
        </w:rPr>
      </w:pPr>
      <w:r>
        <w:rPr>
          <w:rFonts w:hint="eastAsia"/>
        </w:rPr>
        <w:t>配置获取：获取该请求所在桶，用户，操作类型，qos配置（开关、限制大小数值）</w:t>
      </w:r>
    </w:p>
    <w:p w14:paraId="46CA0539">
      <w:pPr>
        <w:snapToGrid w:val="0"/>
        <w:ind w:firstLine="420"/>
        <w:rPr>
          <w:rFonts w:hint="eastAsia"/>
        </w:rPr>
      </w:pPr>
      <w:r>
        <w:rPr>
          <w:rFonts w:hint="eastAsia"/>
        </w:rPr>
        <w:t>int check_qos_config();</w:t>
      </w:r>
    </w:p>
    <w:p w14:paraId="4F37431C">
      <w:pPr>
        <w:snapToGrid w:val="0"/>
        <w:rPr>
          <w:rFonts w:hint="eastAsia"/>
        </w:rPr>
      </w:pPr>
      <w:r>
        <w:rPr>
          <w:rFonts w:hint="eastAsia"/>
        </w:rPr>
        <w:t>提供通用的qos限制接口用于申请token：</w:t>
      </w:r>
    </w:p>
    <w:p w14:paraId="16165620">
      <w:pPr>
        <w:snapToGrid w:val="0"/>
        <w:ind w:firstLine="420"/>
        <w:rPr>
          <w:rFonts w:hint="eastAsia"/>
        </w:rPr>
      </w:pPr>
      <w:r>
        <w:rPr>
          <w:rFonts w:hint="eastAsia"/>
        </w:rPr>
        <w:t>int get_token(string &amp;name, uint64_t token);</w:t>
      </w:r>
    </w:p>
    <w:p w14:paraId="71F2D201">
      <w:pPr>
        <w:snapToGrid w:val="0"/>
        <w:rPr>
          <w:rFonts w:hint="eastAsia"/>
          <w:b/>
          <w:bCs/>
        </w:rPr>
      </w:pPr>
      <w:r>
        <w:rPr>
          <w:rFonts w:hint="eastAsia"/>
          <w:b/>
          <w:bCs/>
        </w:rPr>
        <w:t>2、Local_throttle类：</w:t>
      </w:r>
    </w:p>
    <w:p w14:paraId="0B6F5C0A">
      <w:pPr>
        <w:snapToGrid w:val="0"/>
        <w:ind w:firstLine="420"/>
        <w:rPr>
          <w:rFonts w:hint="eastAsia"/>
        </w:rPr>
      </w:pPr>
      <w:r>
        <w:rPr>
          <w:rFonts w:hint="eastAsia"/>
        </w:rPr>
        <w:t>申请token：int get_token(uint64_t token);</w:t>
      </w:r>
    </w:p>
    <w:p w14:paraId="4A2A9FDC">
      <w:pPr>
        <w:snapToGrid w:val="0"/>
        <w:rPr>
          <w:rFonts w:hint="eastAsia"/>
        </w:rPr>
      </w:pPr>
    </w:p>
    <w:p w14:paraId="6043858C">
      <w:pPr>
        <w:snapToGrid w:val="0"/>
        <w:rPr>
          <w:rFonts w:hint="eastAsia"/>
          <w:b/>
          <w:bCs/>
        </w:rPr>
      </w:pPr>
      <w:r>
        <w:rPr>
          <w:rFonts w:hint="eastAsia"/>
          <w:b/>
          <w:bCs/>
        </w:rPr>
        <w:t>3、Mod_qos类 继承ModSimple：BFS的Qos层入口，调用</w:t>
      </w:r>
      <w:r>
        <w:rPr>
          <w:b/>
          <w:bCs/>
        </w:rPr>
        <w:t>qos_m</w:t>
      </w:r>
      <w:r>
        <w:rPr>
          <w:rFonts w:hint="eastAsia"/>
          <w:b/>
          <w:bCs/>
        </w:rPr>
        <w:t>anager类。</w:t>
      </w:r>
    </w:p>
    <w:p w14:paraId="196748C4">
      <w:pPr>
        <w:snapToGrid w:val="0"/>
        <w:rPr>
          <w:rFonts w:hint="eastAsia"/>
        </w:rPr>
      </w:pPr>
    </w:p>
    <w:p w14:paraId="2A5F592D">
      <w:pPr>
        <w:snapToGrid w:val="0"/>
        <w:rPr>
          <w:rFonts w:hint="eastAsia"/>
        </w:rPr>
      </w:pPr>
    </w:p>
    <w:p w14:paraId="26ECE240">
      <w:pPr>
        <w:snapToGrid w:val="0"/>
        <w:rPr>
          <w:rFonts w:hint="eastAsia"/>
          <w:b/>
          <w:bCs/>
        </w:rPr>
      </w:pPr>
      <w:r>
        <w:rPr>
          <w:rFonts w:hint="eastAsia"/>
          <w:b/>
          <w:bCs/>
        </w:rPr>
        <w:t>读写</w:t>
      </w:r>
    </w:p>
    <w:p w14:paraId="68B06EFD">
      <w:pPr>
        <w:snapToGrid w:val="0"/>
        <w:rPr>
          <w:rFonts w:hint="eastAsia"/>
        </w:rPr>
      </w:pPr>
      <w:r>
        <w:rPr>
          <w:rFonts w:hint="eastAsia"/>
        </w:rPr>
        <w:t>读写数据带宽统计、读写IOPS调用关系：</w:t>
      </w:r>
    </w:p>
    <w:p w14:paraId="539ED386">
      <w:pPr>
        <w:snapToGrid w:val="0"/>
        <w:rPr>
          <w:rFonts w:hint="eastAsia"/>
        </w:rPr>
      </w:pPr>
      <w:r>
        <w:rPr>
          <w:rFonts w:hint="eastAsia"/>
        </w:rPr>
        <w:t>BFS--&gt;bfs_pwrite/bfs_pread()</w:t>
      </w:r>
    </w:p>
    <w:p w14:paraId="0F259FF0">
      <w:pPr>
        <w:snapToGrid w:val="0"/>
        <w:rPr>
          <w:rFonts w:hint="eastAsia"/>
        </w:rPr>
      </w:pPr>
      <w:r>
        <w:rPr>
          <w:rFonts w:hint="eastAsia"/>
        </w:rPr>
        <w:t>|--......</w:t>
      </w:r>
    </w:p>
    <w:p w14:paraId="31756F03">
      <w:pPr>
        <w:snapToGrid w:val="0"/>
        <w:ind w:firstLine="420"/>
        <w:rPr>
          <w:rFonts w:hint="eastAsia"/>
        </w:rPr>
      </w:pPr>
      <w:r>
        <w:rPr>
          <w:rFonts w:hint="eastAsia"/>
        </w:rPr>
        <w:t>|--XXX::bfs_pwrite/bfs_pread()</w:t>
      </w:r>
    </w:p>
    <w:p w14:paraId="0130A21B">
      <w:pPr>
        <w:snapToGrid w:val="0"/>
        <w:ind w:left="420" w:firstLine="420"/>
        <w:rPr>
          <w:rFonts w:hint="eastAsia"/>
        </w:rPr>
      </w:pPr>
      <w:r>
        <w:rPr>
          <w:rFonts w:hint="eastAsia"/>
        </w:rPr>
        <w:t>|--Qos::bfs_pwrite/bfs_pread(flag)</w:t>
      </w:r>
    </w:p>
    <w:p w14:paraId="41C79B62">
      <w:pPr>
        <w:snapToGrid w:val="0"/>
        <w:ind w:left="840" w:firstLine="420"/>
        <w:rPr>
          <w:rFonts w:hint="eastAsia"/>
        </w:rPr>
      </w:pPr>
      <w:r>
        <w:rPr>
          <w:rFonts w:hint="eastAsia"/>
        </w:rPr>
        <w:t>//带宽</w:t>
      </w:r>
      <w:bookmarkStart w:id="59" w:name="OLE_LINK45"/>
    </w:p>
    <w:p w14:paraId="21A0D393">
      <w:pPr>
        <w:snapToGrid w:val="0"/>
        <w:ind w:left="840" w:firstLine="420"/>
        <w:rPr>
          <w:rFonts w:hint="eastAsia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|--</w:t>
      </w:r>
      <w:r>
        <w:t>qos_m</w:t>
      </w:r>
      <w:r>
        <w:rPr>
          <w:rFonts w:hint="eastAsia"/>
        </w:rPr>
        <w:t>anager::check_qos_config()</w:t>
      </w:r>
    </w:p>
    <w:p w14:paraId="31E16C98">
      <w:pPr>
        <w:snapToGrid w:val="0"/>
        <w:ind w:left="840" w:firstLine="420"/>
        <w:rPr>
          <w:rFonts w:hint="eastAsia"/>
        </w:rPr>
      </w:pPr>
      <w:r>
        <w:rPr>
          <w:rFonts w:hint="eastAsia"/>
        </w:rPr>
        <w:t>|--</w:t>
      </w:r>
      <w:r>
        <w:t>qos_m</w:t>
      </w:r>
      <w:r>
        <w:rPr>
          <w:rFonts w:hint="eastAsia"/>
        </w:rPr>
        <w:t>anager::get_token()</w:t>
      </w:r>
    </w:p>
    <w:p w14:paraId="300FD3EB">
      <w:pPr>
        <w:snapToGrid w:val="0"/>
        <w:ind w:left="1260" w:firstLine="420"/>
        <w:rPr>
          <w:rFonts w:hint="eastAsia"/>
        </w:rPr>
      </w:pPr>
      <w:r>
        <w:rPr>
          <w:rFonts w:hint="eastAsia"/>
        </w:rPr>
        <w:t>|--Local_throttle::get_token()</w:t>
      </w:r>
    </w:p>
    <w:bookmarkEnd w:id="59"/>
    <w:p w14:paraId="6A41A9E6">
      <w:pPr>
        <w:snapToGrid w:val="0"/>
        <w:ind w:left="840" w:firstLine="420"/>
        <w:rPr>
          <w:rFonts w:hint="eastAsia"/>
        </w:rPr>
      </w:pPr>
      <w:r>
        <w:rPr>
          <w:rFonts w:hint="eastAsia"/>
        </w:rPr>
        <w:t>//IOPS</w:t>
      </w:r>
    </w:p>
    <w:p w14:paraId="741FB9FD">
      <w:pPr>
        <w:snapToGrid w:val="0"/>
        <w:ind w:left="840" w:firstLine="420"/>
        <w:rPr>
          <w:rFonts w:hint="eastAsia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|--</w:t>
      </w:r>
      <w:r>
        <w:t>qos_m</w:t>
      </w:r>
      <w:r>
        <w:rPr>
          <w:rFonts w:hint="eastAsia"/>
        </w:rPr>
        <w:t>anager::check_qos_config()</w:t>
      </w:r>
    </w:p>
    <w:p w14:paraId="002F0C29">
      <w:pPr>
        <w:snapToGrid w:val="0"/>
        <w:ind w:left="840" w:firstLine="420"/>
        <w:rPr>
          <w:rFonts w:hint="eastAsia"/>
        </w:rPr>
      </w:pPr>
      <w:r>
        <w:rPr>
          <w:rFonts w:hint="eastAsia"/>
        </w:rPr>
        <w:t>|--</w:t>
      </w:r>
      <w:r>
        <w:t>qos_m</w:t>
      </w:r>
      <w:r>
        <w:rPr>
          <w:rFonts w:hint="eastAsia"/>
        </w:rPr>
        <w:t>anager::get_token()</w:t>
      </w:r>
    </w:p>
    <w:p w14:paraId="27F22E14">
      <w:pPr>
        <w:snapToGrid w:val="0"/>
        <w:ind w:left="1260" w:firstLine="420"/>
        <w:rPr>
          <w:rFonts w:hint="eastAsia"/>
        </w:rPr>
      </w:pPr>
      <w:r>
        <w:rPr>
          <w:rFonts w:hint="eastAsia"/>
        </w:rPr>
        <w:t>|--Local_throttle::get_token()</w:t>
      </w:r>
    </w:p>
    <w:p w14:paraId="10DE7D0D">
      <w:pPr>
        <w:snapToGrid w:val="0"/>
        <w:ind w:left="1260" w:firstLine="420"/>
        <w:rPr>
          <w:rFonts w:hint="eastAsia"/>
        </w:rPr>
      </w:pPr>
    </w:p>
    <w:p w14:paraId="42701E09">
      <w:pPr>
        <w:snapToGrid w:val="0"/>
        <w:ind w:left="840" w:firstLine="420"/>
        <w:rPr>
          <w:rFonts w:hint="eastAsia"/>
        </w:rPr>
      </w:pPr>
      <w:r>
        <w:rPr>
          <w:rFonts w:hint="eastAsia"/>
        </w:rPr>
        <w:t>|--ncaller-&gt;bfs_pwrite/bfs_pread()</w:t>
      </w:r>
    </w:p>
    <w:p w14:paraId="623D0F97">
      <w:pPr>
        <w:snapToGrid w:val="0"/>
        <w:rPr>
          <w:rFonts w:hint="eastAsia"/>
        </w:rPr>
      </w:pPr>
    </w:p>
    <w:p w14:paraId="5B8C0944">
      <w:pPr>
        <w:tabs>
          <w:tab w:val="center" w:pos="4876"/>
        </w:tabs>
        <w:snapToGrid w:val="0"/>
        <w:rPr>
          <w:rFonts w:hint="eastAsia"/>
        </w:rPr>
      </w:pPr>
    </w:p>
    <w:p w14:paraId="264C67BF">
      <w:pPr>
        <w:snapToGrid w:val="0"/>
        <w:rPr>
          <w:rFonts w:hint="eastAsia"/>
          <w:b/>
          <w:bCs/>
        </w:rPr>
      </w:pPr>
      <w:r>
        <w:rPr>
          <w:rFonts w:hint="eastAsia"/>
          <w:b/>
          <w:bCs/>
        </w:rPr>
        <w:t>删除:</w:t>
      </w:r>
    </w:p>
    <w:p w14:paraId="59483385">
      <w:pPr>
        <w:snapToGrid w:val="0"/>
        <w:rPr>
          <w:rFonts w:hint="eastAsia"/>
        </w:rPr>
      </w:pPr>
      <w:r>
        <w:rPr>
          <w:rFonts w:hint="eastAsia"/>
        </w:rPr>
        <w:t>BFS--&gt;bfs_rmdir/bfs_</w:t>
      </w:r>
      <w:bookmarkStart w:id="60" w:name="OLE_LINK46"/>
      <w:r>
        <w:rPr>
          <w:rFonts w:hint="eastAsia"/>
        </w:rPr>
        <w:t>unlink</w:t>
      </w:r>
      <w:bookmarkEnd w:id="60"/>
      <w:r>
        <w:rPr>
          <w:rFonts w:hint="eastAsia"/>
        </w:rPr>
        <w:t>()</w:t>
      </w:r>
    </w:p>
    <w:p w14:paraId="41ED5F6A">
      <w:pPr>
        <w:snapToGrid w:val="0"/>
        <w:rPr>
          <w:rFonts w:hint="eastAsia"/>
        </w:rPr>
      </w:pPr>
      <w:r>
        <w:rPr>
          <w:rFonts w:hint="eastAsia"/>
        </w:rPr>
        <w:t>|--......</w:t>
      </w:r>
    </w:p>
    <w:p w14:paraId="22702943">
      <w:pPr>
        <w:snapToGrid w:val="0"/>
        <w:ind w:firstLine="420"/>
        <w:rPr>
          <w:rFonts w:hint="eastAsia"/>
        </w:rPr>
      </w:pPr>
      <w:r>
        <w:rPr>
          <w:rFonts w:hint="eastAsia"/>
        </w:rPr>
        <w:t>|--Qos:bfs_ rmdir /bfs_unlink ()</w:t>
      </w:r>
    </w:p>
    <w:p w14:paraId="43EBAE6E">
      <w:pPr>
        <w:snapToGrid w:val="0"/>
        <w:ind w:left="420" w:firstLine="420"/>
        <w:rPr>
          <w:rFonts w:hint="eastAsia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|--</w:t>
      </w:r>
      <w:r>
        <w:t>qos_m</w:t>
      </w:r>
      <w:r>
        <w:rPr>
          <w:rFonts w:hint="eastAsia"/>
        </w:rPr>
        <w:t>anager::check_qos_config()</w:t>
      </w:r>
    </w:p>
    <w:p w14:paraId="438F898D">
      <w:pPr>
        <w:snapToGrid w:val="0"/>
        <w:ind w:left="420" w:firstLine="420"/>
        <w:rPr>
          <w:rFonts w:hint="eastAsia"/>
        </w:rPr>
      </w:pPr>
      <w:r>
        <w:rPr>
          <w:rFonts w:hint="eastAsia"/>
        </w:rPr>
        <w:t>|--</w:t>
      </w:r>
      <w:r>
        <w:t>qos_m</w:t>
      </w:r>
      <w:r>
        <w:rPr>
          <w:rFonts w:hint="eastAsia"/>
        </w:rPr>
        <w:t>anager::get_token()</w:t>
      </w:r>
    </w:p>
    <w:p w14:paraId="749CCD05">
      <w:pPr>
        <w:snapToGrid w:val="0"/>
        <w:ind w:left="840" w:firstLine="420"/>
        <w:rPr>
          <w:rFonts w:hint="eastAsia"/>
        </w:rPr>
      </w:pPr>
      <w:r>
        <w:rPr>
          <w:rFonts w:hint="eastAsia"/>
        </w:rPr>
        <w:t>|--Local_throttle::get_token()</w:t>
      </w:r>
    </w:p>
    <w:p w14:paraId="5C34CF65">
      <w:pPr>
        <w:snapToGrid w:val="0"/>
        <w:rPr>
          <w:rFonts w:hint="eastAsia"/>
        </w:rPr>
      </w:pPr>
    </w:p>
    <w:p w14:paraId="71053AB1">
      <w:pPr>
        <w:snapToGrid w:val="0"/>
        <w:rPr>
          <w:rFonts w:hint="eastAsia"/>
        </w:rPr>
      </w:pPr>
    </w:p>
    <w:p w14:paraId="70A992CE">
      <w:pPr>
        <w:snapToGrid w:val="0"/>
        <w:rPr>
          <w:rFonts w:hint="eastAsia"/>
          <w:b/>
          <w:bCs/>
        </w:rPr>
      </w:pPr>
      <w:r>
        <w:rPr>
          <w:rFonts w:hint="eastAsia"/>
          <w:b/>
          <w:bCs/>
        </w:rPr>
        <w:t>4、List IOPS限制</w:t>
      </w:r>
    </w:p>
    <w:p w14:paraId="3471E871">
      <w:pPr>
        <w:snapToGrid w:val="0"/>
        <w:rPr>
          <w:rFonts w:hint="eastAsia"/>
        </w:rPr>
      </w:pPr>
      <w:r>
        <w:rPr>
          <w:rFonts w:hint="eastAsia"/>
        </w:rPr>
        <w:t>Bfs:: bfs_listdir()</w:t>
      </w:r>
    </w:p>
    <w:p w14:paraId="10EEF76B">
      <w:pPr>
        <w:snapToGrid w:val="0"/>
        <w:rPr>
          <w:rFonts w:hint="eastAsia"/>
        </w:rPr>
      </w:pPr>
      <w:r>
        <w:rPr>
          <w:rFonts w:hint="eastAsia"/>
        </w:rPr>
        <w:t>|--</w:t>
      </w:r>
      <w:r>
        <w:t>……</w:t>
      </w:r>
    </w:p>
    <w:p w14:paraId="3A967879">
      <w:pPr>
        <w:snapToGrid w:val="0"/>
        <w:rPr>
          <w:rFonts w:hint="eastAsia"/>
        </w:rPr>
      </w:pPr>
      <w:r>
        <w:tab/>
      </w:r>
      <w:r>
        <w:rPr>
          <w:rFonts w:hint="eastAsia"/>
        </w:rPr>
        <w:t>|--Qos::listdir()</w:t>
      </w:r>
    </w:p>
    <w:p w14:paraId="39988111">
      <w:pPr>
        <w:snapToGrid w:val="0"/>
        <w:ind w:left="420" w:firstLine="420"/>
        <w:rPr>
          <w:rFonts w:hint="eastAsia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|--</w:t>
      </w:r>
      <w:r>
        <w:t>qos_m</w:t>
      </w:r>
      <w:r>
        <w:rPr>
          <w:rFonts w:hint="eastAsia"/>
        </w:rPr>
        <w:t>anager::check_qos_config()</w:t>
      </w:r>
    </w:p>
    <w:p w14:paraId="2A9C2B1D">
      <w:pPr>
        <w:snapToGrid w:val="0"/>
        <w:ind w:left="420" w:firstLine="420"/>
        <w:rPr>
          <w:rFonts w:hint="eastAsia"/>
        </w:rPr>
      </w:pPr>
      <w:r>
        <w:rPr>
          <w:rFonts w:hint="eastAsia"/>
        </w:rPr>
        <w:t>|--</w:t>
      </w:r>
      <w:r>
        <w:t>qos_m</w:t>
      </w:r>
      <w:r>
        <w:rPr>
          <w:rFonts w:hint="eastAsia"/>
        </w:rPr>
        <w:t>anager::get_token()</w:t>
      </w:r>
    </w:p>
    <w:p w14:paraId="442ECB61">
      <w:pPr>
        <w:snapToGrid w:val="0"/>
        <w:ind w:left="840" w:firstLine="420"/>
        <w:rPr>
          <w:rFonts w:hint="eastAsia"/>
        </w:rPr>
      </w:pPr>
      <w:r>
        <w:rPr>
          <w:rFonts w:hint="eastAsia"/>
        </w:rPr>
        <w:t>|--Local_throttle::get_token()</w:t>
      </w:r>
    </w:p>
    <w:p w14:paraId="523D2BE4">
      <w:pPr>
        <w:snapToGrid w:val="0"/>
        <w:rPr>
          <w:rFonts w:hint="eastAsia"/>
        </w:rPr>
      </w:pPr>
    </w:p>
    <w:p w14:paraId="0FC9BA00">
      <w:pPr>
        <w:snapToGrid w:val="0"/>
        <w:rPr>
          <w:rFonts w:hint="eastAsia"/>
        </w:rPr>
      </w:pPr>
    </w:p>
    <w:p w14:paraId="48F14241">
      <w:pPr>
        <w:snapToGrid w:val="0"/>
        <w:rPr>
          <w:rFonts w:hint="eastAsia"/>
        </w:rPr>
      </w:pPr>
      <w:r>
        <w:rPr>
          <w:rFonts w:hint="eastAsia"/>
        </w:rPr>
        <w:t>Bfs::bfs_listdir_unordered()</w:t>
      </w:r>
    </w:p>
    <w:p w14:paraId="6A87908D">
      <w:pPr>
        <w:snapToGrid w:val="0"/>
        <w:rPr>
          <w:rFonts w:hint="eastAsia"/>
        </w:rPr>
      </w:pPr>
      <w:r>
        <w:rPr>
          <w:rFonts w:hint="eastAsia"/>
        </w:rPr>
        <w:t>|--</w:t>
      </w:r>
      <w:r>
        <w:t>……</w:t>
      </w:r>
    </w:p>
    <w:p w14:paraId="6DC1625D">
      <w:pPr>
        <w:snapToGrid w:val="0"/>
        <w:rPr>
          <w:rFonts w:hint="eastAsia"/>
        </w:rPr>
      </w:pPr>
      <w:r>
        <w:tab/>
      </w:r>
      <w:r>
        <w:rPr>
          <w:rFonts w:hint="eastAsia"/>
        </w:rPr>
        <w:t>|--Qos:: bfs_listdir_unordered()</w:t>
      </w:r>
    </w:p>
    <w:p w14:paraId="2EE76E44">
      <w:pPr>
        <w:snapToGrid w:val="0"/>
        <w:ind w:left="420" w:firstLine="420"/>
        <w:rPr>
          <w:rFonts w:hint="eastAsia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|--</w:t>
      </w:r>
      <w:r>
        <w:t>qos_m</w:t>
      </w:r>
      <w:r>
        <w:rPr>
          <w:rFonts w:hint="eastAsia"/>
        </w:rPr>
        <w:t>anager::check_qos_config()</w:t>
      </w:r>
    </w:p>
    <w:p w14:paraId="7F7DF081">
      <w:pPr>
        <w:snapToGrid w:val="0"/>
        <w:ind w:left="420" w:firstLine="420"/>
        <w:rPr>
          <w:rFonts w:hint="eastAsia"/>
        </w:rPr>
      </w:pPr>
      <w:r>
        <w:rPr>
          <w:rFonts w:hint="eastAsia"/>
        </w:rPr>
        <w:t>|--</w:t>
      </w:r>
      <w:r>
        <w:t>qos_m</w:t>
      </w:r>
      <w:r>
        <w:rPr>
          <w:rFonts w:hint="eastAsia"/>
        </w:rPr>
        <w:t>anager::get_token()</w:t>
      </w:r>
    </w:p>
    <w:p w14:paraId="1D8081D9">
      <w:pPr>
        <w:snapToGrid w:val="0"/>
        <w:ind w:left="840" w:firstLine="420"/>
        <w:rPr>
          <w:rFonts w:hint="eastAsia"/>
        </w:rPr>
      </w:pPr>
      <w:r>
        <w:rPr>
          <w:rFonts w:hint="eastAsia"/>
        </w:rPr>
        <w:t>|--Local_throttle::get_token()</w:t>
      </w:r>
    </w:p>
    <w:p w14:paraId="66021468">
      <w:pPr>
        <w:snapToGrid w:val="0"/>
        <w:rPr>
          <w:rFonts w:hint="eastAsia"/>
        </w:rPr>
      </w:pPr>
    </w:p>
    <w:p w14:paraId="74D75070">
      <w:pPr>
        <w:snapToGrid w:val="0"/>
        <w:rPr>
          <w:rFonts w:hint="eastAsia"/>
        </w:rPr>
      </w:pPr>
    </w:p>
    <w:p w14:paraId="0335CEB4">
      <w:pPr>
        <w:snapToGrid w:val="0"/>
        <w:rPr>
          <w:rFonts w:hint="eastAsia"/>
        </w:rPr>
      </w:pPr>
    </w:p>
    <w:p w14:paraId="4247862A">
      <w:pPr>
        <w:snapToGrid w:val="0"/>
        <w:rPr>
          <w:rFonts w:hint="eastAsia"/>
        </w:rPr>
      </w:pPr>
    </w:p>
    <w:p w14:paraId="4CF2CAA2">
      <w:pPr>
        <w:snapToGrid w:val="0"/>
        <w:rPr>
          <w:rFonts w:hint="eastAsia"/>
        </w:rPr>
      </w:pPr>
    </w:p>
    <w:p w14:paraId="19547D60">
      <w:pPr>
        <w:rPr>
          <w:rFonts w:hint="eastAsia"/>
        </w:rPr>
      </w:pPr>
    </w:p>
    <w:p w14:paraId="595A7B27">
      <w:pPr>
        <w:pStyle w:val="42"/>
        <w:spacing w:before="156" w:after="156"/>
        <w:ind w:left="210" w:right="210"/>
        <w:rPr>
          <w:rFonts w:hint="eastAsia"/>
        </w:rPr>
      </w:pPr>
      <w:r>
        <w:rPr>
          <w:rFonts w:hint="eastAsia"/>
        </w:rPr>
        <w:t>3.6.2 本地分配器</w:t>
      </w:r>
      <w:bookmarkStart w:id="61" w:name="OLE_LINK2"/>
      <w:r>
        <w:rPr>
          <w:rFonts w:hint="eastAsia"/>
        </w:rPr>
        <w:t>local_throttle</w:t>
      </w:r>
      <w:bookmarkEnd w:id="61"/>
    </w:p>
    <w:p w14:paraId="7F33789B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ascii="思源黑体 CN Normal" w:hAnsi="思源黑体 CN Normal" w:eastAsia="思源黑体 CN Normal" w:cs="思源黑体 CN Normal"/>
          <w:sz w:val="20"/>
          <w:szCs w:val="20"/>
        </w:rPr>
        <w:tab/>
      </w:r>
      <w:bookmarkStart w:id="62" w:name="OLE_LINK6"/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Local_throttle处理本地请求的token申请，一个标识（</w:t>
      </w:r>
      <w:r>
        <w:rPr>
          <w:rFonts w:hint="eastAsia"/>
        </w:rPr>
        <w:t>type(bucket/user):id:op_type）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对应一个local_throttle。</w:t>
      </w:r>
    </w:p>
    <w:p w14:paraId="74A6D2A8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1、特定资源的limit限制由本地的分配器负责，申请者首先向本地分配器请求token，分配器内记录当前可用token数量、待申请token数量，被挂起的任务队列</w:t>
      </w:r>
    </w:p>
    <w:p w14:paraId="3EEC7D14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2、当本地token足够时，且挂起的任务为空，token被消耗，请求被正常处理</w:t>
      </w:r>
    </w:p>
    <w:p w14:paraId="11874076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3、当本地分配器的token不足时，统计需要申请的token数量，申请者任务会被挂起，放入队列，等待唤醒</w:t>
      </w:r>
    </w:p>
    <w:p w14:paraId="0CC09A54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4、后台任务定期根据统计的需要申请的token数量，向后端RGW发起token申请请求</w:t>
      </w:r>
    </w:p>
    <w:p w14:paraId="53ED497A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5、响应回来后，根据获取的token数量依次处理被挂起的队列中的任务，恢复协程</w:t>
      </w:r>
    </w:p>
    <w:p w14:paraId="5128B9AA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ascii="思源黑体 CN Normal" w:hAnsi="思源黑体 CN Normal" w:eastAsia="思源黑体 CN Normal" w:cs="思源黑体 CN Normal"/>
          <w:sz w:val="20"/>
          <w:szCs w:val="20"/>
        </w:rPr>
        <w:tab/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6、为防止网络/故障等原因长时间导致拿不到token，本地local_throttle定期检查过去一段时间内token申请响应，超过一定时间没响应就自行按照一定速率生成token。（时间设置成可配置的）</w:t>
      </w:r>
    </w:p>
    <w:p w14:paraId="2267A1A0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ascii="思源黑体 CN Normal" w:hAnsi="思源黑体 CN Normal" w:eastAsia="思源黑体 CN Normal" w:cs="思源黑体 CN Normal"/>
          <w:sz w:val="20"/>
          <w:szCs w:val="20"/>
        </w:rPr>
        <w:tab/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7、当需要待申请的token数量太多，超过一定数量（比如按60s限制，每s token qos为50， need_token大于3000就会返错），新的请求会直接返错。</w:t>
      </w:r>
    </w:p>
    <w:bookmarkEnd w:id="62"/>
    <w:p w14:paraId="7CB03C0E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0FFCE97D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分配器数据结构：</w:t>
      </w:r>
    </w:p>
    <w:p w14:paraId="74961262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bookmarkStart w:id="63" w:name="OLE_LINK8"/>
      <w:r>
        <w:rPr>
          <w:rFonts w:hint="eastAsia"/>
        </w:rPr>
        <w:t>class local_throttle {</w:t>
      </w:r>
    </w:p>
    <w:p w14:paraId="3C4C3FB9">
      <w:pPr>
        <w:pStyle w:val="12"/>
        <w:shd w:val="clear" w:color="auto" w:fill="E7E6E6" w:themeFill="background2"/>
        <w:spacing w:before="156" w:after="156"/>
        <w:ind w:left="630" w:leftChars="300" w:right="210" w:firstLine="360" w:firstLineChars="200"/>
        <w:rPr>
          <w:rFonts w:hint="eastAsia"/>
        </w:rPr>
      </w:pPr>
      <w:r>
        <w:rPr>
          <w:rFonts w:hint="eastAsia"/>
        </w:rPr>
        <w:t>public:</w:t>
      </w:r>
    </w:p>
    <w:p w14:paraId="54357B71">
      <w:pPr>
        <w:pStyle w:val="12"/>
        <w:shd w:val="clear" w:color="auto" w:fill="E7E6E6" w:themeFill="background2"/>
        <w:spacing w:before="156" w:after="156"/>
        <w:ind w:left="630" w:leftChars="300" w:right="210" w:firstLine="360" w:firstLineChars="200"/>
        <w:rPr>
          <w:rFonts w:hint="eastAsia"/>
        </w:rPr>
      </w:pPr>
      <w:r>
        <w:rPr>
          <w:rFonts w:hint="eastAsia"/>
        </w:rPr>
        <w:t xml:space="preserve">    string name;  //限制的</w:t>
      </w:r>
      <w:bookmarkStart w:id="64" w:name="OLE_LINK9"/>
      <w:r>
        <w:rPr>
          <w:rFonts w:hint="eastAsia"/>
        </w:rPr>
        <w:t>实例名 （</w:t>
      </w:r>
      <w:bookmarkStart w:id="65" w:name="OLE_LINK19"/>
      <w:r>
        <w:rPr>
          <w:rFonts w:hint="eastAsia"/>
        </w:rPr>
        <w:t>type(bucket/user):id:op_type）</w:t>
      </w:r>
      <w:bookmarkEnd w:id="64"/>
      <w:bookmarkEnd w:id="65"/>
    </w:p>
    <w:p w14:paraId="22CD72B9">
      <w:pPr>
        <w:pStyle w:val="12"/>
        <w:shd w:val="clear" w:color="auto" w:fill="E7E6E6" w:themeFill="background2"/>
        <w:spacing w:before="156" w:after="156"/>
        <w:ind w:left="630" w:leftChars="300" w:right="210" w:firstLine="360" w:firstLineChars="200"/>
        <w:rPr>
          <w:rFonts w:hint="eastAsia"/>
        </w:rPr>
      </w:pPr>
      <w:r>
        <w:rPr>
          <w:rFonts w:hint="eastAsia"/>
        </w:rPr>
        <w:t xml:space="preserve">    bool enable_qos;  //qos开关</w:t>
      </w:r>
    </w:p>
    <w:p w14:paraId="3EB6E06D">
      <w:pPr>
        <w:pStyle w:val="12"/>
        <w:shd w:val="clear" w:color="auto" w:fill="E7E6E6" w:themeFill="background2"/>
        <w:spacing w:before="156" w:after="156"/>
        <w:ind w:left="630" w:leftChars="300" w:right="210" w:firstLine="360" w:firstLineChars="200"/>
        <w:rPr>
          <w:rFonts w:hint="eastAsia"/>
        </w:rPr>
      </w:pPr>
      <w:r>
        <w:tab/>
      </w:r>
      <w:r>
        <w:rPr>
          <w:rFonts w:hint="eastAsia"/>
        </w:rPr>
        <w:t xml:space="preserve"> uint64_t max_token;  //配置的token限制大小</w:t>
      </w:r>
    </w:p>
    <w:p w14:paraId="08CC7870">
      <w:pPr>
        <w:pStyle w:val="12"/>
        <w:shd w:val="clear" w:color="auto" w:fill="E7E6E6" w:themeFill="background2"/>
        <w:spacing w:before="156" w:after="156"/>
        <w:ind w:left="630" w:leftChars="300" w:right="210" w:firstLine="360" w:firstLineChars="200"/>
        <w:rPr>
          <w:rFonts w:hint="eastAsia"/>
        </w:rPr>
      </w:pPr>
      <w:r>
        <w:rPr>
          <w:rFonts w:hint="eastAsia"/>
        </w:rPr>
        <w:t xml:space="preserve">    </w:t>
      </w:r>
      <w:bookmarkStart w:id="66" w:name="OLE_LINK10"/>
      <w:r>
        <w:rPr>
          <w:rFonts w:hint="eastAsia"/>
        </w:rPr>
        <w:t>uint64_t</w:t>
      </w:r>
      <w:bookmarkEnd w:id="66"/>
      <w:r>
        <w:rPr>
          <w:rFonts w:hint="eastAsia"/>
        </w:rPr>
        <w:t xml:space="preserve"> current_token;  //当前可用token</w:t>
      </w:r>
    </w:p>
    <w:p w14:paraId="27351510">
      <w:pPr>
        <w:pStyle w:val="12"/>
        <w:shd w:val="clear" w:color="auto" w:fill="E7E6E6" w:themeFill="background2"/>
        <w:spacing w:before="156" w:after="156"/>
        <w:ind w:left="630" w:leftChars="300" w:right="210" w:firstLine="360" w:firstLineChars="200"/>
        <w:rPr>
          <w:rFonts w:hint="eastAsia"/>
        </w:rPr>
      </w:pPr>
      <w:r>
        <w:tab/>
      </w:r>
      <w:r>
        <w:rPr>
          <w:rFonts w:hint="eastAsia"/>
        </w:rPr>
        <w:t xml:space="preserve"> uint64_t need_token;  //需要申请的token</w:t>
      </w:r>
    </w:p>
    <w:p w14:paraId="3A75DF61">
      <w:pPr>
        <w:pStyle w:val="12"/>
        <w:shd w:val="clear" w:color="auto" w:fill="E7E6E6" w:themeFill="background2"/>
        <w:spacing w:before="156" w:after="156"/>
        <w:ind w:left="630" w:leftChars="300" w:right="210" w:firstLine="360" w:firstLineChars="200"/>
        <w:rPr>
          <w:rFonts w:hint="eastAsia"/>
        </w:rPr>
      </w:pPr>
      <w:r>
        <w:rPr>
          <w:rFonts w:hint="eastAsia"/>
        </w:rPr>
        <w:t xml:space="preserve">    list&lt;throttle_item&gt; queue;  //挂起的协程，需要锁保护</w:t>
      </w:r>
    </w:p>
    <w:p w14:paraId="57075A8A">
      <w:pPr>
        <w:pStyle w:val="12"/>
        <w:shd w:val="clear" w:color="auto" w:fill="E7E6E6" w:themeFill="background2"/>
        <w:spacing w:before="156" w:after="156"/>
        <w:ind w:left="630" w:leftChars="300" w:right="210" w:firstLine="360" w:firstLineChars="200"/>
        <w:rPr>
          <w:rFonts w:hint="eastAsia"/>
        </w:rPr>
      </w:pPr>
      <w:r>
        <w:rPr>
          <w:rFonts w:hint="eastAsia"/>
        </w:rPr>
        <w:t xml:space="preserve">    send_mtime;  //最近发送时间</w:t>
      </w:r>
    </w:p>
    <w:p w14:paraId="502932DA">
      <w:pPr>
        <w:pStyle w:val="12"/>
        <w:shd w:val="clear" w:color="auto" w:fill="E7E6E6" w:themeFill="background2"/>
        <w:spacing w:before="156" w:after="156"/>
        <w:ind w:left="630" w:leftChars="300" w:right="210" w:firstLine="360" w:firstLineChars="200"/>
        <w:rPr>
          <w:rFonts w:hint="eastAsia"/>
        </w:rPr>
      </w:pPr>
      <w:r>
        <w:tab/>
      </w:r>
      <w:r>
        <w:rPr>
          <w:rFonts w:hint="eastAsia"/>
        </w:rPr>
        <w:t xml:space="preserve"> ack_time;    //最近收到响应的时间，时间差较大会自行分配token </w:t>
      </w:r>
    </w:p>
    <w:p w14:paraId="5790C36A">
      <w:pPr>
        <w:pStyle w:val="12"/>
        <w:shd w:val="clear" w:color="auto" w:fill="E7E6E6" w:themeFill="background2"/>
        <w:spacing w:before="156" w:after="156"/>
        <w:ind w:left="630" w:leftChars="300" w:right="210" w:firstLine="360" w:firstLineChars="2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float </w:t>
      </w:r>
      <w:r>
        <w:t>rate</w:t>
      </w:r>
      <w:r>
        <w:rPr>
          <w:rFonts w:hint="eastAsia"/>
        </w:rPr>
        <w:t>;  //最后一次分配比例 退化成本地令牌桶时使用，初始为1.0</w:t>
      </w:r>
    </w:p>
    <w:p w14:paraId="67A59AC3">
      <w:pPr>
        <w:pStyle w:val="12"/>
        <w:shd w:val="clear" w:color="auto" w:fill="E7E6E6" w:themeFill="background2"/>
        <w:spacing w:before="156" w:after="156"/>
        <w:ind w:left="630" w:leftChars="300" w:right="210" w:firstLine="360" w:firstLineChars="200"/>
        <w:rPr>
          <w:rFonts w:hint="eastAsia"/>
        </w:rPr>
      </w:pPr>
      <w:r>
        <w:tab/>
      </w:r>
      <w:r>
        <w:rPr>
          <w:rFonts w:hint="eastAsia"/>
        </w:rPr>
        <w:t xml:space="preserve"> uint64_t limit;  //配置值</w:t>
      </w:r>
    </w:p>
    <w:p w14:paraId="572F2233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// api</w:t>
      </w:r>
    </w:p>
    <w:p w14:paraId="463FE5EE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int get_token(uint64_t token); //获取令牌，不足就挂起协程</w:t>
      </w:r>
    </w:p>
    <w:p w14:paraId="1C64A86A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  <w:color w:val="0000FF"/>
        </w:rPr>
      </w:pPr>
      <w:r>
        <w:rPr>
          <w:rFonts w:hint="eastAsia"/>
        </w:rPr>
        <w:t>int add_token_and_wake_up(uint64_t token); //增加令牌，唤醒协程</w:t>
      </w:r>
    </w:p>
    <w:p w14:paraId="5C9DB2E3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}；</w:t>
      </w:r>
    </w:p>
    <w:p w14:paraId="28E49A23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>struct throttle_item {</w:t>
      </w:r>
    </w:p>
    <w:p w14:paraId="64FA0B3A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 xml:space="preserve">   yield_item  </w:t>
      </w:r>
      <w:r>
        <w:rPr>
          <w:rFonts w:hint="eastAsia"/>
        </w:rPr>
        <w:t>协程实例，用于挂起和恢复，提供</w:t>
      </w:r>
      <w:r>
        <w:t xml:space="preserve">wait </w:t>
      </w:r>
      <w:r>
        <w:rPr>
          <w:rFonts w:hint="eastAsia"/>
        </w:rPr>
        <w:t>和</w:t>
      </w:r>
      <w:r>
        <w:t>signal</w:t>
      </w:r>
    </w:p>
    <w:p w14:paraId="678D9A17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 xml:space="preserve">   float need_token  </w:t>
      </w:r>
      <w:r>
        <w:rPr>
          <w:rFonts w:hint="eastAsia"/>
        </w:rPr>
        <w:t>当前还需要的</w:t>
      </w:r>
      <w:r>
        <w:t>token</w:t>
      </w:r>
      <w:r>
        <w:rPr>
          <w:rFonts w:hint="eastAsia"/>
        </w:rPr>
        <w:t>，为</w:t>
      </w:r>
      <w:r>
        <w:t>0</w:t>
      </w:r>
      <w:r>
        <w:rPr>
          <w:rFonts w:hint="eastAsia"/>
        </w:rPr>
        <w:t>则恢复协程</w:t>
      </w:r>
      <w:r>
        <w:rPr>
          <w:u w:val="thick"/>
        </w:rPr>
        <w:t xml:space="preserve"> </w:t>
      </w:r>
    </w:p>
    <w:p w14:paraId="3E5D6562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>}</w:t>
      </w:r>
    </w:p>
    <w:bookmarkEnd w:id="63"/>
    <w:p w14:paraId="20073233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4F1DA0F3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本地分配器流程：</w:t>
      </w:r>
    </w:p>
    <w:p w14:paraId="3EB45CA0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drawing>
          <wp:inline distT="0" distB="0" distL="114300" distR="114300">
            <wp:extent cx="3416300" cy="6134100"/>
            <wp:effectExtent l="0" t="0" r="1270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23181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交互：</w:t>
      </w:r>
    </w:p>
    <w:p w14:paraId="7441F15C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drawing>
          <wp:inline distT="0" distB="0" distL="0" distR="0">
            <wp:extent cx="4152900" cy="4057650"/>
            <wp:effectExtent l="0" t="0" r="0" b="0"/>
            <wp:docPr id="929977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7744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4BE9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31CDFC4B">
      <w:pPr>
        <w:pStyle w:val="42"/>
        <w:spacing w:before="156" w:after="156"/>
        <w:ind w:left="210" w:right="21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3.6.3 qos_manager token分配申请请求发送与响应处理</w:t>
      </w:r>
    </w:p>
    <w:p w14:paraId="46548A22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Qos_manager作为qos的管理器，对外提供qos限流接口，负责管理多个本地的分配器，token申请请求发送，hash环状态维护，响应消息处理。</w:t>
      </w:r>
    </w:p>
    <w:p w14:paraId="34441FBB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ascii="思源黑体 CN Normal" w:hAnsi="思源黑体 CN Normal" w:eastAsia="思源黑体 CN Normal" w:cs="思源黑体 CN Normal"/>
          <w:sz w:val="20"/>
          <w:szCs w:val="20"/>
        </w:rPr>
        <w:tab/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1、请求通过接口进入Mgr，首先查询请求属于哪个桶和哪个用户，查询内存缓存的qos配置是否生效，生效就申请token；否则直接返回，进入下一层bfs调用</w:t>
      </w:r>
    </w:p>
    <w:p w14:paraId="3482198F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2、某个资源的首次请求会创建本地分配器；</w:t>
      </w:r>
    </w:p>
    <w:p w14:paraId="7E1B4781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3、拿不到token的请求，首先会挂起任务，放入队列</w:t>
      </w:r>
    </w:p>
    <w:p w14:paraId="779327C8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ascii="思源黑体 CN Normal" w:hAnsi="思源黑体 CN Normal" w:eastAsia="思源黑体 CN Normal" w:cs="思源黑体 CN Normal"/>
          <w:sz w:val="20"/>
          <w:szCs w:val="20"/>
        </w:rPr>
        <w:tab/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4、后台任务定期遍历（比如间隔50ms）集合中所有的本地分配器，需要申请token的分配器会生成请求</w:t>
      </w:r>
    </w:p>
    <w:p w14:paraId="636A10AD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5、通过哈希环计算落在哪个后端RGW上，放到后端RGW对应的请求队列，每个后端RGW都有自己的发送队列</w:t>
      </w:r>
    </w:p>
    <w:p w14:paraId="770EA1C6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ascii="思源黑体 CN Normal" w:hAnsi="思源黑体 CN Normal" w:eastAsia="思源黑体 CN Normal" w:cs="思源黑体 CN Normal"/>
          <w:sz w:val="20"/>
          <w:szCs w:val="20"/>
        </w:rPr>
        <w:tab/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6、后台任务从请求队列取出请求，打包批量发送到对应的后端RGW（发给同一个RGW打包发送可以减少发送次数）</w:t>
      </w:r>
    </w:p>
    <w:p w14:paraId="07611C79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ascii="思源黑体 CN Normal" w:hAnsi="思源黑体 CN Normal" w:eastAsia="思源黑体 CN Normal" w:cs="思源黑体 CN Normal"/>
          <w:sz w:val="20"/>
          <w:szCs w:val="20"/>
        </w:rPr>
        <w:tab/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7、响应请求回来后也是先放到ack响应队列，后台任务处理响应，向令牌桶增加token，唤醒对应申请者</w:t>
      </w:r>
    </w:p>
    <w:p w14:paraId="338E0508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ascii="思源黑体 CN Normal" w:hAnsi="思源黑体 CN Normal" w:eastAsia="思源黑体 CN Normal" w:cs="思源黑体 CN Normal"/>
          <w:sz w:val="20"/>
          <w:szCs w:val="20"/>
        </w:rPr>
        <w:tab/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8、定位name落在哪个后端RGW上采用哈希环的方式，该方式好处是减少后端RGW变化带来的变动影响</w:t>
      </w:r>
    </w:p>
    <w:p w14:paraId="6A63CAC9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9、哈希环的更新： 利用clientmap实现更新的时候通过回调方法，对哈希环进行更新，哈希环实现节点的添加、删除、name的定位接口</w:t>
      </w:r>
    </w:p>
    <w:p w14:paraId="11677AC8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color w:val="C00000"/>
          <w:sz w:val="20"/>
          <w:szCs w:val="20"/>
        </w:rPr>
      </w:pPr>
    </w:p>
    <w:p w14:paraId="49DE0480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color w:val="C00000"/>
          <w:sz w:val="20"/>
          <w:szCs w:val="20"/>
        </w:rPr>
      </w:pPr>
    </w:p>
    <w:p w14:paraId="655F8507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1C7F5847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drawing>
          <wp:inline distT="0" distB="0" distL="0" distR="0">
            <wp:extent cx="6192520" cy="3414395"/>
            <wp:effectExtent l="0" t="0" r="0" b="0"/>
            <wp:docPr id="1021743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43199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637F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7877F8D1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Qos_manager、req、ack结构</w:t>
      </w:r>
    </w:p>
    <w:p w14:paraId="2D916988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//qos管理器</w:t>
      </w:r>
    </w:p>
    <w:p w14:paraId="3E8A46C5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 xml:space="preserve">class </w:t>
      </w:r>
      <w:r>
        <w:t>qos_m</w:t>
      </w:r>
      <w:r>
        <w:rPr>
          <w:rFonts w:hint="eastAsia"/>
        </w:rPr>
        <w:t>anager</w:t>
      </w:r>
      <w:r>
        <w:t xml:space="preserve"> </w:t>
      </w:r>
      <w:r>
        <w:rPr>
          <w:rFonts w:hint="eastAsia"/>
        </w:rPr>
        <w:t xml:space="preserve"> {</w:t>
      </w:r>
    </w:p>
    <w:p w14:paraId="59C9CE87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public:</w:t>
      </w:r>
    </w:p>
    <w:p w14:paraId="2E04FE84">
      <w:pPr>
        <w:pStyle w:val="12"/>
        <w:shd w:val="clear" w:color="auto" w:fill="E7E6E6" w:themeFill="background2"/>
        <w:spacing w:before="156" w:after="156"/>
        <w:ind w:left="630" w:leftChars="300" w:right="210" w:firstLine="720" w:firstLineChars="400"/>
        <w:rPr>
          <w:rFonts w:hint="eastAsia"/>
        </w:rPr>
      </w:pPr>
      <w:r>
        <w:t xml:space="preserve">map&lt;string, local_throttle&gt;  </w:t>
      </w:r>
      <w:r>
        <w:rPr>
          <w:rFonts w:hint="eastAsia"/>
        </w:rPr>
        <w:t>//本地分配器集合，key是实例标识（type(bucket/user):id:op_type）</w:t>
      </w:r>
    </w:p>
    <w:p w14:paraId="10A4CFE5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 xml:space="preserve">  map&lt;long, list&lt;qos_req&gt;&gt;  reqs          </w:t>
      </w:r>
      <w:r>
        <w:rPr>
          <w:rFonts w:hint="eastAsia"/>
        </w:rPr>
        <w:t>后端请求集合</w:t>
      </w:r>
      <w:r>
        <w:t xml:space="preserve">, </w:t>
      </w:r>
      <w:r>
        <w:rPr>
          <w:rFonts w:hint="eastAsia"/>
        </w:rPr>
        <w:t>键为</w:t>
      </w:r>
      <w:r>
        <w:t>clientmap_id</w:t>
      </w:r>
      <w:r>
        <w:rPr>
          <w:rFonts w:hint="eastAsia"/>
        </w:rPr>
        <w:t>，最终指向后端的通信端口</w:t>
      </w:r>
    </w:p>
    <w:p w14:paraId="1DC831AD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 xml:space="preserve">   list&lt;qos_ack_req&gt;   ack_reqs             </w:t>
      </w:r>
      <w:r>
        <w:rPr>
          <w:rFonts w:hint="eastAsia"/>
        </w:rPr>
        <w:t>后端分配的</w:t>
      </w:r>
      <w:r>
        <w:t>token</w:t>
      </w:r>
      <w:r>
        <w:rPr>
          <w:rFonts w:hint="eastAsia"/>
        </w:rPr>
        <w:t>回复请求集合</w:t>
      </w:r>
    </w:p>
    <w:p w14:paraId="24267724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 xml:space="preserve">   hash_ring    hash </w:t>
      </w:r>
      <w:r>
        <w:rPr>
          <w:rFonts w:hint="eastAsia"/>
        </w:rPr>
        <w:t>环，用于计算</w:t>
      </w:r>
      <w:r>
        <w:t xml:space="preserve"> string </w:t>
      </w:r>
      <w:r>
        <w:rPr>
          <w:rFonts w:hint="eastAsia"/>
        </w:rPr>
        <w:t>落入哪个后端</w:t>
      </w:r>
    </w:p>
    <w:p w14:paraId="72B569E1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// api</w:t>
      </w:r>
    </w:p>
    <w:p w14:paraId="34ABD9B8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Int check_qos_config(); //检查配置</w:t>
      </w:r>
    </w:p>
    <w:p w14:paraId="3FCC40C9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int get_token(string &amp;name, uint64_t token);</w:t>
      </w:r>
    </w:p>
    <w:p w14:paraId="19DE29CD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//background task</w:t>
      </w:r>
    </w:p>
    <w:p w14:paraId="7AF65B96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Void create_req(); //遍历分配器集合，构造req，入队列</w:t>
      </w:r>
    </w:p>
    <w:p w14:paraId="58247995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Void send_task();  //发送请求到back rgw</w:t>
      </w:r>
    </w:p>
    <w:p w14:paraId="0A593F25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Void handle_ack(); //处理响应，恢复协程</w:t>
      </w:r>
    </w:p>
    <w:p w14:paraId="1CD82524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Void local_alloc_task();  //遍历本地分配器，长时间无响应，退化成本地令牌桶，分配令牌，唤醒协程</w:t>
      </w:r>
    </w:p>
    <w:p w14:paraId="2B15A07C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>}</w:t>
      </w:r>
    </w:p>
    <w:p w14:paraId="77BA76AE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//qos请求</w:t>
      </w:r>
    </w:p>
    <w:p w14:paraId="4767F5E9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>struct qos_req{</w:t>
      </w:r>
    </w:p>
    <w:p w14:paraId="7A51B97E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 xml:space="preserve">  long clientmap_id,  </w:t>
      </w:r>
      <w:r>
        <w:rPr>
          <w:rFonts w:hint="eastAsia"/>
        </w:rPr>
        <w:t>申请者自身的</w:t>
      </w:r>
      <w:r>
        <w:t>clientmap_id</w:t>
      </w:r>
      <w:r>
        <w:rPr>
          <w:rFonts w:hint="eastAsia"/>
        </w:rPr>
        <w:t>方便后端回复给原来的客户端</w:t>
      </w:r>
    </w:p>
    <w:p w14:paraId="2C460C6A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 xml:space="preserve">  </w:t>
      </w:r>
      <w:r>
        <w:rPr>
          <w:rFonts w:hint="eastAsia"/>
        </w:rPr>
        <w:t>uint64_t</w:t>
      </w:r>
      <w:r>
        <w:t xml:space="preserve"> token               </w:t>
      </w:r>
      <w:r>
        <w:rPr>
          <w:rFonts w:hint="eastAsia"/>
        </w:rPr>
        <w:t>申请期望获得的</w:t>
      </w:r>
      <w:r>
        <w:t>token</w:t>
      </w:r>
    </w:p>
    <w:p w14:paraId="1656F8E1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 xml:space="preserve">  string name            </w:t>
      </w:r>
      <w:r>
        <w:rPr>
          <w:rFonts w:hint="eastAsia"/>
        </w:rPr>
        <w:t>申请者的名称，用于后续设置</w:t>
      </w:r>
      <w:r>
        <w:t>token</w:t>
      </w:r>
    </w:p>
    <w:p w14:paraId="21969653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ab/>
      </w:r>
      <w:r>
        <w:rPr>
          <w:rFonts w:hint="eastAsia"/>
        </w:rPr>
        <w:t xml:space="preserve"> clientmap_version  //clientmap版本</w:t>
      </w:r>
    </w:p>
    <w:p w14:paraId="2911A5AD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>}</w:t>
      </w:r>
    </w:p>
    <w:p w14:paraId="250DA82E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//qos响应</w:t>
      </w:r>
    </w:p>
    <w:p w14:paraId="17F9A762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>struct qos_ack_req {</w:t>
      </w:r>
    </w:p>
    <w:p w14:paraId="5F9716B1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 xml:space="preserve">   </w:t>
      </w:r>
      <w:r>
        <w:rPr>
          <w:rFonts w:hint="eastAsia"/>
        </w:rPr>
        <w:t>uint64_t</w:t>
      </w:r>
      <w:r>
        <w:t xml:space="preserve"> token               </w:t>
      </w:r>
      <w:r>
        <w:rPr>
          <w:rFonts w:hint="eastAsia"/>
        </w:rPr>
        <w:t>分配者发布给申请者的</w:t>
      </w:r>
      <w:r>
        <w:t>token</w:t>
      </w:r>
    </w:p>
    <w:p w14:paraId="424E7811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 xml:space="preserve">  string name             </w:t>
      </w:r>
      <w:r>
        <w:rPr>
          <w:rFonts w:hint="eastAsia"/>
        </w:rPr>
        <w:t>申请者的名称，用于后续设置</w:t>
      </w:r>
      <w:r>
        <w:t>token</w:t>
      </w:r>
    </w:p>
    <w:p w14:paraId="5760F001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 xml:space="preserve">  long rate                  </w:t>
      </w:r>
      <w:r>
        <w:rPr>
          <w:rFonts w:hint="eastAsia"/>
        </w:rPr>
        <w:t>这次分配的比例，当长期没有得到分配者的响应时，按照这个比例自行分配</w:t>
      </w:r>
      <w:r>
        <w:t>token</w:t>
      </w:r>
    </w:p>
    <w:p w14:paraId="3CE4294F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>}</w:t>
      </w:r>
    </w:p>
    <w:p w14:paraId="18119877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</w:p>
    <w:p w14:paraId="7612BBC2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47B9F9F6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44B72F34">
      <w:pPr>
        <w:pStyle w:val="42"/>
        <w:spacing w:before="156" w:after="156"/>
        <w:ind w:left="210" w:right="21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 xml:space="preserve">3.6.4 后端RGW </w:t>
      </w:r>
      <w:bookmarkStart w:id="67" w:name="OLE_LINK3"/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back_qos_manager</w:t>
      </w:r>
      <w:bookmarkEnd w:id="67"/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的消息处理和token分配器alloc_throttle</w:t>
      </w:r>
    </w:p>
    <w:p w14:paraId="429AB9C1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1、后端RGW收到token请求消息后，放入队列</w:t>
      </w:r>
    </w:p>
    <w:p w14:paraId="44D4EF1D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ascii="思源黑体 CN Normal" w:hAnsi="思源黑体 CN Normal" w:eastAsia="思源黑体 CN Normal" w:cs="思源黑体 CN Normal"/>
          <w:sz w:val="20"/>
          <w:szCs w:val="20"/>
        </w:rPr>
        <w:tab/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2、后台协程任务取队列请求解析，拆分成一批req</w:t>
      </w:r>
    </w:p>
    <w:p w14:paraId="37E608BF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ascii="思源黑体 CN Normal" w:hAnsi="思源黑体 CN Normal" w:eastAsia="思源黑体 CN Normal" w:cs="思源黑体 CN Normal"/>
          <w:sz w:val="20"/>
          <w:szCs w:val="20"/>
        </w:rPr>
        <w:tab/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3、遍历请求，版本信息比较和是否归属自己处理判断。如果请求的clientmap版本和本地的clientmap版本做比较，如果一样就正常处理；如果本地的clientmap版本比请求的新，且计算name也是归属自己处理，则继续正常处理，否则则返回版本旧的错误；如果本地的clientmap版本比较旧，获取新的clientmap刷新哈希环，再判断name也是归属自己处理，是则继续正常处理，否则返回版本旧的错误；</w:t>
      </w:r>
    </w:p>
    <w:p w14:paraId="0EEA5FBB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4、通过对name做hash计算把请求分派到对应的主分配器allco_throttle，每个标识对应一个主分配器，标识第一次进来需要创建主分配器</w:t>
      </w:r>
      <w:r>
        <w:rPr>
          <w:rFonts w:ascii="思源黑体 CN Normal" w:hAnsi="思源黑体 CN Normal" w:eastAsia="思源黑体 CN Normal" w:cs="思源黑体 CN Normal"/>
          <w:sz w:val="20"/>
          <w:szCs w:val="20"/>
        </w:rPr>
        <w:t xml:space="preserve"> </w:t>
      </w:r>
    </w:p>
    <w:p w14:paraId="50674254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6、依次对请求进行token分配计算</w:t>
      </w:r>
    </w:p>
    <w:p w14:paraId="24686F9A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7、计算完成token分配量，生成响应请求qos_ack，存入响应队列，等待发送，没有分配到token的不回应</w:t>
      </w:r>
    </w:p>
    <w:p w14:paraId="558E2DAD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8、发给同一个client的ack响应会聚合到一个发送队列，后台任务取发送队列请求响应给对应client</w:t>
      </w:r>
    </w:p>
    <w:p w14:paraId="4A7B31AB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9、定期任务，遍历所有主分配器，读取配置，根据配置的qos匀速产生令牌</w:t>
      </w:r>
    </w:p>
    <w:p w14:paraId="732D5591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10、</w:t>
      </w:r>
    </w:p>
    <w:p w14:paraId="2D38A3D2">
      <w:pPr>
        <w:snapToGrid w:val="0"/>
        <w:ind w:firstLine="42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drawing>
          <wp:inline distT="0" distB="0" distL="0" distR="0">
            <wp:extent cx="6192520" cy="1699895"/>
            <wp:effectExtent l="0" t="0" r="0" b="0"/>
            <wp:docPr id="1773085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8521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8AC6">
      <w:pPr>
        <w:snapToGrid w:val="0"/>
        <w:ind w:firstLine="420"/>
        <w:jc w:val="center"/>
        <w:rPr>
          <w:rFonts w:hint="eastAsia" w:ascii="思源黑体 CN Normal" w:hAnsi="思源黑体 CN Normal" w:cs="思源黑体 CN Normal" w:eastAsiaTheme="minorEastAsia"/>
          <w:sz w:val="20"/>
          <w:szCs w:val="20"/>
          <w:lang w:val="en-US" w:eastAsia="zh-CN"/>
        </w:rPr>
      </w:pPr>
      <w:r>
        <w:drawing>
          <wp:inline distT="0" distB="0" distL="0" distR="0">
            <wp:extent cx="1488440" cy="4166235"/>
            <wp:effectExtent l="0" t="0" r="0" b="5715"/>
            <wp:docPr id="1136130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3055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94337" cy="418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+</w:t>
      </w:r>
    </w:p>
    <w:p w14:paraId="7D65C5D0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bookmarkStart w:id="68" w:name="OLE_LINK22"/>
      <w:r>
        <w:rPr>
          <w:rFonts w:hint="eastAsia"/>
        </w:rPr>
        <w:t>//后端RGW qos管理器</w:t>
      </w:r>
    </w:p>
    <w:p w14:paraId="4462AE61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struct back_qos_manager {</w:t>
      </w:r>
    </w:p>
    <w:p w14:paraId="18C895C8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 xml:space="preserve">  map&lt;string, alloc_throttle&gt;  // 分配者集合</w:t>
      </w:r>
    </w:p>
    <w:p w14:paraId="6226EBA0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 xml:space="preserve">  list&lt;qos_req&gt; q //收到的请求消息的队列。</w:t>
      </w:r>
    </w:p>
    <w:p w14:paraId="0A2A4E64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 xml:space="preserve">  map&lt;long, list&lt;qos_ack_req&gt;&gt;   //待发送的响应ack_reqs  ， key是clientmap_id</w:t>
      </w:r>
    </w:p>
    <w:p w14:paraId="140E1012">
      <w:pPr>
        <w:pStyle w:val="12"/>
        <w:shd w:val="clear" w:color="auto" w:fill="E7E6E6" w:themeFill="background2"/>
        <w:spacing w:before="156" w:after="156"/>
        <w:ind w:left="630" w:leftChars="300" w:right="210" w:firstLine="720" w:firstLineChars="400"/>
        <w:rPr>
          <w:rFonts w:hint="eastAsia"/>
        </w:rPr>
      </w:pPr>
      <w:r>
        <w:t xml:space="preserve">hash_ring    </w:t>
      </w:r>
      <w:r>
        <w:rPr>
          <w:rFonts w:hint="eastAsia"/>
        </w:rPr>
        <w:t>//</w:t>
      </w:r>
      <w:r>
        <w:t xml:space="preserve">hash </w:t>
      </w:r>
      <w:r>
        <w:rPr>
          <w:rFonts w:hint="eastAsia"/>
        </w:rPr>
        <w:t>环，用于计算</w:t>
      </w:r>
      <w:r>
        <w:t xml:space="preserve"> string </w:t>
      </w:r>
      <w:r>
        <w:rPr>
          <w:rFonts w:hint="eastAsia"/>
        </w:rPr>
        <w:t>落入自己</w:t>
      </w:r>
      <w:r>
        <w:t>clientmap_id</w:t>
      </w:r>
      <w:r>
        <w:rPr>
          <w:rFonts w:hint="eastAsia"/>
        </w:rPr>
        <w:t>，不是则直接退出</w:t>
      </w:r>
    </w:p>
    <w:p w14:paraId="7A8B4FC9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//协程</w:t>
      </w:r>
    </w:p>
    <w:p w14:paraId="4D80DCA3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Void decode_req_and_alloc_token_task();  //取req队列 分发，分配token任务，生成ack_rsp</w:t>
      </w:r>
    </w:p>
    <w:p w14:paraId="639D348D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Void create_token_task(); //定期遍历分配器，产生令牌 更新配置</w:t>
      </w:r>
    </w:p>
    <w:p w14:paraId="20F5EF2C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}</w:t>
      </w:r>
    </w:p>
    <w:bookmarkEnd w:id="68"/>
    <w:p w14:paraId="15E53EAF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</w:p>
    <w:p w14:paraId="16A26EEF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 xml:space="preserve">Class </w:t>
      </w:r>
      <w:r>
        <w:t>alloc_throttle</w:t>
      </w:r>
    </w:p>
    <w:p w14:paraId="70867281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{</w:t>
      </w:r>
    </w:p>
    <w:p w14:paraId="70E3BB17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>string name (tape:id:op_type)</w:t>
      </w:r>
    </w:p>
    <w:p w14:paraId="6B8D67D9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 xml:space="preserve">float cur_token  </w:t>
      </w:r>
      <w:r>
        <w:rPr>
          <w:rFonts w:hint="eastAsia"/>
        </w:rPr>
        <w:t>//</w:t>
      </w:r>
      <w:r>
        <w:t>当前持有的token， cur_token</w:t>
      </w:r>
      <w:r>
        <w:rPr>
          <w:rFonts w:hint="eastAsia"/>
        </w:rPr>
        <w:t>不能大于</w:t>
      </w:r>
      <w:r>
        <w:t>max_token</w:t>
      </w:r>
    </w:p>
    <w:p w14:paraId="2AD5F1D6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 xml:space="preserve">float pro_token  </w:t>
      </w:r>
      <w:r>
        <w:rPr>
          <w:rFonts w:hint="eastAsia"/>
        </w:rPr>
        <w:t>//当前每次周期生成的</w:t>
      </w:r>
      <w:r>
        <w:t>token</w:t>
      </w:r>
      <w:r>
        <w:rPr>
          <w:rFonts w:hint="eastAsia"/>
        </w:rPr>
        <w:t>，比如当前是</w:t>
      </w:r>
      <w:r>
        <w:t xml:space="preserve">100ms </w:t>
      </w:r>
      <w:r>
        <w:rPr>
          <w:rFonts w:hint="eastAsia"/>
        </w:rPr>
        <w:t>处理一次，那么</w:t>
      </w:r>
      <w:r>
        <w:t xml:space="preserve">pro_token </w:t>
      </w:r>
      <w:r>
        <w:rPr>
          <w:rFonts w:hint="eastAsia"/>
        </w:rPr>
        <w:t>为</w:t>
      </w:r>
      <w:r>
        <w:t xml:space="preserve"> max_token/10.</w:t>
      </w:r>
    </w:p>
    <w:p w14:paraId="6CAB57E9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t xml:space="preserve">float max_token </w:t>
      </w:r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配置内每</w:t>
      </w:r>
      <w:r>
        <w:t>s</w:t>
      </w:r>
      <w:r>
        <w:rPr>
          <w:rFonts w:hint="eastAsia"/>
        </w:rPr>
        <w:t>生成的</w:t>
      </w:r>
      <w:r>
        <w:t>token</w:t>
      </w:r>
    </w:p>
    <w:p w14:paraId="04587631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//</w:t>
      </w:r>
      <w:r>
        <w:t xml:space="preserve">list&lt;qos_req&gt;      </w:t>
      </w:r>
      <w:r>
        <w:rPr>
          <w:rFonts w:hint="eastAsia"/>
        </w:rPr>
        <w:t>//收到的申请</w:t>
      </w:r>
      <w:r>
        <w:t>token</w:t>
      </w:r>
      <w:r>
        <w:rPr>
          <w:rFonts w:hint="eastAsia"/>
        </w:rPr>
        <w:t>请求，每次分配完以后，会清空。</w:t>
      </w:r>
    </w:p>
    <w:p w14:paraId="50BAE2AF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last_mtime //上次增加cur_token的时间，因为按100ms会分配的不准，时间间隔是不恒定的100ms</w:t>
      </w:r>
    </w:p>
    <w:p w14:paraId="2C9725D9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map&lt;clientmap_id, reserve_info&gt; reserves;  //各个client的token预留数量</w:t>
      </w:r>
    </w:p>
    <w:p w14:paraId="3D93BA3E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</w:p>
    <w:p w14:paraId="675CB024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//api</w:t>
      </w:r>
    </w:p>
    <w:p w14:paraId="69DE4A30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Int get_token(req);</w:t>
      </w:r>
    </w:p>
    <w:p w14:paraId="0FD10FF9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}</w:t>
      </w:r>
    </w:p>
    <w:p w14:paraId="625E7296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Class reserve_info {</w:t>
      </w:r>
    </w:p>
    <w:p w14:paraId="5C5EC7FF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Uint64_t reserve_token;  //预留token数量</w:t>
      </w:r>
    </w:p>
    <w:p w14:paraId="3B2B63DE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Mtime //预留记录更新时间 过期判断</w:t>
      </w:r>
    </w:p>
    <w:p w14:paraId="0AA31A83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}</w:t>
      </w:r>
    </w:p>
    <w:p w14:paraId="2E3CC56B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6C6E6BB1">
      <w:pPr>
        <w:pStyle w:val="42"/>
        <w:spacing w:before="156" w:after="156"/>
        <w:ind w:left="210" w:right="21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3.6.5 token分配机制算法</w:t>
      </w:r>
    </w:p>
    <w:p w14:paraId="63264CA0">
      <w:pPr>
        <w:snapToGrid w:val="0"/>
        <w:rPr>
          <w:rFonts w:hint="eastAsia" w:ascii="思源黑体 CN Normal" w:hAnsi="思源黑体 CN Normal" w:eastAsia="思源黑体 CN Normal" w:cs="思源黑体 CN Normal"/>
          <w:b/>
          <w:bCs/>
          <w:sz w:val="20"/>
          <w:szCs w:val="20"/>
        </w:rPr>
      </w:pPr>
      <w:bookmarkStart w:id="69" w:name="OLE_LINK4"/>
      <w:r>
        <w:rPr>
          <w:rFonts w:hint="eastAsia" w:ascii="思源黑体 CN Normal" w:hAnsi="思源黑体 CN Normal" w:eastAsia="思源黑体 CN Normal" w:cs="思源黑体 CN Normal"/>
          <w:b/>
          <w:bCs/>
          <w:sz w:val="20"/>
          <w:szCs w:val="20"/>
        </w:rPr>
        <w:t>方法一：按周期对当前周期内的请求做计算分配（引入延迟）</w:t>
      </w:r>
    </w:p>
    <w:p w14:paraId="4F56828C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1、按固定速率产生令牌：周期任务定期产生token，把token数量累加，上限不能超过配置的值。比如配置1000MB，可以间隔100ms生成100MBtoken放入桶，桶上限大小限制为1000MB。</w:t>
      </w:r>
    </w:p>
    <w:p w14:paraId="44DB0854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2、按比例分配：对本周期内收到的相同标识的一批请求，各自按照token申请比例分配token，token需要的越多，就分配的越多</w:t>
      </w:r>
    </w:p>
    <w:p w14:paraId="21DB65B2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3、兼顾公平，防止饿死：防止申请token数量太少的请求拿不到足够的token，引入均分策略，把周期内20%的token做平均分配，保证每个申请者都有；剩下80%按申请者比例分配。</w:t>
      </w:r>
    </w:p>
    <w:p w14:paraId="78D915B5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drawing>
          <wp:inline distT="0" distB="0" distL="0" distR="0">
            <wp:extent cx="6192520" cy="3290570"/>
            <wp:effectExtent l="0" t="0" r="0" b="5080"/>
            <wp:docPr id="1011414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14566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9"/>
    <w:p w14:paraId="3B22BBDD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3E8DD18C">
      <w:pPr>
        <w:snapToGrid w:val="0"/>
        <w:rPr>
          <w:rFonts w:hint="eastAsia" w:ascii="思源黑体 CN Normal" w:hAnsi="思源黑体 CN Normal" w:eastAsia="思源黑体 CN Normal" w:cs="思源黑体 CN Normal"/>
          <w:color w:val="C00000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b/>
          <w:bCs/>
          <w:sz w:val="20"/>
          <w:szCs w:val="20"/>
        </w:rPr>
        <w:t>方法二：参考v3的做法实现，依次处理（实时计算）</w:t>
      </w:r>
    </w:p>
    <w:p w14:paraId="61ACAD8A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1、按固定速率产生令牌：周期任务定期产生token，把token数量累加，上限不能超过配置的值。</w:t>
      </w:r>
    </w:p>
    <w:p w14:paraId="388A847D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2、主分配器记录</w:t>
      </w:r>
      <w:bookmarkStart w:id="70" w:name="OLE_LINK20"/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各个client的token预留数量</w:t>
      </w:r>
      <w:bookmarkEnd w:id="70"/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，结合client申请数量，按比例分配。队列请求是依次处理的。</w:t>
      </w:r>
    </w:p>
    <w:p w14:paraId="350984D4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3、为了防止申请的token太小，比例太小导致饿死情况出现，申请的token数量小于阈值就可以直接分配填满需要的token。阈值是根据client数量动态调整的，设置为1/client数量，上限为1%。</w:t>
      </w:r>
    </w:p>
    <w:p w14:paraId="4939958D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4、定时任务遍历每个分配器的预留记录，及时清理太久没更新的预留记录。</w:t>
      </w:r>
    </w:p>
    <w:p w14:paraId="412B2893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2FC06DE3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具体实现：</w:t>
      </w:r>
    </w:p>
    <w:p w14:paraId="0444792E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drawing>
          <wp:inline distT="0" distB="0" distL="114300" distR="114300">
            <wp:extent cx="6191885" cy="4128135"/>
            <wp:effectExtent l="0" t="0" r="18415" b="5715"/>
            <wp:docPr id="16600777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77791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99C6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1，根据下次client申请的数量大概率和上次申请的数量接近，故预留数量初始值为申请因子。</w:t>
      </w:r>
    </w:p>
    <w:p w14:paraId="09BD2663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38765532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2，申请因子 = 预留数量/2 + 当前申请数量，历史预留数量的影响将指数级减少。</w:t>
      </w:r>
    </w:p>
    <w:p w14:paraId="2EAF1F9B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0F5C38E1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3，当token申请数量变大时（比上次申请的多），那么当次申请的token数量可能是不合比例的（偏少），故计算出token差值（申请数量 - 实际申请数量），并添加到预留数量中，为下次申请预留更多的数量，以中和当次申请数量偏少的问题。</w:t>
      </w:r>
    </w:p>
    <w:p w14:paraId="5FFED2B9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4DE6EBE2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4，当token申请数量变小时（比上次申请的少），当实际申请数量如果大于待申请数量，那么实际申请数据会调整为待申请数量，并不会返回更多的token。</w:t>
      </w:r>
    </w:p>
    <w:p w14:paraId="2EF40D6D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63B3DDA5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5, 当一个token的预留记录在4个申请周期内都没有被更新，则认为预留记录过期，会被定时器清理删除。</w:t>
      </w:r>
    </w:p>
    <w:p w14:paraId="064AF4FC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04A52C8F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6，计算的比例（token申请因子/token预留总数）可以返回给申请者，用于退化成本地令牌桶使用。</w:t>
      </w:r>
    </w:p>
    <w:p w14:paraId="4FAB2897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7440FCFF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经讨论，方法二时延影响低，通过记录的方式同样实现了按比例分配，采用方法二更优。</w:t>
      </w:r>
    </w:p>
    <w:p w14:paraId="7C36C229">
      <w:pPr>
        <w:pStyle w:val="42"/>
        <w:spacing w:before="156" w:after="156"/>
        <w:ind w:left="210" w:right="21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3.6.6 配置设置</w:t>
      </w:r>
    </w:p>
    <w:p w14:paraId="5BC3A517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配置文件参数增加Qos开关: enable_qos，默认是开启，后端RGW、同步网关配置为关闭。</w:t>
      </w:r>
    </w:p>
    <w:p w14:paraId="7BA1497B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758CE3A0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配置信息，可用通过命令、API请求修改。作为</w:t>
      </w:r>
      <w:r>
        <w:rPr>
          <w:rFonts w:hint="eastAsia"/>
        </w:rPr>
        <w:t>RGWBucketInfo的成员和RGWUserInfo的成员，更新时更新内存的成员，还有持久化写入</w:t>
      </w:r>
    </w:p>
    <w:p w14:paraId="3905595A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//配置结构</w:t>
      </w:r>
    </w:p>
    <w:p w14:paraId="1D419EA6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//作为</w:t>
      </w:r>
      <w:bookmarkStart w:id="71" w:name="OLE_LINK25"/>
      <w:r>
        <w:rPr>
          <w:rFonts w:hint="eastAsia"/>
        </w:rPr>
        <w:t>RGWBucketInfo的一个成员和RGWUserInfo的成员</w:t>
      </w:r>
      <w:bookmarkEnd w:id="71"/>
    </w:p>
    <w:p w14:paraId="79700EAF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QosInfo bucket_qos;</w:t>
      </w:r>
    </w:p>
    <w:p w14:paraId="5AF03B3F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QosInfo user_qos;</w:t>
      </w:r>
    </w:p>
    <w:p w14:paraId="4D1DBA79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</w:p>
    <w:p w14:paraId="0887A4F4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//结构体</w:t>
      </w:r>
    </w:p>
    <w:p w14:paraId="56CFD4D2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 xml:space="preserve">struct </w:t>
      </w:r>
      <w:bookmarkStart w:id="72" w:name="OLE_LINK23"/>
      <w:r>
        <w:rPr>
          <w:rFonts w:hint="eastAsia"/>
        </w:rPr>
        <w:t xml:space="preserve">QosInfo </w:t>
      </w:r>
      <w:bookmarkEnd w:id="72"/>
      <w:r>
        <w:rPr>
          <w:rFonts w:hint="eastAsia"/>
        </w:rPr>
        <w:t>{</w:t>
      </w:r>
    </w:p>
    <w:p w14:paraId="7E244E42">
      <w:pPr>
        <w:pStyle w:val="12"/>
        <w:shd w:val="clear" w:color="auto" w:fill="E7E6E6" w:themeFill="background2"/>
        <w:spacing w:before="156" w:after="156"/>
        <w:ind w:left="630" w:leftChars="300" w:right="210" w:firstLine="720" w:firstLineChars="400"/>
        <w:rPr>
          <w:rFonts w:hint="eastAsia"/>
        </w:rPr>
      </w:pPr>
      <w:r>
        <w:rPr>
          <w:rFonts w:hint="eastAsia"/>
        </w:rPr>
        <w:t>bool  enable</w:t>
      </w:r>
    </w:p>
    <w:p w14:paraId="51DB2F3D">
      <w:pPr>
        <w:pStyle w:val="12"/>
        <w:shd w:val="clear" w:color="auto" w:fill="E7E6E6" w:themeFill="background2"/>
        <w:spacing w:before="156" w:after="156"/>
        <w:ind w:left="630" w:leftChars="300" w:right="210" w:firstLine="720" w:firstLineChars="400"/>
        <w:rPr>
          <w:rFonts w:hint="eastAsia"/>
        </w:rPr>
      </w:pPr>
      <w:r>
        <w:rPr>
          <w:rFonts w:hint="eastAsia"/>
        </w:rPr>
        <w:t>int64_t write_bps</w:t>
      </w:r>
    </w:p>
    <w:p w14:paraId="60B01B56">
      <w:pPr>
        <w:pStyle w:val="12"/>
        <w:shd w:val="clear" w:color="auto" w:fill="E7E6E6" w:themeFill="background2"/>
        <w:spacing w:before="156" w:after="156"/>
        <w:ind w:left="630" w:leftChars="300" w:right="210" w:firstLine="720" w:firstLineChars="400"/>
        <w:rPr>
          <w:rFonts w:hint="eastAsia"/>
        </w:rPr>
      </w:pPr>
      <w:r>
        <w:rPr>
          <w:rFonts w:hint="eastAsia"/>
        </w:rPr>
        <w:t>int64_t read_bps</w:t>
      </w:r>
    </w:p>
    <w:p w14:paraId="5F15ACD3">
      <w:pPr>
        <w:pStyle w:val="12"/>
        <w:shd w:val="clear" w:color="auto" w:fill="E7E6E6" w:themeFill="background2"/>
        <w:spacing w:before="156" w:after="156"/>
        <w:ind w:left="630" w:leftChars="300" w:right="210" w:firstLine="720" w:firstLineChars="400"/>
        <w:rPr>
          <w:rFonts w:hint="eastAsia"/>
        </w:rPr>
      </w:pPr>
      <w:r>
        <w:rPr>
          <w:rFonts w:hint="eastAsia"/>
        </w:rPr>
        <w:t>int64_t write_iops</w:t>
      </w:r>
    </w:p>
    <w:p w14:paraId="5D93FAC9">
      <w:pPr>
        <w:pStyle w:val="12"/>
        <w:shd w:val="clear" w:color="auto" w:fill="E7E6E6" w:themeFill="background2"/>
        <w:spacing w:before="156" w:after="156"/>
        <w:ind w:left="630" w:leftChars="300" w:right="210" w:firstLine="720" w:firstLineChars="400"/>
        <w:rPr>
          <w:rFonts w:hint="eastAsia"/>
        </w:rPr>
      </w:pPr>
      <w:r>
        <w:rPr>
          <w:rFonts w:hint="eastAsia"/>
        </w:rPr>
        <w:t>int64_t read_iops</w:t>
      </w:r>
    </w:p>
    <w:p w14:paraId="1108CC96">
      <w:pPr>
        <w:pStyle w:val="12"/>
        <w:shd w:val="clear" w:color="auto" w:fill="E7E6E6" w:themeFill="background2"/>
        <w:spacing w:before="156" w:after="156"/>
        <w:ind w:left="630" w:leftChars="300" w:right="210" w:firstLine="720" w:firstLineChars="400"/>
        <w:rPr>
          <w:rFonts w:hint="eastAsia"/>
        </w:rPr>
      </w:pPr>
      <w:r>
        <w:rPr>
          <w:rFonts w:hint="eastAsia"/>
        </w:rPr>
        <w:t>int64_t open_file_tps</w:t>
      </w:r>
    </w:p>
    <w:p w14:paraId="278C5331">
      <w:pPr>
        <w:pStyle w:val="12"/>
        <w:shd w:val="clear" w:color="auto" w:fill="E7E6E6" w:themeFill="background2"/>
        <w:spacing w:before="156" w:after="156"/>
        <w:ind w:left="630" w:leftChars="300" w:right="210" w:firstLine="720" w:firstLineChars="400"/>
        <w:rPr>
          <w:rFonts w:hint="eastAsia"/>
        </w:rPr>
      </w:pPr>
      <w:r>
        <w:rPr>
          <w:rFonts w:hint="eastAsia"/>
        </w:rPr>
        <w:t>int64_t rm_tps</w:t>
      </w:r>
    </w:p>
    <w:p w14:paraId="199D489F">
      <w:pPr>
        <w:pStyle w:val="12"/>
        <w:shd w:val="clear" w:color="auto" w:fill="E7E6E6" w:themeFill="background2"/>
        <w:spacing w:before="156" w:after="156"/>
        <w:ind w:left="630" w:leftChars="300" w:right="210" w:firstLine="720" w:firstLineChars="400"/>
        <w:rPr>
          <w:rFonts w:hint="eastAsia"/>
        </w:rPr>
      </w:pPr>
      <w:r>
        <w:rPr>
          <w:rFonts w:hint="eastAsia"/>
        </w:rPr>
        <w:t>int64_t list_tps</w:t>
      </w:r>
    </w:p>
    <w:p w14:paraId="41F7C318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  <w:r>
        <w:rPr>
          <w:rFonts w:hint="eastAsia"/>
        </w:rPr>
        <w:t>}</w:t>
      </w:r>
    </w:p>
    <w:p w14:paraId="5904468F">
      <w:pPr>
        <w:pStyle w:val="12"/>
        <w:shd w:val="clear" w:color="auto" w:fill="E7E6E6" w:themeFill="background2"/>
        <w:spacing w:before="156" w:after="156"/>
        <w:ind w:left="630" w:leftChars="300" w:right="210" w:firstLine="540" w:firstLineChars="300"/>
        <w:rPr>
          <w:rFonts w:hint="eastAsia"/>
        </w:rPr>
      </w:pPr>
    </w:p>
    <w:p w14:paraId="15510513">
      <w:pPr>
        <w:pStyle w:val="34"/>
        <w:spacing w:before="156" w:after="156"/>
        <w:ind w:right="210"/>
        <w:rPr>
          <w:rFonts w:hint="eastAsia"/>
        </w:rPr>
      </w:pPr>
      <w:r>
        <w:rPr>
          <w:rFonts w:hint="eastAsia"/>
        </w:rPr>
        <w:t xml:space="preserve"> </w:t>
      </w:r>
    </w:p>
    <w:p w14:paraId="56315586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1. 设置桶/qos</w:t>
      </w:r>
    </w:p>
    <w:p w14:paraId="3DAADB48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API接口</w:t>
      </w:r>
    </w:p>
    <w:p w14:paraId="5EAB3EAF">
      <w:pPr>
        <w:ind w:firstLine="630" w:firstLineChars="300"/>
        <w:rPr>
          <w:rFonts w:hint="eastAsia"/>
        </w:rPr>
      </w:pPr>
    </w:p>
    <w:tbl>
      <w:tblPr>
        <w:tblStyle w:val="22"/>
        <w:tblW w:w="0" w:type="auto"/>
        <w:tblInd w:w="18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1"/>
      </w:tblGrid>
      <w:tr w14:paraId="76921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8" w:hRule="atLeast"/>
        </w:trPr>
        <w:tc>
          <w:tcPr>
            <w:tcW w:w="7951" w:type="dxa"/>
            <w:shd w:val="clear" w:color="auto" w:fill="F1F1F1" w:themeFill="background1" w:themeFillShade="F2"/>
          </w:tcPr>
          <w:p w14:paraId="6A909E22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bookmarkStart w:id="73" w:name="OLE_LINK11"/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PUT /admin/bucket?qos&amp;bucket=bucket1 HTTP/1.1</w:t>
            </w:r>
          </w:p>
          <w:p w14:paraId="490F6108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Style w:val="51"/>
                <w:color w:val="986801"/>
                <w:kern w:val="0"/>
                <w:sz w:val="20"/>
                <w:szCs w:val="20"/>
              </w:rPr>
              <w:t>H</w:t>
            </w:r>
            <w:r>
              <w:rPr>
                <w:rStyle w:val="51"/>
                <w:rFonts w:hint="eastAsia"/>
                <w:color w:val="986801"/>
                <w:kern w:val="0"/>
                <w:sz w:val="20"/>
                <w:szCs w:val="20"/>
              </w:rPr>
              <w:t>ost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: Service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Host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name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or IP</w:t>
            </w:r>
          </w:p>
          <w:p w14:paraId="6E0A5236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Style w:val="51"/>
                <w:rFonts w:ascii="Consolas" w:hAnsi="Consolas"/>
                <w:color w:val="986801"/>
                <w:kern w:val="0"/>
                <w:sz w:val="20"/>
                <w:szCs w:val="20"/>
              </w:rPr>
              <w:t>Date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GMT date</w:t>
            </w:r>
          </w:p>
          <w:p w14:paraId="1D00C772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986801"/>
                <w:kern w:val="0"/>
                <w:sz w:val="20"/>
                <w:szCs w:val="20"/>
                <w:shd w:val="clear" w:color="auto" w:fill="F9F9F9"/>
              </w:rPr>
              <w:t>Authorization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SignatureValue</w:t>
            </w:r>
          </w:p>
          <w:p w14:paraId="5DAC0988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{</w:t>
            </w:r>
          </w:p>
          <w:p w14:paraId="2BF69501">
            <w:pPr>
              <w:ind w:firstLine="200" w:firstLineChars="100"/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“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enable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”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true/false</w:t>
            </w:r>
          </w:p>
          <w:p w14:paraId="2DBF0A33">
            <w:pPr>
              <w:ind w:firstLine="200" w:firstLineChars="100"/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“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write_bps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”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1024</w:t>
            </w:r>
          </w:p>
          <w:p w14:paraId="14F72145">
            <w:pPr>
              <w:ind w:firstLine="200" w:firstLineChars="100"/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“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read_bps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”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1024</w:t>
            </w:r>
          </w:p>
          <w:p w14:paraId="67C40644">
            <w:pPr>
              <w:ind w:firstLine="200" w:firstLineChars="100"/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“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write_iops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”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1024</w:t>
            </w:r>
          </w:p>
          <w:p w14:paraId="6631535D">
            <w:pPr>
              <w:ind w:firstLine="200" w:firstLineChars="100"/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“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read_iops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”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1024</w:t>
            </w:r>
          </w:p>
          <w:p w14:paraId="0D580FDF">
            <w:pPr>
              <w:ind w:firstLine="200" w:firstLineChars="100"/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“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open_file tps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”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1024</w:t>
            </w:r>
          </w:p>
          <w:p w14:paraId="0665A5DF">
            <w:pPr>
              <w:ind w:firstLine="200" w:firstLineChars="100"/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“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rm_tps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”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1024</w:t>
            </w:r>
          </w:p>
          <w:p w14:paraId="049916E9">
            <w:pPr>
              <w:ind w:firstLine="200" w:firstLineChars="100"/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“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list_tps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”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: 1024 </w:t>
            </w:r>
          </w:p>
          <w:p w14:paraId="7B4DE689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 }</w:t>
            </w:r>
            <w:bookmarkEnd w:id="73"/>
          </w:p>
        </w:tc>
      </w:tr>
    </w:tbl>
    <w:p w14:paraId="5D1CC64E">
      <w:pPr>
        <w:pStyle w:val="34"/>
        <w:spacing w:before="156" w:after="156"/>
        <w:ind w:right="210"/>
        <w:rPr>
          <w:rFonts w:hint="eastAsia"/>
        </w:rPr>
      </w:pPr>
      <w:r>
        <w:rPr>
          <w:rFonts w:hint="eastAsia"/>
        </w:rPr>
        <w:t>请求参数</w:t>
      </w:r>
    </w:p>
    <w:tbl>
      <w:tblPr>
        <w:tblStyle w:val="21"/>
        <w:tblW w:w="7997" w:type="dxa"/>
        <w:tblInd w:w="18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46"/>
        <w:gridCol w:w="2046"/>
        <w:gridCol w:w="637"/>
        <w:gridCol w:w="801"/>
      </w:tblGrid>
      <w:tr w14:paraId="40369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567" w:type="dxa"/>
            <w:shd w:val="clear" w:color="auto" w:fill="BEBEBE" w:themeFill="background1" w:themeFillShade="BF"/>
          </w:tcPr>
          <w:p w14:paraId="33F094F3">
            <w:pPr>
              <w:pStyle w:val="34"/>
              <w:spacing w:before="156" w:after="156"/>
              <w:ind w:right="21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946" w:type="dxa"/>
            <w:shd w:val="clear" w:color="auto" w:fill="BEBEBE" w:themeFill="background1" w:themeFillShade="BF"/>
          </w:tcPr>
          <w:p w14:paraId="2F8EF65C">
            <w:pPr>
              <w:pStyle w:val="34"/>
              <w:spacing w:before="156" w:after="156"/>
              <w:ind w:right="21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046" w:type="dxa"/>
            <w:shd w:val="clear" w:color="auto" w:fill="BEBEBE" w:themeFill="background1" w:themeFillShade="BF"/>
          </w:tcPr>
          <w:p w14:paraId="1A8DF739">
            <w:pPr>
              <w:pStyle w:val="34"/>
              <w:spacing w:before="156" w:after="156"/>
              <w:ind w:right="21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约束</w:t>
            </w:r>
            <w:r>
              <w:rPr>
                <w:b/>
              </w:rPr>
              <w:t>条件</w:t>
            </w:r>
          </w:p>
        </w:tc>
        <w:tc>
          <w:tcPr>
            <w:tcW w:w="637" w:type="dxa"/>
            <w:shd w:val="clear" w:color="auto" w:fill="BEBEBE" w:themeFill="background1" w:themeFillShade="BF"/>
          </w:tcPr>
          <w:p w14:paraId="53520A57">
            <w:pPr>
              <w:pStyle w:val="34"/>
              <w:spacing w:before="156" w:after="156"/>
              <w:ind w:right="21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是否必须</w:t>
            </w:r>
          </w:p>
        </w:tc>
        <w:tc>
          <w:tcPr>
            <w:tcW w:w="801" w:type="dxa"/>
            <w:shd w:val="clear" w:color="auto" w:fill="BEBEBE" w:themeFill="background1" w:themeFillShade="BF"/>
          </w:tcPr>
          <w:p w14:paraId="0D639422">
            <w:pPr>
              <w:pStyle w:val="34"/>
              <w:spacing w:before="156" w:after="156"/>
              <w:ind w:right="21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默认值</w:t>
            </w:r>
          </w:p>
        </w:tc>
      </w:tr>
      <w:tr w14:paraId="1C48B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0A748FF5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bucket</w:t>
            </w:r>
          </w:p>
        </w:tc>
        <w:tc>
          <w:tcPr>
            <w:tcW w:w="1946" w:type="dxa"/>
          </w:tcPr>
          <w:p w14:paraId="34C34E92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桶名</w:t>
            </w:r>
          </w:p>
        </w:tc>
        <w:tc>
          <w:tcPr>
            <w:tcW w:w="2046" w:type="dxa"/>
          </w:tcPr>
          <w:p w14:paraId="43AA0317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字符串</w:t>
            </w:r>
          </w:p>
        </w:tc>
        <w:tc>
          <w:tcPr>
            <w:tcW w:w="637" w:type="dxa"/>
          </w:tcPr>
          <w:p w14:paraId="6C457134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3F14CEA7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  <w:tr w14:paraId="62B2F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2BFEB15E">
            <w:pPr>
              <w:pStyle w:val="34"/>
              <w:spacing w:before="156" w:after="156"/>
              <w:ind w:right="210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enable</w:t>
            </w:r>
          </w:p>
        </w:tc>
        <w:tc>
          <w:tcPr>
            <w:tcW w:w="1946" w:type="dxa"/>
          </w:tcPr>
          <w:p w14:paraId="64E72469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开关（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true/false</w:t>
            </w:r>
            <w:r>
              <w:rPr>
                <w:rFonts w:hint="eastAsia" w:ascii="宋体" w:hAnsi="宋体" w:eastAsia="宋体" w:cs="宋体"/>
                <w:szCs w:val="21"/>
              </w:rPr>
              <w:t>）</w:t>
            </w:r>
          </w:p>
        </w:tc>
        <w:tc>
          <w:tcPr>
            <w:tcW w:w="2046" w:type="dxa"/>
          </w:tcPr>
          <w:p w14:paraId="126CB201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布尔</w:t>
            </w:r>
          </w:p>
        </w:tc>
        <w:tc>
          <w:tcPr>
            <w:tcW w:w="637" w:type="dxa"/>
          </w:tcPr>
          <w:p w14:paraId="6EF58C61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5D175208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  <w:tr w14:paraId="17853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06297DEB">
            <w:pPr>
              <w:pStyle w:val="34"/>
              <w:spacing w:before="156" w:after="156"/>
              <w:ind w:right="210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write_bps</w:t>
            </w:r>
          </w:p>
        </w:tc>
        <w:tc>
          <w:tcPr>
            <w:tcW w:w="1946" w:type="dxa"/>
          </w:tcPr>
          <w:p w14:paraId="00D05A4B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写带宽（B/s）</w:t>
            </w:r>
          </w:p>
        </w:tc>
        <w:tc>
          <w:tcPr>
            <w:tcW w:w="2046" w:type="dxa"/>
          </w:tcPr>
          <w:p w14:paraId="5424B262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bookmarkStart w:id="74" w:name="OLE_LINK37"/>
            <w:r>
              <w:rPr>
                <w:rFonts w:hint="eastAsia" w:ascii="宋体" w:hAnsi="宋体" w:eastAsia="宋体" w:cs="宋体"/>
                <w:szCs w:val="21"/>
              </w:rPr>
              <w:t xml:space="preserve">整数 </w:t>
            </w:r>
            <w:bookmarkEnd w:id="74"/>
          </w:p>
        </w:tc>
        <w:tc>
          <w:tcPr>
            <w:tcW w:w="637" w:type="dxa"/>
          </w:tcPr>
          <w:p w14:paraId="1EDC29DA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7F3E63BD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  <w:tr w14:paraId="788DC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6CBAB446">
            <w:pPr>
              <w:pStyle w:val="34"/>
              <w:spacing w:before="156" w:after="156"/>
              <w:ind w:right="210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read_bps</w:t>
            </w:r>
          </w:p>
        </w:tc>
        <w:tc>
          <w:tcPr>
            <w:tcW w:w="1946" w:type="dxa"/>
          </w:tcPr>
          <w:p w14:paraId="51A2C47C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读带宽</w:t>
            </w:r>
            <w:bookmarkStart w:id="75" w:name="OLE_LINK13"/>
            <w:r>
              <w:rPr>
                <w:rFonts w:hint="eastAsia" w:ascii="宋体" w:hAnsi="宋体" w:eastAsia="宋体" w:cs="宋体"/>
                <w:szCs w:val="21"/>
              </w:rPr>
              <w:t>（B/s）</w:t>
            </w:r>
            <w:bookmarkEnd w:id="75"/>
          </w:p>
        </w:tc>
        <w:tc>
          <w:tcPr>
            <w:tcW w:w="2046" w:type="dxa"/>
          </w:tcPr>
          <w:p w14:paraId="6C58A7FB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整数</w:t>
            </w:r>
          </w:p>
        </w:tc>
        <w:tc>
          <w:tcPr>
            <w:tcW w:w="637" w:type="dxa"/>
          </w:tcPr>
          <w:p w14:paraId="20312758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18BF28D2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  <w:tr w14:paraId="118C7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7360A7E4">
            <w:pPr>
              <w:pStyle w:val="34"/>
              <w:spacing w:before="156" w:after="156"/>
              <w:ind w:right="210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write_iops</w:t>
            </w:r>
          </w:p>
        </w:tc>
        <w:tc>
          <w:tcPr>
            <w:tcW w:w="1946" w:type="dxa"/>
          </w:tcPr>
          <w:p w14:paraId="5E15DB46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写</w:t>
            </w:r>
            <w:bookmarkStart w:id="76" w:name="OLE_LINK14"/>
            <w:r>
              <w:rPr>
                <w:rFonts w:hint="eastAsia" w:ascii="宋体" w:hAnsi="宋体" w:eastAsia="宋体" w:cs="宋体"/>
                <w:szCs w:val="21"/>
              </w:rPr>
              <w:t>请求数/s</w:t>
            </w:r>
            <w:bookmarkEnd w:id="76"/>
          </w:p>
        </w:tc>
        <w:tc>
          <w:tcPr>
            <w:tcW w:w="2046" w:type="dxa"/>
          </w:tcPr>
          <w:p w14:paraId="0789F99B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整数</w:t>
            </w:r>
          </w:p>
        </w:tc>
        <w:tc>
          <w:tcPr>
            <w:tcW w:w="637" w:type="dxa"/>
          </w:tcPr>
          <w:p w14:paraId="5339555F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598D01D7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  <w:tr w14:paraId="5667C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54C81D3B">
            <w:pPr>
              <w:pStyle w:val="34"/>
              <w:spacing w:before="156" w:after="156"/>
              <w:ind w:right="210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read_iops</w:t>
            </w:r>
          </w:p>
        </w:tc>
        <w:tc>
          <w:tcPr>
            <w:tcW w:w="1946" w:type="dxa"/>
          </w:tcPr>
          <w:p w14:paraId="1C163CBF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读请求数/s</w:t>
            </w:r>
          </w:p>
        </w:tc>
        <w:tc>
          <w:tcPr>
            <w:tcW w:w="2046" w:type="dxa"/>
          </w:tcPr>
          <w:p w14:paraId="1C253CD6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整数</w:t>
            </w:r>
          </w:p>
        </w:tc>
        <w:tc>
          <w:tcPr>
            <w:tcW w:w="637" w:type="dxa"/>
          </w:tcPr>
          <w:p w14:paraId="5B9BA23A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7CAB65A8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  <w:tr w14:paraId="2C401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677DEFB8">
            <w:pPr>
              <w:pStyle w:val="34"/>
              <w:spacing w:before="156" w:after="156"/>
              <w:ind w:right="210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open_file_tps</w:t>
            </w:r>
          </w:p>
        </w:tc>
        <w:tc>
          <w:tcPr>
            <w:tcW w:w="1946" w:type="dxa"/>
          </w:tcPr>
          <w:p w14:paraId="65625E2D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打开文件请求数/s</w:t>
            </w:r>
          </w:p>
        </w:tc>
        <w:tc>
          <w:tcPr>
            <w:tcW w:w="2046" w:type="dxa"/>
          </w:tcPr>
          <w:p w14:paraId="09C3D99D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整数</w:t>
            </w:r>
          </w:p>
        </w:tc>
        <w:tc>
          <w:tcPr>
            <w:tcW w:w="637" w:type="dxa"/>
          </w:tcPr>
          <w:p w14:paraId="398019C7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0269B48C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  <w:tr w14:paraId="62CF4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329BCCF1">
            <w:pPr>
              <w:pStyle w:val="34"/>
              <w:spacing w:before="156" w:after="156"/>
              <w:ind w:right="210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rm_tps</w:t>
            </w:r>
          </w:p>
        </w:tc>
        <w:tc>
          <w:tcPr>
            <w:tcW w:w="1946" w:type="dxa"/>
          </w:tcPr>
          <w:p w14:paraId="1E120634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删除请求数/s</w:t>
            </w:r>
          </w:p>
        </w:tc>
        <w:tc>
          <w:tcPr>
            <w:tcW w:w="2046" w:type="dxa"/>
          </w:tcPr>
          <w:p w14:paraId="3484CBC3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整数</w:t>
            </w:r>
          </w:p>
        </w:tc>
        <w:tc>
          <w:tcPr>
            <w:tcW w:w="637" w:type="dxa"/>
          </w:tcPr>
          <w:p w14:paraId="6589CDA1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72A298DD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  <w:tr w14:paraId="18019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498CB269">
            <w:pPr>
              <w:pStyle w:val="34"/>
              <w:spacing w:before="156" w:after="156"/>
              <w:ind w:right="210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list_tps</w:t>
            </w:r>
          </w:p>
        </w:tc>
        <w:tc>
          <w:tcPr>
            <w:tcW w:w="1946" w:type="dxa"/>
          </w:tcPr>
          <w:p w14:paraId="35A55471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List请求数/s</w:t>
            </w:r>
          </w:p>
        </w:tc>
        <w:tc>
          <w:tcPr>
            <w:tcW w:w="2046" w:type="dxa"/>
          </w:tcPr>
          <w:p w14:paraId="22A534EA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整数</w:t>
            </w:r>
          </w:p>
        </w:tc>
        <w:tc>
          <w:tcPr>
            <w:tcW w:w="637" w:type="dxa"/>
          </w:tcPr>
          <w:p w14:paraId="36EBC1E3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0D79E2E1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</w:tbl>
    <w:p w14:paraId="2AD6EEA9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返回结果：</w:t>
      </w:r>
    </w:p>
    <w:p w14:paraId="128E9A2C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空</w:t>
      </w:r>
    </w:p>
    <w:p w14:paraId="45FF5920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1C485026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1D378671">
      <w:pPr>
        <w:pStyle w:val="34"/>
        <w:spacing w:before="156" w:after="156"/>
        <w:ind w:right="210"/>
        <w:rPr>
          <w:rFonts w:hint="eastAsia"/>
        </w:rPr>
      </w:pPr>
      <w:r>
        <w:rPr>
          <w:rFonts w:hint="eastAsia"/>
        </w:rPr>
        <w:t>2. 设置</w:t>
      </w:r>
      <w:bookmarkStart w:id="77" w:name="OLE_LINK35"/>
      <w:r>
        <w:rPr>
          <w:rFonts w:hint="eastAsia"/>
        </w:rPr>
        <w:t>用户</w:t>
      </w:r>
      <w:bookmarkEnd w:id="77"/>
      <w:r>
        <w:rPr>
          <w:rFonts w:hint="eastAsia"/>
        </w:rPr>
        <w:t>qos</w:t>
      </w:r>
    </w:p>
    <w:p w14:paraId="762D5F36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API接口</w:t>
      </w:r>
    </w:p>
    <w:p w14:paraId="45AA835E">
      <w:pPr>
        <w:ind w:firstLine="630" w:firstLineChars="300"/>
        <w:rPr>
          <w:rFonts w:hint="eastAsia"/>
        </w:rPr>
      </w:pPr>
    </w:p>
    <w:tbl>
      <w:tblPr>
        <w:tblStyle w:val="22"/>
        <w:tblW w:w="0" w:type="auto"/>
        <w:tblInd w:w="18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1"/>
      </w:tblGrid>
      <w:tr w14:paraId="0DBA7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8" w:hRule="atLeast"/>
        </w:trPr>
        <w:tc>
          <w:tcPr>
            <w:tcW w:w="7951" w:type="dxa"/>
            <w:shd w:val="clear" w:color="auto" w:fill="F1F1F1" w:themeFill="background1" w:themeFillShade="F2"/>
          </w:tcPr>
          <w:p w14:paraId="397E8497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PUT /admin/user?qos&amp;uid=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2ab77a1284765b1cad3364daf8f724b6 HTTP/1.1</w:t>
            </w:r>
          </w:p>
          <w:p w14:paraId="45B16DB8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Style w:val="51"/>
                <w:color w:val="986801"/>
                <w:kern w:val="0"/>
                <w:sz w:val="20"/>
                <w:szCs w:val="20"/>
              </w:rPr>
              <w:t>H</w:t>
            </w:r>
            <w:r>
              <w:rPr>
                <w:rStyle w:val="51"/>
                <w:rFonts w:hint="eastAsia"/>
                <w:color w:val="986801"/>
                <w:kern w:val="0"/>
                <w:sz w:val="20"/>
                <w:szCs w:val="20"/>
              </w:rPr>
              <w:t>ost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: Service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Host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name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or IP</w:t>
            </w:r>
          </w:p>
          <w:p w14:paraId="42CB1604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Style w:val="51"/>
                <w:rFonts w:ascii="Consolas" w:hAnsi="Consolas"/>
                <w:color w:val="986801"/>
                <w:kern w:val="0"/>
                <w:sz w:val="20"/>
                <w:szCs w:val="20"/>
              </w:rPr>
              <w:t>Date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GMT date</w:t>
            </w:r>
          </w:p>
          <w:p w14:paraId="0418800F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986801"/>
                <w:kern w:val="0"/>
                <w:sz w:val="20"/>
                <w:szCs w:val="20"/>
                <w:shd w:val="clear" w:color="auto" w:fill="F9F9F9"/>
              </w:rPr>
              <w:t>Authorization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SignatureValue</w:t>
            </w:r>
          </w:p>
          <w:p w14:paraId="4D94BE71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{</w:t>
            </w:r>
          </w:p>
          <w:p w14:paraId="5E5ACAEB">
            <w:pPr>
              <w:ind w:firstLine="200" w:firstLineChars="100"/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“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enable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”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true/false</w:t>
            </w:r>
          </w:p>
          <w:p w14:paraId="5C27795A">
            <w:pPr>
              <w:ind w:firstLine="200" w:firstLineChars="100"/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“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write_bps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”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1024</w:t>
            </w:r>
          </w:p>
          <w:p w14:paraId="716765AE">
            <w:pPr>
              <w:ind w:firstLine="200" w:firstLineChars="100"/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“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read_bps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”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1024</w:t>
            </w:r>
          </w:p>
          <w:p w14:paraId="26B4CB4F">
            <w:pPr>
              <w:ind w:firstLine="200" w:firstLineChars="100"/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“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write_iops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”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1024</w:t>
            </w:r>
          </w:p>
          <w:p w14:paraId="00E85C5C">
            <w:pPr>
              <w:ind w:firstLine="200" w:firstLineChars="100"/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“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read_iops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”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1024</w:t>
            </w:r>
          </w:p>
          <w:p w14:paraId="6D2BF3E9">
            <w:pPr>
              <w:ind w:firstLine="200" w:firstLineChars="100"/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“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open_file tps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”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1024</w:t>
            </w:r>
          </w:p>
          <w:p w14:paraId="4A391E37">
            <w:pPr>
              <w:ind w:firstLine="200" w:firstLineChars="100"/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“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rm_tps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”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1024</w:t>
            </w:r>
          </w:p>
          <w:p w14:paraId="0C491101">
            <w:pPr>
              <w:ind w:firstLine="200" w:firstLineChars="100"/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“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list_tps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”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: 1024 </w:t>
            </w:r>
          </w:p>
          <w:p w14:paraId="21F6A23B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}</w:t>
            </w:r>
          </w:p>
        </w:tc>
      </w:tr>
    </w:tbl>
    <w:p w14:paraId="452254C5">
      <w:pPr>
        <w:pStyle w:val="34"/>
        <w:spacing w:before="156" w:after="156"/>
        <w:ind w:right="210"/>
        <w:rPr>
          <w:rFonts w:hint="eastAsia"/>
        </w:rPr>
      </w:pPr>
      <w:r>
        <w:rPr>
          <w:rFonts w:hint="eastAsia"/>
        </w:rPr>
        <w:t>请求参数</w:t>
      </w:r>
    </w:p>
    <w:tbl>
      <w:tblPr>
        <w:tblStyle w:val="21"/>
        <w:tblW w:w="7997" w:type="dxa"/>
        <w:tblInd w:w="18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46"/>
        <w:gridCol w:w="2046"/>
        <w:gridCol w:w="637"/>
        <w:gridCol w:w="801"/>
      </w:tblGrid>
      <w:tr w14:paraId="38E93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567" w:type="dxa"/>
            <w:shd w:val="clear" w:color="auto" w:fill="BEBEBE" w:themeFill="background1" w:themeFillShade="BF"/>
          </w:tcPr>
          <w:p w14:paraId="511AE787">
            <w:pPr>
              <w:pStyle w:val="34"/>
              <w:spacing w:before="156" w:after="156"/>
              <w:ind w:right="21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946" w:type="dxa"/>
            <w:shd w:val="clear" w:color="auto" w:fill="BEBEBE" w:themeFill="background1" w:themeFillShade="BF"/>
          </w:tcPr>
          <w:p w14:paraId="1030F758">
            <w:pPr>
              <w:pStyle w:val="34"/>
              <w:spacing w:before="156" w:after="156"/>
              <w:ind w:right="21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046" w:type="dxa"/>
            <w:shd w:val="clear" w:color="auto" w:fill="BEBEBE" w:themeFill="background1" w:themeFillShade="BF"/>
          </w:tcPr>
          <w:p w14:paraId="418DA184">
            <w:pPr>
              <w:pStyle w:val="34"/>
              <w:spacing w:before="156" w:after="156"/>
              <w:ind w:right="21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约束</w:t>
            </w:r>
            <w:r>
              <w:rPr>
                <w:b/>
              </w:rPr>
              <w:t>条件</w:t>
            </w:r>
          </w:p>
        </w:tc>
        <w:tc>
          <w:tcPr>
            <w:tcW w:w="637" w:type="dxa"/>
            <w:shd w:val="clear" w:color="auto" w:fill="BEBEBE" w:themeFill="background1" w:themeFillShade="BF"/>
          </w:tcPr>
          <w:p w14:paraId="717A27C8">
            <w:pPr>
              <w:pStyle w:val="34"/>
              <w:spacing w:before="156" w:after="156"/>
              <w:ind w:right="21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是否必须</w:t>
            </w:r>
          </w:p>
        </w:tc>
        <w:tc>
          <w:tcPr>
            <w:tcW w:w="801" w:type="dxa"/>
            <w:shd w:val="clear" w:color="auto" w:fill="BEBEBE" w:themeFill="background1" w:themeFillShade="BF"/>
          </w:tcPr>
          <w:p w14:paraId="765513E5">
            <w:pPr>
              <w:pStyle w:val="34"/>
              <w:spacing w:before="156" w:after="156"/>
              <w:ind w:right="21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默认值</w:t>
            </w:r>
          </w:p>
        </w:tc>
      </w:tr>
      <w:tr w14:paraId="4981E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66BAC5B6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uid</w:t>
            </w:r>
          </w:p>
        </w:tc>
        <w:tc>
          <w:tcPr>
            <w:tcW w:w="1946" w:type="dxa"/>
          </w:tcPr>
          <w:p w14:paraId="263FC75D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用户id</w:t>
            </w:r>
          </w:p>
        </w:tc>
        <w:tc>
          <w:tcPr>
            <w:tcW w:w="2046" w:type="dxa"/>
          </w:tcPr>
          <w:p w14:paraId="77CFF201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字符串</w:t>
            </w:r>
          </w:p>
        </w:tc>
        <w:tc>
          <w:tcPr>
            <w:tcW w:w="637" w:type="dxa"/>
          </w:tcPr>
          <w:p w14:paraId="7F840B8B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07BBC504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  <w:tr w14:paraId="7DB33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173FB8B8">
            <w:pPr>
              <w:pStyle w:val="34"/>
              <w:spacing w:before="156" w:after="156"/>
              <w:ind w:right="210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enable</w:t>
            </w:r>
          </w:p>
        </w:tc>
        <w:tc>
          <w:tcPr>
            <w:tcW w:w="1946" w:type="dxa"/>
          </w:tcPr>
          <w:p w14:paraId="029E3840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开关（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true/false</w:t>
            </w:r>
            <w:r>
              <w:rPr>
                <w:rFonts w:hint="eastAsia" w:ascii="宋体" w:hAnsi="宋体" w:eastAsia="宋体" w:cs="宋体"/>
                <w:szCs w:val="21"/>
              </w:rPr>
              <w:t>）</w:t>
            </w:r>
          </w:p>
        </w:tc>
        <w:tc>
          <w:tcPr>
            <w:tcW w:w="2046" w:type="dxa"/>
          </w:tcPr>
          <w:p w14:paraId="0AE094B8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布尔</w:t>
            </w:r>
          </w:p>
        </w:tc>
        <w:tc>
          <w:tcPr>
            <w:tcW w:w="637" w:type="dxa"/>
          </w:tcPr>
          <w:p w14:paraId="64B6036D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35AE605A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  <w:tr w14:paraId="433F5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609BC7CB">
            <w:pPr>
              <w:pStyle w:val="34"/>
              <w:spacing w:before="156" w:after="156"/>
              <w:ind w:right="210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write_bps</w:t>
            </w:r>
          </w:p>
        </w:tc>
        <w:tc>
          <w:tcPr>
            <w:tcW w:w="1946" w:type="dxa"/>
          </w:tcPr>
          <w:p w14:paraId="534C9049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写带宽（B/s）</w:t>
            </w:r>
          </w:p>
        </w:tc>
        <w:tc>
          <w:tcPr>
            <w:tcW w:w="2046" w:type="dxa"/>
          </w:tcPr>
          <w:p w14:paraId="3B481CAF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 xml:space="preserve">整数 </w:t>
            </w:r>
          </w:p>
        </w:tc>
        <w:tc>
          <w:tcPr>
            <w:tcW w:w="637" w:type="dxa"/>
          </w:tcPr>
          <w:p w14:paraId="58812915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6E11FDB7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  <w:tr w14:paraId="798A7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6FC6EC52">
            <w:pPr>
              <w:pStyle w:val="34"/>
              <w:spacing w:before="156" w:after="156"/>
              <w:ind w:right="210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read_bps</w:t>
            </w:r>
          </w:p>
        </w:tc>
        <w:tc>
          <w:tcPr>
            <w:tcW w:w="1946" w:type="dxa"/>
          </w:tcPr>
          <w:p w14:paraId="3D64E626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读带宽（B/s）</w:t>
            </w:r>
          </w:p>
        </w:tc>
        <w:tc>
          <w:tcPr>
            <w:tcW w:w="2046" w:type="dxa"/>
          </w:tcPr>
          <w:p w14:paraId="62DE0A0F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整数</w:t>
            </w:r>
          </w:p>
        </w:tc>
        <w:tc>
          <w:tcPr>
            <w:tcW w:w="637" w:type="dxa"/>
          </w:tcPr>
          <w:p w14:paraId="7B34BB82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310A772B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  <w:tr w14:paraId="1BAD4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506C8486">
            <w:pPr>
              <w:pStyle w:val="34"/>
              <w:spacing w:before="156" w:after="156"/>
              <w:ind w:right="210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write_iops</w:t>
            </w:r>
          </w:p>
        </w:tc>
        <w:tc>
          <w:tcPr>
            <w:tcW w:w="1946" w:type="dxa"/>
          </w:tcPr>
          <w:p w14:paraId="6E24EC1B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写请求数/s</w:t>
            </w:r>
          </w:p>
        </w:tc>
        <w:tc>
          <w:tcPr>
            <w:tcW w:w="2046" w:type="dxa"/>
          </w:tcPr>
          <w:p w14:paraId="1982C970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整数</w:t>
            </w:r>
          </w:p>
        </w:tc>
        <w:tc>
          <w:tcPr>
            <w:tcW w:w="637" w:type="dxa"/>
          </w:tcPr>
          <w:p w14:paraId="49768A74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63AA69E4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  <w:tr w14:paraId="69299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60FB6A90">
            <w:pPr>
              <w:pStyle w:val="34"/>
              <w:spacing w:before="156" w:after="156"/>
              <w:ind w:right="210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read_iops</w:t>
            </w:r>
          </w:p>
        </w:tc>
        <w:tc>
          <w:tcPr>
            <w:tcW w:w="1946" w:type="dxa"/>
          </w:tcPr>
          <w:p w14:paraId="2833F9BE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读请求数/s</w:t>
            </w:r>
          </w:p>
        </w:tc>
        <w:tc>
          <w:tcPr>
            <w:tcW w:w="2046" w:type="dxa"/>
          </w:tcPr>
          <w:p w14:paraId="6D00C949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整数</w:t>
            </w:r>
          </w:p>
        </w:tc>
        <w:tc>
          <w:tcPr>
            <w:tcW w:w="637" w:type="dxa"/>
          </w:tcPr>
          <w:p w14:paraId="5236D880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1D1C7E65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  <w:tr w14:paraId="0A629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7CB7CB06">
            <w:pPr>
              <w:pStyle w:val="34"/>
              <w:spacing w:before="156" w:after="156"/>
              <w:ind w:right="210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bookmarkStart w:id="78" w:name="OLE_LINK38"/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open_file</w:t>
            </w:r>
            <w:bookmarkEnd w:id="78"/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_tps</w:t>
            </w:r>
          </w:p>
        </w:tc>
        <w:tc>
          <w:tcPr>
            <w:tcW w:w="1946" w:type="dxa"/>
          </w:tcPr>
          <w:p w14:paraId="31F49007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打开文件请求数/s</w:t>
            </w:r>
          </w:p>
        </w:tc>
        <w:tc>
          <w:tcPr>
            <w:tcW w:w="2046" w:type="dxa"/>
          </w:tcPr>
          <w:p w14:paraId="0E463749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整数</w:t>
            </w:r>
          </w:p>
        </w:tc>
        <w:tc>
          <w:tcPr>
            <w:tcW w:w="637" w:type="dxa"/>
          </w:tcPr>
          <w:p w14:paraId="36C39DB9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09869083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  <w:tr w14:paraId="76B4A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04523B23">
            <w:pPr>
              <w:pStyle w:val="34"/>
              <w:spacing w:before="156" w:after="156"/>
              <w:ind w:right="210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rm_tps</w:t>
            </w:r>
          </w:p>
        </w:tc>
        <w:tc>
          <w:tcPr>
            <w:tcW w:w="1946" w:type="dxa"/>
          </w:tcPr>
          <w:p w14:paraId="61B3689B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删除请求数/s</w:t>
            </w:r>
          </w:p>
        </w:tc>
        <w:tc>
          <w:tcPr>
            <w:tcW w:w="2046" w:type="dxa"/>
          </w:tcPr>
          <w:p w14:paraId="3AC0F9AC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整数</w:t>
            </w:r>
          </w:p>
        </w:tc>
        <w:tc>
          <w:tcPr>
            <w:tcW w:w="637" w:type="dxa"/>
          </w:tcPr>
          <w:p w14:paraId="1836FC86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10826DA2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  <w:tr w14:paraId="6182B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567" w:type="dxa"/>
          </w:tcPr>
          <w:p w14:paraId="47D95597">
            <w:pPr>
              <w:pStyle w:val="34"/>
              <w:spacing w:before="156" w:after="156"/>
              <w:ind w:right="210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list_tps</w:t>
            </w:r>
          </w:p>
        </w:tc>
        <w:tc>
          <w:tcPr>
            <w:tcW w:w="1946" w:type="dxa"/>
          </w:tcPr>
          <w:p w14:paraId="77B557B8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List请求数/s</w:t>
            </w:r>
          </w:p>
        </w:tc>
        <w:tc>
          <w:tcPr>
            <w:tcW w:w="2046" w:type="dxa"/>
          </w:tcPr>
          <w:p w14:paraId="02F33432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整数</w:t>
            </w:r>
          </w:p>
        </w:tc>
        <w:tc>
          <w:tcPr>
            <w:tcW w:w="637" w:type="dxa"/>
          </w:tcPr>
          <w:p w14:paraId="47260980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01" w:type="dxa"/>
          </w:tcPr>
          <w:p w14:paraId="19475B35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</w:tbl>
    <w:p w14:paraId="0BA6CB1C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bookmarkStart w:id="79" w:name="OLE_LINK43"/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返回结果：</w:t>
      </w:r>
    </w:p>
    <w:p w14:paraId="4D18841E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空</w:t>
      </w:r>
    </w:p>
    <w:bookmarkEnd w:id="79"/>
    <w:p w14:paraId="409144DF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200BEDEA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3.查询桶qos</w:t>
      </w:r>
    </w:p>
    <w:p w14:paraId="04B2E7C1">
      <w:pPr>
        <w:ind w:firstLine="630" w:firstLineChars="300"/>
        <w:rPr>
          <w:rFonts w:hint="eastAsia"/>
        </w:rPr>
      </w:pPr>
    </w:p>
    <w:tbl>
      <w:tblPr>
        <w:tblStyle w:val="22"/>
        <w:tblW w:w="0" w:type="auto"/>
        <w:tblInd w:w="18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7"/>
      </w:tblGrid>
      <w:tr w14:paraId="569BD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8" w:hRule="atLeast"/>
        </w:trPr>
        <w:tc>
          <w:tcPr>
            <w:tcW w:w="8167" w:type="dxa"/>
            <w:shd w:val="clear" w:color="auto" w:fill="F1F1F1" w:themeFill="background1" w:themeFillShade="F2"/>
          </w:tcPr>
          <w:p w14:paraId="5E717E00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bookmarkStart w:id="80" w:name="OLE_LINK44"/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GET  /admin/bucket?bucket=bucket1</w:t>
            </w:r>
            <w:bookmarkEnd w:id="80"/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 HTTP/1.1</w:t>
            </w:r>
          </w:p>
          <w:p w14:paraId="42FBAA41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Style w:val="51"/>
                <w:color w:val="986801"/>
                <w:kern w:val="0"/>
                <w:sz w:val="20"/>
                <w:szCs w:val="20"/>
              </w:rPr>
              <w:t>H</w:t>
            </w:r>
            <w:r>
              <w:rPr>
                <w:rStyle w:val="51"/>
                <w:rFonts w:hint="eastAsia"/>
                <w:color w:val="986801"/>
                <w:kern w:val="0"/>
                <w:sz w:val="20"/>
                <w:szCs w:val="20"/>
              </w:rPr>
              <w:t>ost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: Service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Host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name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or IP</w:t>
            </w:r>
          </w:p>
          <w:p w14:paraId="4BBF5ACD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Style w:val="51"/>
                <w:rFonts w:ascii="Consolas" w:hAnsi="Consolas"/>
                <w:color w:val="986801"/>
                <w:kern w:val="0"/>
                <w:sz w:val="20"/>
                <w:szCs w:val="20"/>
              </w:rPr>
              <w:t>Date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GMT date</w:t>
            </w:r>
          </w:p>
          <w:p w14:paraId="070B467D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986801"/>
                <w:kern w:val="0"/>
                <w:sz w:val="20"/>
                <w:szCs w:val="20"/>
                <w:shd w:val="clear" w:color="auto" w:fill="F9F9F9"/>
              </w:rPr>
              <w:t>Authorization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SignatureValue</w:t>
            </w:r>
          </w:p>
        </w:tc>
      </w:tr>
    </w:tbl>
    <w:p w14:paraId="34C63E84">
      <w:pPr>
        <w:pStyle w:val="34"/>
        <w:spacing w:before="156" w:after="156"/>
        <w:ind w:right="210"/>
        <w:rPr>
          <w:rFonts w:hint="eastAsia"/>
        </w:rPr>
      </w:pPr>
      <w:r>
        <w:rPr>
          <w:rFonts w:hint="eastAsia"/>
        </w:rPr>
        <w:t xml:space="preserve">                或者</w:t>
      </w:r>
    </w:p>
    <w:tbl>
      <w:tblPr>
        <w:tblStyle w:val="22"/>
        <w:tblW w:w="0" w:type="auto"/>
        <w:tblInd w:w="18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1"/>
      </w:tblGrid>
      <w:tr w14:paraId="6DBB9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8" w:hRule="atLeast"/>
        </w:trPr>
        <w:tc>
          <w:tcPr>
            <w:tcW w:w="7951" w:type="dxa"/>
            <w:shd w:val="clear" w:color="auto" w:fill="F1F1F1" w:themeFill="background1" w:themeFillShade="F2"/>
          </w:tcPr>
          <w:p w14:paraId="74DE6FC6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GET  /admin/bucket?qos&amp;bucket=bucket1 HTTP/1.1</w:t>
            </w:r>
          </w:p>
          <w:p w14:paraId="1472F3BF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Style w:val="51"/>
                <w:color w:val="986801"/>
                <w:kern w:val="0"/>
                <w:sz w:val="20"/>
                <w:szCs w:val="20"/>
              </w:rPr>
              <w:t>H</w:t>
            </w:r>
            <w:r>
              <w:rPr>
                <w:rStyle w:val="51"/>
                <w:rFonts w:hint="eastAsia"/>
                <w:color w:val="986801"/>
                <w:kern w:val="0"/>
                <w:sz w:val="20"/>
                <w:szCs w:val="20"/>
              </w:rPr>
              <w:t>ost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: Service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Host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name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or IP</w:t>
            </w:r>
          </w:p>
          <w:p w14:paraId="18FDA0C2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Style w:val="51"/>
                <w:rFonts w:ascii="Consolas" w:hAnsi="Consolas"/>
                <w:color w:val="986801"/>
                <w:kern w:val="0"/>
                <w:sz w:val="20"/>
                <w:szCs w:val="20"/>
              </w:rPr>
              <w:t>Date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GMT date</w:t>
            </w:r>
          </w:p>
          <w:p w14:paraId="550CF90F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986801"/>
                <w:kern w:val="0"/>
                <w:sz w:val="20"/>
                <w:szCs w:val="20"/>
                <w:shd w:val="clear" w:color="auto" w:fill="F9F9F9"/>
              </w:rPr>
              <w:t>Authorization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SignatureValue</w:t>
            </w:r>
          </w:p>
        </w:tc>
      </w:tr>
    </w:tbl>
    <w:p w14:paraId="3459270B">
      <w:pPr>
        <w:pStyle w:val="34"/>
        <w:spacing w:before="156" w:after="156"/>
        <w:ind w:right="210"/>
        <w:rPr>
          <w:rFonts w:hint="eastAsia"/>
        </w:rPr>
      </w:pPr>
      <w:r>
        <w:rPr>
          <w:rFonts w:hint="eastAsia"/>
        </w:rPr>
        <w:t xml:space="preserve">                </w:t>
      </w:r>
      <w:bookmarkStart w:id="81" w:name="_Hlk213062627"/>
      <w:r>
        <w:rPr>
          <w:rFonts w:hint="eastAsia"/>
        </w:rPr>
        <w:t>请求参数</w:t>
      </w:r>
    </w:p>
    <w:tbl>
      <w:tblPr>
        <w:tblStyle w:val="21"/>
        <w:tblW w:w="7997" w:type="dxa"/>
        <w:tblInd w:w="18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456"/>
        <w:gridCol w:w="2380"/>
        <w:gridCol w:w="637"/>
        <w:gridCol w:w="840"/>
      </w:tblGrid>
      <w:tr w14:paraId="5A84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684" w:type="dxa"/>
            <w:shd w:val="clear" w:color="auto" w:fill="BEBEBE" w:themeFill="background1" w:themeFillShade="BF"/>
          </w:tcPr>
          <w:p w14:paraId="5B3BA9B6">
            <w:pPr>
              <w:pStyle w:val="34"/>
              <w:spacing w:before="156" w:after="156"/>
              <w:ind w:right="210"/>
              <w:rPr>
                <w:rFonts w:hint="eastAsia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1456" w:type="dxa"/>
            <w:shd w:val="clear" w:color="auto" w:fill="BEBEBE" w:themeFill="background1" w:themeFillShade="BF"/>
          </w:tcPr>
          <w:p w14:paraId="1AEA875B">
            <w:pPr>
              <w:pStyle w:val="34"/>
              <w:spacing w:before="156" w:after="156"/>
              <w:ind w:right="210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2380" w:type="dxa"/>
            <w:shd w:val="clear" w:color="auto" w:fill="BEBEBE" w:themeFill="background1" w:themeFillShade="BF"/>
          </w:tcPr>
          <w:p w14:paraId="3257788A">
            <w:pPr>
              <w:pStyle w:val="34"/>
              <w:spacing w:before="156" w:after="156"/>
              <w:ind w:right="210"/>
              <w:rPr>
                <w:rFonts w:hint="eastAsia"/>
              </w:rPr>
            </w:pPr>
            <w:r>
              <w:rPr>
                <w:rFonts w:hint="eastAsia"/>
              </w:rPr>
              <w:t>约束</w:t>
            </w:r>
            <w:r>
              <w:t>条件</w:t>
            </w:r>
          </w:p>
        </w:tc>
        <w:tc>
          <w:tcPr>
            <w:tcW w:w="637" w:type="dxa"/>
            <w:shd w:val="clear" w:color="auto" w:fill="BEBEBE" w:themeFill="background1" w:themeFillShade="BF"/>
          </w:tcPr>
          <w:p w14:paraId="60B80EBD">
            <w:pPr>
              <w:pStyle w:val="34"/>
              <w:spacing w:before="156" w:after="156"/>
              <w:ind w:right="210"/>
              <w:rPr>
                <w:rFonts w:hint="eastAsia"/>
              </w:rPr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840" w:type="dxa"/>
            <w:shd w:val="clear" w:color="auto" w:fill="BEBEBE" w:themeFill="background1" w:themeFillShade="BF"/>
          </w:tcPr>
          <w:p w14:paraId="101A42E1">
            <w:pPr>
              <w:pStyle w:val="34"/>
              <w:spacing w:before="156" w:after="156"/>
              <w:ind w:right="210"/>
              <w:rPr>
                <w:rFonts w:hint="eastAsia"/>
              </w:rPr>
            </w:pPr>
            <w:r>
              <w:rPr>
                <w:rFonts w:hint="eastAsia"/>
              </w:rPr>
              <w:t>默认值</w:t>
            </w:r>
          </w:p>
        </w:tc>
      </w:tr>
      <w:tr w14:paraId="7DEB8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684" w:type="dxa"/>
          </w:tcPr>
          <w:p w14:paraId="226B54D4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bucket</w:t>
            </w:r>
          </w:p>
        </w:tc>
        <w:tc>
          <w:tcPr>
            <w:tcW w:w="1456" w:type="dxa"/>
          </w:tcPr>
          <w:p w14:paraId="0AA2191E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桶名</w:t>
            </w:r>
          </w:p>
        </w:tc>
        <w:tc>
          <w:tcPr>
            <w:tcW w:w="2380" w:type="dxa"/>
          </w:tcPr>
          <w:p w14:paraId="07AA4E0C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字符串</w:t>
            </w:r>
          </w:p>
        </w:tc>
        <w:tc>
          <w:tcPr>
            <w:tcW w:w="637" w:type="dxa"/>
          </w:tcPr>
          <w:p w14:paraId="2B80D40A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40" w:type="dxa"/>
          </w:tcPr>
          <w:p w14:paraId="08534786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  <w:bookmarkEnd w:id="81"/>
    </w:tbl>
    <w:p w14:paraId="4EFB13EA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1137CB8E">
      <w:pPr>
        <w:pStyle w:val="34"/>
        <w:spacing w:before="156" w:after="156"/>
        <w:ind w:right="21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返回结果：json格式有bucket_qos结构</w:t>
      </w:r>
    </w:p>
    <w:p w14:paraId="3E7BCD88">
      <w:pPr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bookmarkStart w:id="82" w:name="OLE_LINK15"/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{</w:t>
      </w:r>
    </w:p>
    <w:p w14:paraId="4C033C00">
      <w:pPr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……</w:t>
      </w:r>
    </w:p>
    <w:p w14:paraId="0E006E01">
      <w:pPr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bucket_qos: {</w:t>
      </w:r>
      <w:bookmarkEnd w:id="82"/>
    </w:p>
    <w:p w14:paraId="4188C281">
      <w:pPr>
        <w:ind w:firstLine="200" w:firstLineChars="100"/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“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enable</w:t>
      </w: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”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: true/false</w:t>
      </w:r>
    </w:p>
    <w:p w14:paraId="369A93CC">
      <w:pPr>
        <w:ind w:firstLine="200" w:firstLineChars="100"/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“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write_bps</w:t>
      </w: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”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: 1024</w:t>
      </w:r>
    </w:p>
    <w:p w14:paraId="6324D724">
      <w:pPr>
        <w:ind w:firstLine="200" w:firstLineChars="100"/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“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read_bps</w:t>
      </w: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”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: 1024</w:t>
      </w:r>
    </w:p>
    <w:p w14:paraId="175E7EB6">
      <w:pPr>
        <w:ind w:firstLine="200" w:firstLineChars="100"/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“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write_iops</w:t>
      </w: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”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: 1024</w:t>
      </w:r>
    </w:p>
    <w:p w14:paraId="1F2FBE8C">
      <w:pPr>
        <w:ind w:firstLine="200" w:firstLineChars="100"/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“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read_iops</w:t>
      </w: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”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: 1024</w:t>
      </w:r>
    </w:p>
    <w:p w14:paraId="05ADBDB4">
      <w:pPr>
        <w:ind w:firstLine="200" w:firstLineChars="100"/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“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open_file tps</w:t>
      </w: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”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: 1024</w:t>
      </w:r>
    </w:p>
    <w:p w14:paraId="755368BF">
      <w:pPr>
        <w:ind w:firstLine="200" w:firstLineChars="100"/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“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rm_tps</w:t>
      </w: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”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: 1024</w:t>
      </w:r>
    </w:p>
    <w:p w14:paraId="1BE656BC">
      <w:pPr>
        <w:ind w:firstLine="200" w:firstLineChars="100"/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“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list_tps</w:t>
      </w: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”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 xml:space="preserve">: 1024 </w:t>
      </w:r>
    </w:p>
    <w:p w14:paraId="50F9D210">
      <w:pPr>
        <w:jc w:val="left"/>
        <w:rPr>
          <w:rFonts w:hint="eastAsia" w:ascii="宋体" w:hAnsi="宋体" w:eastAsia="宋体" w:cs="宋体"/>
        </w:rPr>
      </w:pP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}</w:t>
      </w:r>
    </w:p>
    <w:p w14:paraId="1AFC89E1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}</w:t>
      </w:r>
    </w:p>
    <w:p w14:paraId="65423CF3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392929AB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4.查询用户qos</w:t>
      </w:r>
    </w:p>
    <w:p w14:paraId="7B305478">
      <w:pPr>
        <w:ind w:firstLine="630" w:firstLineChars="300"/>
        <w:rPr>
          <w:rFonts w:hint="eastAsia"/>
        </w:rPr>
      </w:pPr>
      <w:bookmarkStart w:id="83" w:name="OLE_LINK48"/>
    </w:p>
    <w:tbl>
      <w:tblPr>
        <w:tblStyle w:val="22"/>
        <w:tblW w:w="0" w:type="auto"/>
        <w:tblInd w:w="18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7"/>
      </w:tblGrid>
      <w:tr w14:paraId="5EC09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8" w:hRule="atLeast"/>
        </w:trPr>
        <w:tc>
          <w:tcPr>
            <w:tcW w:w="8167" w:type="dxa"/>
            <w:shd w:val="clear" w:color="auto" w:fill="F1F1F1" w:themeFill="background1" w:themeFillShade="F2"/>
          </w:tcPr>
          <w:p w14:paraId="08256726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GET /admin/user?uid=123 HTTP/1.1</w:t>
            </w:r>
          </w:p>
          <w:p w14:paraId="1DF2D17B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Style w:val="51"/>
                <w:color w:val="986801"/>
                <w:kern w:val="0"/>
                <w:sz w:val="20"/>
                <w:szCs w:val="20"/>
              </w:rPr>
              <w:t>H</w:t>
            </w:r>
            <w:r>
              <w:rPr>
                <w:rStyle w:val="51"/>
                <w:rFonts w:hint="eastAsia"/>
                <w:color w:val="986801"/>
                <w:kern w:val="0"/>
                <w:sz w:val="20"/>
                <w:szCs w:val="20"/>
              </w:rPr>
              <w:t>ost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: Service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Host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name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or IP</w:t>
            </w:r>
          </w:p>
          <w:p w14:paraId="075B29C3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Style w:val="51"/>
                <w:rFonts w:ascii="Consolas" w:hAnsi="Consolas"/>
                <w:color w:val="986801"/>
                <w:kern w:val="0"/>
                <w:sz w:val="20"/>
                <w:szCs w:val="20"/>
              </w:rPr>
              <w:t>Date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GMT date</w:t>
            </w:r>
          </w:p>
          <w:p w14:paraId="4F5DDBA8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986801"/>
                <w:kern w:val="0"/>
                <w:sz w:val="20"/>
                <w:szCs w:val="20"/>
                <w:shd w:val="clear" w:color="auto" w:fill="F9F9F9"/>
              </w:rPr>
              <w:t>Authorization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SignatureValue</w:t>
            </w:r>
          </w:p>
        </w:tc>
      </w:tr>
      <w:bookmarkEnd w:id="83"/>
    </w:tbl>
    <w:p w14:paraId="3099C9CF">
      <w:pPr>
        <w:pStyle w:val="34"/>
        <w:spacing w:before="156" w:after="156"/>
        <w:ind w:right="210"/>
        <w:rPr>
          <w:rFonts w:hint="eastAsia"/>
        </w:rPr>
      </w:pPr>
      <w:r>
        <w:rPr>
          <w:rFonts w:hint="eastAsia"/>
        </w:rPr>
        <w:t xml:space="preserve">                或者</w:t>
      </w:r>
    </w:p>
    <w:tbl>
      <w:tblPr>
        <w:tblStyle w:val="22"/>
        <w:tblW w:w="0" w:type="auto"/>
        <w:tblInd w:w="18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7"/>
      </w:tblGrid>
      <w:tr w14:paraId="32687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8" w:hRule="atLeast"/>
        </w:trPr>
        <w:tc>
          <w:tcPr>
            <w:tcW w:w="8167" w:type="dxa"/>
            <w:shd w:val="clear" w:color="auto" w:fill="F1F1F1" w:themeFill="background1" w:themeFillShade="F2"/>
          </w:tcPr>
          <w:p w14:paraId="16DFE22B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GET /admin/user?qos&amp;uid=123 HTTP/1.1</w:t>
            </w:r>
          </w:p>
          <w:p w14:paraId="25F4488A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Style w:val="51"/>
                <w:color w:val="986801"/>
                <w:kern w:val="0"/>
                <w:sz w:val="20"/>
                <w:szCs w:val="20"/>
              </w:rPr>
              <w:t>H</w:t>
            </w:r>
            <w:r>
              <w:rPr>
                <w:rStyle w:val="51"/>
                <w:rFonts w:hint="eastAsia"/>
                <w:color w:val="986801"/>
                <w:kern w:val="0"/>
                <w:sz w:val="20"/>
                <w:szCs w:val="20"/>
              </w:rPr>
              <w:t>ost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: Service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Host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name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 xml:space="preserve"> </w:t>
            </w: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or IP</w:t>
            </w:r>
          </w:p>
          <w:p w14:paraId="278FA376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Style w:val="51"/>
                <w:rFonts w:ascii="Consolas" w:hAnsi="Consolas"/>
                <w:color w:val="986801"/>
                <w:kern w:val="0"/>
                <w:sz w:val="20"/>
                <w:szCs w:val="20"/>
              </w:rPr>
              <w:t>Date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GMT date</w:t>
            </w:r>
          </w:p>
          <w:p w14:paraId="4C7EAABA">
            <w:pPr>
              <w:jc w:val="left"/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</w:pPr>
            <w:r>
              <w:rPr>
                <w:rFonts w:ascii="Consolas" w:hAnsi="Consolas"/>
                <w:color w:val="986801"/>
                <w:kern w:val="0"/>
                <w:sz w:val="20"/>
                <w:szCs w:val="20"/>
                <w:shd w:val="clear" w:color="auto" w:fill="F9F9F9"/>
              </w:rPr>
              <w:t>Authorization</w:t>
            </w:r>
            <w:r>
              <w:rPr>
                <w:rFonts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: SignatureValue</w:t>
            </w:r>
          </w:p>
        </w:tc>
      </w:tr>
    </w:tbl>
    <w:p w14:paraId="476FD62A">
      <w:pPr>
        <w:pStyle w:val="34"/>
        <w:spacing w:before="156" w:after="156"/>
        <w:ind w:right="210"/>
        <w:rPr>
          <w:rFonts w:hint="eastAsia"/>
        </w:rPr>
      </w:pPr>
      <w:r>
        <w:rPr>
          <w:rFonts w:hint="eastAsia"/>
        </w:rPr>
        <w:t xml:space="preserve">                请求参数</w:t>
      </w:r>
    </w:p>
    <w:tbl>
      <w:tblPr>
        <w:tblStyle w:val="21"/>
        <w:tblW w:w="7997" w:type="dxa"/>
        <w:tblInd w:w="18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456"/>
        <w:gridCol w:w="2380"/>
        <w:gridCol w:w="637"/>
        <w:gridCol w:w="840"/>
      </w:tblGrid>
      <w:tr w14:paraId="7BECD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684" w:type="dxa"/>
            <w:shd w:val="clear" w:color="auto" w:fill="BEBEBE" w:themeFill="background1" w:themeFillShade="BF"/>
          </w:tcPr>
          <w:p w14:paraId="2877E1C0">
            <w:pPr>
              <w:pStyle w:val="34"/>
              <w:spacing w:before="156" w:after="156"/>
              <w:ind w:right="21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1456" w:type="dxa"/>
            <w:shd w:val="clear" w:color="auto" w:fill="BEBEBE" w:themeFill="background1" w:themeFillShade="BF"/>
          </w:tcPr>
          <w:p w14:paraId="1A1C4A16">
            <w:pPr>
              <w:pStyle w:val="34"/>
              <w:spacing w:before="156" w:after="156"/>
              <w:ind w:right="21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80" w:type="dxa"/>
            <w:shd w:val="clear" w:color="auto" w:fill="BEBEBE" w:themeFill="background1" w:themeFillShade="BF"/>
          </w:tcPr>
          <w:p w14:paraId="4A52DE78">
            <w:pPr>
              <w:pStyle w:val="34"/>
              <w:spacing w:before="156" w:after="156"/>
              <w:ind w:right="21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约束</w:t>
            </w:r>
            <w:r>
              <w:rPr>
                <w:b/>
              </w:rPr>
              <w:t>条件</w:t>
            </w:r>
          </w:p>
        </w:tc>
        <w:tc>
          <w:tcPr>
            <w:tcW w:w="637" w:type="dxa"/>
            <w:shd w:val="clear" w:color="auto" w:fill="BEBEBE" w:themeFill="background1" w:themeFillShade="BF"/>
          </w:tcPr>
          <w:p w14:paraId="682D8F70">
            <w:pPr>
              <w:pStyle w:val="34"/>
              <w:spacing w:before="156" w:after="156"/>
              <w:ind w:right="21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是否必须</w:t>
            </w:r>
          </w:p>
        </w:tc>
        <w:tc>
          <w:tcPr>
            <w:tcW w:w="840" w:type="dxa"/>
            <w:shd w:val="clear" w:color="auto" w:fill="BEBEBE" w:themeFill="background1" w:themeFillShade="BF"/>
          </w:tcPr>
          <w:p w14:paraId="36E4A078">
            <w:pPr>
              <w:pStyle w:val="34"/>
              <w:spacing w:before="156" w:after="156"/>
              <w:ind w:right="21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默认值</w:t>
            </w:r>
          </w:p>
        </w:tc>
      </w:tr>
      <w:tr w14:paraId="79736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2684" w:type="dxa"/>
          </w:tcPr>
          <w:p w14:paraId="489402E8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Consolas" w:hAnsi="Consolas"/>
                <w:color w:val="16191F"/>
                <w:kern w:val="0"/>
                <w:sz w:val="20"/>
                <w:szCs w:val="20"/>
                <w:shd w:val="clear" w:color="auto" w:fill="F9F9F9"/>
              </w:rPr>
              <w:t>uid</w:t>
            </w:r>
          </w:p>
        </w:tc>
        <w:tc>
          <w:tcPr>
            <w:tcW w:w="1456" w:type="dxa"/>
          </w:tcPr>
          <w:p w14:paraId="71405CEA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用户id</w:t>
            </w:r>
          </w:p>
        </w:tc>
        <w:tc>
          <w:tcPr>
            <w:tcW w:w="2380" w:type="dxa"/>
          </w:tcPr>
          <w:p w14:paraId="4D3966A8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字符串</w:t>
            </w:r>
          </w:p>
        </w:tc>
        <w:tc>
          <w:tcPr>
            <w:tcW w:w="637" w:type="dxa"/>
          </w:tcPr>
          <w:p w14:paraId="2E24195E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是</w:t>
            </w:r>
          </w:p>
        </w:tc>
        <w:tc>
          <w:tcPr>
            <w:tcW w:w="840" w:type="dxa"/>
          </w:tcPr>
          <w:p w14:paraId="39EDF8ED">
            <w:pPr>
              <w:pStyle w:val="34"/>
              <w:spacing w:before="156" w:after="156"/>
              <w:ind w:right="21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</w:t>
            </w:r>
          </w:p>
        </w:tc>
      </w:tr>
    </w:tbl>
    <w:p w14:paraId="51418BE5">
      <w:pPr>
        <w:pStyle w:val="34"/>
        <w:spacing w:before="156" w:after="156"/>
        <w:ind w:right="210" w:firstLine="840" w:firstLineChars="4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返回结果：</w:t>
      </w:r>
      <w:bookmarkStart w:id="84" w:name="OLE_LINK42"/>
      <w:r>
        <w:rPr>
          <w:rFonts w:hint="eastAsia" w:ascii="宋体" w:hAnsi="宋体" w:eastAsia="宋体" w:cs="宋体"/>
        </w:rPr>
        <w:t>json格式有user_qos结构</w:t>
      </w:r>
      <w:bookmarkEnd w:id="84"/>
    </w:p>
    <w:p w14:paraId="1930F05C">
      <w:pPr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{</w:t>
      </w:r>
    </w:p>
    <w:p w14:paraId="04DA02CC">
      <w:pPr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……</w:t>
      </w:r>
    </w:p>
    <w:p w14:paraId="25897148">
      <w:pPr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user_qos: {</w:t>
      </w:r>
      <w:bookmarkStart w:id="85" w:name="OLE_LINK41"/>
    </w:p>
    <w:p w14:paraId="24CBA469">
      <w:pPr>
        <w:ind w:firstLine="200" w:firstLineChars="100"/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“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enable</w:t>
      </w: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”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: true/false</w:t>
      </w:r>
    </w:p>
    <w:p w14:paraId="336F0E09">
      <w:pPr>
        <w:ind w:firstLine="200" w:firstLineChars="100"/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“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write_bps</w:t>
      </w: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”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: 1024</w:t>
      </w:r>
    </w:p>
    <w:p w14:paraId="467A4A75">
      <w:pPr>
        <w:ind w:firstLine="200" w:firstLineChars="100"/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“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read_bps</w:t>
      </w: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”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: 1024</w:t>
      </w:r>
    </w:p>
    <w:p w14:paraId="5C874684">
      <w:pPr>
        <w:ind w:firstLine="200" w:firstLineChars="100"/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“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write_iops</w:t>
      </w: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”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: 1024</w:t>
      </w:r>
    </w:p>
    <w:p w14:paraId="4CA911E4">
      <w:pPr>
        <w:ind w:firstLine="200" w:firstLineChars="100"/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“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read_iops</w:t>
      </w: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”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: 1024</w:t>
      </w:r>
    </w:p>
    <w:p w14:paraId="0D202CCD">
      <w:pPr>
        <w:ind w:firstLine="200" w:firstLineChars="100"/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“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open_file tps</w:t>
      </w: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”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: 1024</w:t>
      </w:r>
    </w:p>
    <w:p w14:paraId="26636733">
      <w:pPr>
        <w:ind w:firstLine="200" w:firstLineChars="100"/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“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rm_tps</w:t>
      </w: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”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: 1024</w:t>
      </w:r>
    </w:p>
    <w:p w14:paraId="4E7AE83E">
      <w:pPr>
        <w:ind w:firstLine="200" w:firstLineChars="100"/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“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list_tps</w:t>
      </w:r>
      <w:r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  <w:t>”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 xml:space="preserve">: 1024 </w:t>
      </w:r>
    </w:p>
    <w:bookmarkEnd w:id="85"/>
    <w:p w14:paraId="7E07A2E4">
      <w:pPr>
        <w:jc w:val="left"/>
        <w:rPr>
          <w:rFonts w:ascii="Consolas" w:hAnsi="Consolas"/>
          <w:color w:val="16191F"/>
          <w:kern w:val="0"/>
          <w:sz w:val="20"/>
          <w:szCs w:val="20"/>
          <w:shd w:val="clear" w:color="auto" w:fill="F9F9F9"/>
        </w:rPr>
      </w:pP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 xml:space="preserve"> }</w:t>
      </w:r>
    </w:p>
    <w:p w14:paraId="5CDB0DD1">
      <w:pPr>
        <w:jc w:val="left"/>
        <w:rPr>
          <w:rFonts w:hint="eastAsia" w:ascii="宋体" w:hAnsi="宋体" w:eastAsia="宋体" w:cs="宋体"/>
        </w:rPr>
      </w:pP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}</w:t>
      </w:r>
    </w:p>
    <w:p w14:paraId="6EE04473">
      <w:pPr>
        <w:pStyle w:val="34"/>
        <w:spacing w:before="156" w:after="156"/>
        <w:ind w:right="210"/>
        <w:rPr>
          <w:rFonts w:hint="eastAsia"/>
          <w:b/>
          <w:bCs/>
        </w:rPr>
      </w:pPr>
      <w:r>
        <w:rPr>
          <w:rFonts w:hint="eastAsia"/>
          <w:b/>
          <w:bCs/>
        </w:rPr>
        <w:t>rgw-admin命令设置</w:t>
      </w:r>
    </w:p>
    <w:p w14:paraId="2CAED6BB">
      <w:pPr>
        <w:pStyle w:val="34"/>
        <w:spacing w:before="156" w:after="156"/>
        <w:ind w:right="210"/>
        <w:rPr>
          <w:rFonts w:hint="eastAsia"/>
        </w:rPr>
      </w:pPr>
      <w:bookmarkStart w:id="86" w:name="OLE_LINK49"/>
      <w:r>
        <w:rPr>
          <w:rFonts w:hint="eastAsia"/>
        </w:rPr>
        <w:t>radosgw-admin qos</w:t>
      </w:r>
      <w:bookmarkEnd w:id="86"/>
      <w:r>
        <w:rPr>
          <w:rFonts w:hint="eastAsia"/>
        </w:rPr>
        <w:t xml:space="preserve"> set [--bucket | --uid ] [--write-bps] </w:t>
      </w:r>
      <w:bookmarkStart w:id="87" w:name="OLE_LINK16"/>
      <w:r>
        <w:rPr>
          <w:rFonts w:hint="eastAsia"/>
        </w:rPr>
        <w:t>[--read-bps]</w:t>
      </w:r>
      <w:bookmarkEnd w:id="87"/>
      <w:r>
        <w:rPr>
          <w:rFonts w:hint="eastAsia"/>
        </w:rPr>
        <w:t xml:space="preserve">  </w:t>
      </w:r>
    </w:p>
    <w:p w14:paraId="4A708D96">
      <w:pPr>
        <w:pStyle w:val="34"/>
        <w:spacing w:before="156" w:after="156"/>
        <w:ind w:right="210"/>
        <w:rPr>
          <w:rFonts w:hint="eastAsia"/>
        </w:rPr>
      </w:pPr>
      <w:r>
        <w:tab/>
      </w:r>
      <w:r>
        <w:tab/>
      </w:r>
      <w:r>
        <w:tab/>
      </w:r>
      <w:r>
        <w:tab/>
      </w:r>
      <w:bookmarkStart w:id="88" w:name="OLE_LINK17"/>
      <w:r>
        <w:rPr>
          <w:rFonts w:hint="eastAsia"/>
        </w:rPr>
        <w:t>[--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write-iops</w:t>
      </w:r>
      <w:r>
        <w:rPr>
          <w:rFonts w:hint="eastAsia"/>
        </w:rPr>
        <w:t>]</w:t>
      </w:r>
      <w:bookmarkEnd w:id="88"/>
      <w:r>
        <w:rPr>
          <w:rFonts w:hint="eastAsia"/>
        </w:rPr>
        <w:t xml:space="preserve"> [--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read_iops</w:t>
      </w:r>
      <w:r>
        <w:rPr>
          <w:rFonts w:hint="eastAsia"/>
        </w:rPr>
        <w:t>] [--open-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file-tps</w:t>
      </w:r>
      <w:r>
        <w:rPr>
          <w:rFonts w:hint="eastAsia"/>
        </w:rPr>
        <w:t>][--rm-tps] [--</w:t>
      </w:r>
      <w:r>
        <w:rPr>
          <w:rFonts w:hint="eastAsia" w:ascii="Consolas" w:hAnsi="Consolas"/>
          <w:color w:val="16191F"/>
          <w:kern w:val="0"/>
          <w:sz w:val="20"/>
          <w:szCs w:val="20"/>
          <w:shd w:val="clear" w:color="auto" w:fill="F9F9F9"/>
        </w:rPr>
        <w:t>list_tps</w:t>
      </w:r>
      <w:r>
        <w:rPr>
          <w:rFonts w:hint="eastAsia"/>
        </w:rPr>
        <w:t>]</w:t>
      </w:r>
    </w:p>
    <w:p w14:paraId="5AF4A289">
      <w:pPr>
        <w:pStyle w:val="34"/>
        <w:spacing w:before="156" w:after="156"/>
        <w:ind w:right="210"/>
      </w:pPr>
      <w:r>
        <w:rPr>
          <w:rFonts w:hint="eastAsia"/>
        </w:rPr>
        <w:t>radosgw-admin qos enable [--bucket | --uid ]</w:t>
      </w:r>
    </w:p>
    <w:p w14:paraId="68EAC352">
      <w:pPr>
        <w:pStyle w:val="34"/>
        <w:spacing w:before="156" w:after="156"/>
        <w:ind w:right="210"/>
      </w:pPr>
      <w:r>
        <w:rPr>
          <w:rFonts w:hint="eastAsia"/>
        </w:rPr>
        <w:t>radosgw-admin qos disable [--bucket | --uid ]</w:t>
      </w:r>
    </w:p>
    <w:p w14:paraId="4C946959">
      <w:pPr>
        <w:pStyle w:val="34"/>
        <w:spacing w:before="156" w:after="156"/>
        <w:ind w:right="210"/>
        <w:rPr>
          <w:rFonts w:hint="eastAsia"/>
        </w:rPr>
      </w:pPr>
    </w:p>
    <w:p w14:paraId="760C42F3">
      <w:pPr>
        <w:pStyle w:val="2"/>
        <w:numPr>
          <w:ilvl w:val="0"/>
          <w:numId w:val="1"/>
        </w:numPr>
        <w:ind w:leftChars="0"/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89" w:name="_Toc69986291"/>
      <w:bookmarkStart w:id="90" w:name="_Toc106265338"/>
      <w:bookmarkStart w:id="91" w:name="_Toc106267173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详细设计</w:t>
      </w:r>
      <w:bookmarkEnd w:id="89"/>
      <w:bookmarkEnd w:id="90"/>
      <w:bookmarkEnd w:id="91"/>
    </w:p>
    <w:p w14:paraId="4F7154AB">
      <w:pPr>
        <w:snapToGrid w:val="0"/>
        <w:ind w:firstLine="2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本章节为可选章节，如果接受该设计的开发同学经验较为欠缺，建议尽可能完成。</w:t>
      </w:r>
    </w:p>
    <w:p w14:paraId="49CA0FA5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67C6F984">
      <w:pPr>
        <w:pStyle w:val="28"/>
        <w:numPr>
          <w:ilvl w:val="0"/>
          <w:numId w:val="8"/>
        </w:numPr>
        <w:snapToGrid w:val="0"/>
        <w:ind w:firstLineChars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对时序图中的每一个流程交互，进行流程图绘制，并基于流程图，可以写出伪代码。</w:t>
      </w:r>
    </w:p>
    <w:p w14:paraId="575F2F38">
      <w:pPr>
        <w:pStyle w:val="28"/>
        <w:numPr>
          <w:ilvl w:val="0"/>
          <w:numId w:val="8"/>
        </w:numPr>
        <w:snapToGrid w:val="0"/>
        <w:ind w:firstLineChars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如果特性存在多数据表交叉依赖，可绘制数据表E-R图，并对操作的原子性和事务性进行独立设计。</w:t>
      </w:r>
    </w:p>
    <w:p w14:paraId="79A35141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0971299F">
      <w:pPr>
        <w:pStyle w:val="2"/>
        <w:numPr>
          <w:ilvl w:val="0"/>
          <w:numId w:val="1"/>
        </w:numPr>
        <w:ind w:leftChars="0"/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92" w:name="_Toc106267174"/>
      <w:bookmarkStart w:id="93" w:name="_Toc69986292"/>
      <w:bookmarkStart w:id="94" w:name="_Toc106265339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可靠性设计</w:t>
      </w:r>
      <w:bookmarkEnd w:id="92"/>
      <w:bookmarkEnd w:id="93"/>
      <w:bookmarkEnd w:id="94"/>
    </w:p>
    <w:p w14:paraId="555667BE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哈希环实现原理保证故障不扩散，减少了影响范围，哈希环更新后会请求到下一个RGW；并且有退化成本地令牌桶做保证，不会出现请求一直卡住。</w:t>
      </w:r>
    </w:p>
    <w:p w14:paraId="6ED6B997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3E9AC054">
      <w:pPr>
        <w:pStyle w:val="2"/>
        <w:numPr>
          <w:ilvl w:val="0"/>
          <w:numId w:val="1"/>
        </w:numPr>
        <w:ind w:leftChars="0"/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95" w:name="_Toc106267175"/>
      <w:bookmarkStart w:id="96" w:name="_Toc106265340"/>
      <w:bookmarkStart w:id="97" w:name="_Toc69986293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易用性设计</w:t>
      </w:r>
      <w:bookmarkEnd w:id="95"/>
      <w:bookmarkEnd w:id="96"/>
      <w:bookmarkEnd w:id="97"/>
    </w:p>
    <w:p w14:paraId="51D134B3">
      <w:pPr>
        <w:pStyle w:val="38"/>
        <w:numPr>
          <w:ilvl w:val="0"/>
          <w:numId w:val="9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98" w:name="_Toc106267176"/>
      <w:bookmarkStart w:id="99" w:name="_Toc69986294"/>
      <w:bookmarkStart w:id="100" w:name="_Toc106265341"/>
      <w:bookmarkStart w:id="101" w:name="_Hlk106268356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告警</w:t>
      </w:r>
      <w:bookmarkEnd w:id="98"/>
      <w:bookmarkEnd w:id="99"/>
      <w:bookmarkEnd w:id="100"/>
    </w:p>
    <w:p w14:paraId="61DF9D3A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是否需要新增/修改告警。</w:t>
      </w:r>
    </w:p>
    <w:p w14:paraId="5A9FB0FB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如是，需要设计在什么场景流程中会触发告警，以及什么时候可以恢复，理论上有告警就必须有恢复场景。</w:t>
      </w:r>
    </w:p>
    <w:p w14:paraId="3B557123">
      <w:pPr>
        <w:pStyle w:val="38"/>
        <w:numPr>
          <w:ilvl w:val="0"/>
          <w:numId w:val="9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102" w:name="_Toc106267177"/>
      <w:bookmarkStart w:id="103" w:name="_Toc106265342"/>
      <w:bookmarkStart w:id="104" w:name="_Toc69986295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错误码</w:t>
      </w:r>
      <w:bookmarkEnd w:id="102"/>
      <w:bookmarkEnd w:id="103"/>
      <w:bookmarkEnd w:id="104"/>
    </w:p>
    <w:p w14:paraId="57E23164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是否需要新增外部错误码（即用户可见的错误码）。</w:t>
      </w:r>
    </w:p>
    <w:p w14:paraId="1B8DB5D4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如是，需要设计在什么场景流程中会上报该错误码，错误码即错误描述在本章节进行评审。</w:t>
      </w:r>
    </w:p>
    <w:p w14:paraId="26853A18">
      <w:pPr>
        <w:pStyle w:val="38"/>
        <w:numPr>
          <w:ilvl w:val="0"/>
          <w:numId w:val="9"/>
        </w:numPr>
        <w:spacing w:before="156" w:after="156"/>
        <w:ind w:leftChars="0" w:right="210"/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105" w:name="_Toc106267178"/>
      <w:bookmarkStart w:id="106" w:name="_Toc69986296"/>
      <w:bookmarkStart w:id="107" w:name="_Toc106265343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操作日志</w:t>
      </w:r>
      <w:bookmarkEnd w:id="105"/>
      <w:bookmarkEnd w:id="106"/>
      <w:bookmarkEnd w:id="107"/>
    </w:p>
    <w:p w14:paraId="60126769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是否需要新增操作日志记录，体现在OM的任务管理模块。</w:t>
      </w:r>
    </w:p>
    <w:p w14:paraId="3D1605EE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如是，给出建议的操作日志描述，可以请资料给建议。</w:t>
      </w:r>
    </w:p>
    <w:bookmarkEnd w:id="101"/>
    <w:p w14:paraId="10EE4CB0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</w:p>
    <w:p w14:paraId="2100AB85">
      <w:pPr>
        <w:pStyle w:val="2"/>
        <w:numPr>
          <w:ilvl w:val="0"/>
          <w:numId w:val="1"/>
        </w:numPr>
        <w:ind w:leftChars="0"/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108" w:name="_Toc106265344"/>
      <w:bookmarkStart w:id="109" w:name="_Toc106267179"/>
      <w:bookmarkStart w:id="110" w:name="_Toc69986297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可测试性设计</w:t>
      </w:r>
      <w:bookmarkEnd w:id="108"/>
      <w:bookmarkEnd w:id="109"/>
      <w:bookmarkEnd w:id="110"/>
    </w:p>
    <w:p w14:paraId="31C0CDE8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本章节虽为可选章节，但建议尽量考虑，包括但不限于以下内容</w:t>
      </w:r>
    </w:p>
    <w:p w14:paraId="4CA806C9">
      <w:pPr>
        <w:pStyle w:val="28"/>
        <w:keepNext/>
        <w:keepLines/>
        <w:numPr>
          <w:ilvl w:val="0"/>
          <w:numId w:val="10"/>
        </w:numPr>
        <w:spacing w:before="156" w:beforeLines="50" w:after="156" w:afterLines="50" w:line="415" w:lineRule="auto"/>
        <w:ind w:right="210" w:rightChars="100" w:firstLineChars="0"/>
        <w:jc w:val="left"/>
        <w:outlineLvl w:val="1"/>
        <w:rPr>
          <w:rFonts w:hint="eastAsia" w:ascii="黑体" w:eastAsia="黑体" w:cs="黑体" w:hAnsiTheme="majorHAnsi"/>
          <w:b/>
          <w:vanish/>
          <w:kern w:val="0"/>
          <w:sz w:val="32"/>
          <w:szCs w:val="36"/>
        </w:rPr>
      </w:pPr>
      <w:bookmarkStart w:id="111" w:name="_Toc106265345"/>
      <w:bookmarkEnd w:id="111"/>
      <w:bookmarkStart w:id="112" w:name="_Toc106267141"/>
      <w:bookmarkEnd w:id="112"/>
      <w:bookmarkStart w:id="113" w:name="_Toc106267180"/>
      <w:bookmarkEnd w:id="113"/>
    </w:p>
    <w:p w14:paraId="65192E20">
      <w:pPr>
        <w:pStyle w:val="28"/>
        <w:keepNext/>
        <w:keepLines/>
        <w:numPr>
          <w:ilvl w:val="0"/>
          <w:numId w:val="10"/>
        </w:numPr>
        <w:spacing w:before="156" w:beforeLines="50" w:after="156" w:afterLines="50" w:line="415" w:lineRule="auto"/>
        <w:ind w:right="210" w:rightChars="100" w:firstLineChars="0"/>
        <w:jc w:val="left"/>
        <w:outlineLvl w:val="1"/>
        <w:rPr>
          <w:rFonts w:hint="eastAsia" w:ascii="黑体" w:eastAsia="黑体" w:cs="黑体" w:hAnsiTheme="majorHAnsi"/>
          <w:b/>
          <w:vanish/>
          <w:kern w:val="0"/>
          <w:sz w:val="32"/>
          <w:szCs w:val="36"/>
        </w:rPr>
      </w:pPr>
      <w:bookmarkStart w:id="114" w:name="_Toc106267181"/>
      <w:bookmarkEnd w:id="114"/>
      <w:bookmarkStart w:id="115" w:name="_Toc106265346"/>
      <w:bookmarkEnd w:id="115"/>
      <w:bookmarkStart w:id="116" w:name="_Toc106267142"/>
      <w:bookmarkEnd w:id="116"/>
    </w:p>
    <w:p w14:paraId="120B6B0D">
      <w:pPr>
        <w:pStyle w:val="28"/>
        <w:keepNext/>
        <w:keepLines/>
        <w:numPr>
          <w:ilvl w:val="0"/>
          <w:numId w:val="10"/>
        </w:numPr>
        <w:spacing w:before="156" w:beforeLines="50" w:after="156" w:afterLines="50" w:line="415" w:lineRule="auto"/>
        <w:ind w:right="210" w:rightChars="100" w:firstLineChars="0"/>
        <w:jc w:val="left"/>
        <w:outlineLvl w:val="1"/>
        <w:rPr>
          <w:rFonts w:hint="eastAsia" w:ascii="黑体" w:eastAsia="黑体" w:cs="黑体" w:hAnsiTheme="majorHAnsi"/>
          <w:b/>
          <w:vanish/>
          <w:kern w:val="0"/>
          <w:sz w:val="32"/>
          <w:szCs w:val="36"/>
        </w:rPr>
      </w:pPr>
      <w:bookmarkStart w:id="117" w:name="_Toc106267143"/>
      <w:bookmarkEnd w:id="117"/>
      <w:bookmarkStart w:id="118" w:name="_Toc106267182"/>
      <w:bookmarkEnd w:id="118"/>
      <w:bookmarkStart w:id="119" w:name="_Toc106265347"/>
      <w:bookmarkEnd w:id="119"/>
    </w:p>
    <w:p w14:paraId="5B169B00">
      <w:pPr>
        <w:pStyle w:val="28"/>
        <w:keepNext/>
        <w:keepLines/>
        <w:numPr>
          <w:ilvl w:val="0"/>
          <w:numId w:val="10"/>
        </w:numPr>
        <w:spacing w:before="156" w:beforeLines="50" w:after="156" w:afterLines="50" w:line="415" w:lineRule="auto"/>
        <w:ind w:right="210" w:rightChars="100" w:firstLineChars="0"/>
        <w:jc w:val="left"/>
        <w:outlineLvl w:val="1"/>
        <w:rPr>
          <w:rFonts w:hint="eastAsia" w:ascii="黑体" w:eastAsia="黑体" w:cs="黑体" w:hAnsiTheme="majorHAnsi"/>
          <w:b/>
          <w:vanish/>
          <w:kern w:val="0"/>
          <w:sz w:val="32"/>
          <w:szCs w:val="36"/>
        </w:rPr>
      </w:pPr>
      <w:bookmarkStart w:id="120" w:name="_Toc106267144"/>
      <w:bookmarkEnd w:id="120"/>
      <w:bookmarkStart w:id="121" w:name="_Toc106265348"/>
      <w:bookmarkEnd w:id="121"/>
      <w:bookmarkStart w:id="122" w:name="_Toc106267183"/>
      <w:bookmarkEnd w:id="122"/>
    </w:p>
    <w:p w14:paraId="0D454192">
      <w:pPr>
        <w:pStyle w:val="28"/>
        <w:keepNext/>
        <w:keepLines/>
        <w:numPr>
          <w:ilvl w:val="0"/>
          <w:numId w:val="10"/>
        </w:numPr>
        <w:spacing w:before="156" w:beforeLines="50" w:after="156" w:afterLines="50" w:line="415" w:lineRule="auto"/>
        <w:ind w:right="210" w:rightChars="100" w:firstLineChars="0"/>
        <w:jc w:val="left"/>
        <w:outlineLvl w:val="1"/>
        <w:rPr>
          <w:rFonts w:hint="eastAsia" w:ascii="黑体" w:eastAsia="黑体" w:cs="黑体" w:hAnsiTheme="majorHAnsi"/>
          <w:b/>
          <w:vanish/>
          <w:kern w:val="0"/>
          <w:sz w:val="32"/>
          <w:szCs w:val="36"/>
        </w:rPr>
      </w:pPr>
      <w:bookmarkStart w:id="123" w:name="_Toc106265349"/>
      <w:bookmarkEnd w:id="123"/>
      <w:bookmarkStart w:id="124" w:name="_Toc106267145"/>
      <w:bookmarkEnd w:id="124"/>
      <w:bookmarkStart w:id="125" w:name="_Toc106267184"/>
      <w:bookmarkEnd w:id="125"/>
    </w:p>
    <w:p w14:paraId="34F1271A">
      <w:pPr>
        <w:pStyle w:val="28"/>
        <w:keepNext/>
        <w:keepLines/>
        <w:numPr>
          <w:ilvl w:val="0"/>
          <w:numId w:val="10"/>
        </w:numPr>
        <w:spacing w:before="156" w:beforeLines="50" w:after="156" w:afterLines="50" w:line="415" w:lineRule="auto"/>
        <w:ind w:right="210" w:rightChars="100" w:firstLineChars="0"/>
        <w:jc w:val="left"/>
        <w:outlineLvl w:val="1"/>
        <w:rPr>
          <w:rFonts w:hint="eastAsia" w:ascii="黑体" w:eastAsia="黑体" w:cs="黑体" w:hAnsiTheme="majorHAnsi"/>
          <w:b/>
          <w:vanish/>
          <w:kern w:val="0"/>
          <w:sz w:val="32"/>
          <w:szCs w:val="36"/>
        </w:rPr>
      </w:pPr>
      <w:bookmarkStart w:id="126" w:name="_Toc106267185"/>
      <w:bookmarkEnd w:id="126"/>
      <w:bookmarkStart w:id="127" w:name="_Toc106265350"/>
      <w:bookmarkEnd w:id="127"/>
      <w:bookmarkStart w:id="128" w:name="_Toc106267146"/>
      <w:bookmarkEnd w:id="128"/>
    </w:p>
    <w:p w14:paraId="2275D89A">
      <w:pPr>
        <w:pStyle w:val="28"/>
        <w:keepNext/>
        <w:keepLines/>
        <w:numPr>
          <w:ilvl w:val="0"/>
          <w:numId w:val="10"/>
        </w:numPr>
        <w:spacing w:before="156" w:beforeLines="50" w:after="156" w:afterLines="50" w:line="415" w:lineRule="auto"/>
        <w:ind w:right="210" w:rightChars="100" w:firstLineChars="0"/>
        <w:jc w:val="left"/>
        <w:outlineLvl w:val="1"/>
        <w:rPr>
          <w:rFonts w:hint="eastAsia" w:ascii="黑体" w:eastAsia="黑体" w:cs="黑体" w:hAnsiTheme="majorHAnsi"/>
          <w:b/>
          <w:vanish/>
          <w:kern w:val="0"/>
          <w:sz w:val="32"/>
          <w:szCs w:val="36"/>
        </w:rPr>
      </w:pPr>
      <w:bookmarkStart w:id="129" w:name="_Toc106265351"/>
      <w:bookmarkEnd w:id="129"/>
      <w:bookmarkStart w:id="130" w:name="_Toc106267147"/>
      <w:bookmarkEnd w:id="130"/>
      <w:bookmarkStart w:id="131" w:name="_Toc106267186"/>
      <w:bookmarkEnd w:id="131"/>
    </w:p>
    <w:p w14:paraId="1E0362B7">
      <w:pPr>
        <w:pStyle w:val="28"/>
        <w:numPr>
          <w:ilvl w:val="0"/>
          <w:numId w:val="11"/>
        </w:numPr>
        <w:snapToGrid w:val="0"/>
        <w:ind w:firstLineChars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/>
        </w:rPr>
        <w:t>相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关的配置命令行设计（开关）</w:t>
      </w:r>
    </w:p>
    <w:p w14:paraId="02EEC6FF">
      <w:pPr>
        <w:pStyle w:val="28"/>
        <w:numPr>
          <w:ilvl w:val="0"/>
          <w:numId w:val="11"/>
        </w:numPr>
        <w:snapToGrid w:val="0"/>
        <w:ind w:firstLineChars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特定流程故障注入的手段</w:t>
      </w:r>
    </w:p>
    <w:p w14:paraId="1D54E72D">
      <w:pPr>
        <w:pStyle w:val="28"/>
        <w:numPr>
          <w:ilvl w:val="0"/>
          <w:numId w:val="11"/>
        </w:numPr>
        <w:snapToGrid w:val="0"/>
        <w:ind w:firstLineChars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性能TP打点</w:t>
      </w:r>
    </w:p>
    <w:p w14:paraId="5D356837">
      <w:pPr>
        <w:pStyle w:val="28"/>
        <w:numPr>
          <w:ilvl w:val="0"/>
          <w:numId w:val="11"/>
        </w:numPr>
        <w:snapToGrid w:val="0"/>
        <w:ind w:firstLineChars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特有的日志模式（workload日志等）设计</w:t>
      </w:r>
    </w:p>
    <w:p w14:paraId="64EBDFAB">
      <w:pPr>
        <w:pStyle w:val="28"/>
        <w:numPr>
          <w:ilvl w:val="0"/>
          <w:numId w:val="11"/>
        </w:numPr>
        <w:snapToGrid w:val="0"/>
        <w:ind w:firstLineChars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单独的运维工具</w:t>
      </w:r>
      <w:bookmarkStart w:id="132" w:name="_Toc70361425"/>
    </w:p>
    <w:p w14:paraId="47F08D38">
      <w:pPr>
        <w:rPr>
          <w:rFonts w:hint="eastAsia"/>
        </w:rPr>
      </w:pPr>
    </w:p>
    <w:p w14:paraId="72667EF9">
      <w:pPr>
        <w:pStyle w:val="2"/>
        <w:numPr>
          <w:ilvl w:val="0"/>
          <w:numId w:val="1"/>
        </w:numPr>
        <w:ind w:leftChars="0"/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133" w:name="_Toc106265352"/>
      <w:bookmarkStart w:id="134" w:name="_Toc106267187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设计文档自检checklist</w:t>
      </w:r>
      <w:bookmarkEnd w:id="132"/>
      <w:bookmarkEnd w:id="133"/>
      <w:bookmarkEnd w:id="134"/>
    </w:p>
    <w:p w14:paraId="61220A4B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bookmarkStart w:id="135" w:name="_Hlk102061700"/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本章节为设计人员自查使用，帮助设计人员更全面的考虑问题。不相关的自检项目，直接填写N</w:t>
      </w:r>
      <w:r>
        <w:rPr>
          <w:rFonts w:ascii="思源黑体 CN Normal" w:hAnsi="思源黑体 CN Normal" w:eastAsia="思源黑体 CN Normal" w:cs="思源黑体 CN Normal"/>
          <w:sz w:val="20"/>
          <w:szCs w:val="20"/>
        </w:rPr>
        <w:t>A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；</w:t>
      </w:r>
    </w:p>
    <w:tbl>
      <w:tblPr>
        <w:tblStyle w:val="21"/>
        <w:tblW w:w="9701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629"/>
        <w:gridCol w:w="5330"/>
        <w:gridCol w:w="1067"/>
      </w:tblGrid>
      <w:tr w14:paraId="62526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noWrap/>
            <w:vAlign w:val="center"/>
          </w:tcPr>
          <w:p w14:paraId="71F1D88D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序号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vAlign w:val="center"/>
          </w:tcPr>
          <w:p w14:paraId="660D9C58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检查项目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vAlign w:val="center"/>
          </w:tcPr>
          <w:p w14:paraId="3333D760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说明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vAlign w:val="center"/>
          </w:tcPr>
          <w:p w14:paraId="66DA5DEE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自检结果</w:t>
            </w:r>
          </w:p>
        </w:tc>
      </w:tr>
      <w:tr w14:paraId="6C379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62DB7C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1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8AEB01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所有的规格限制是否已经整理完毕？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665FBB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特性的规格限制必须提前梳理清楚，与产品测试对齐。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733EA7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  <w:lang w:val="en-US" w:eastAsia="zh-CN"/>
              </w:rPr>
              <w:t>OK</w:t>
            </w:r>
          </w:p>
        </w:tc>
      </w:tr>
      <w:tr w14:paraId="72711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7FE909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2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1BD7CF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设计文档中，是否包含特性使用的场景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32FC5C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新增必须明确特性的使用场景，优化类特性必须明确对哪些场景有优化。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083F4B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  <w:lang w:val="en-US" w:eastAsia="zh-CN"/>
              </w:rPr>
              <w:t>OK</w:t>
            </w:r>
          </w:p>
        </w:tc>
      </w:tr>
      <w:tr w14:paraId="5DDA6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0283F3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3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8CF531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是否考虑了接口并发的影响？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A732A3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能无锁就无锁。如果有多线程访问的数据结构，小心小心再小心。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4E8F41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  <w:lang w:val="en-US" w:eastAsia="zh-CN"/>
              </w:rPr>
              <w:t>OK</w:t>
            </w:r>
          </w:p>
        </w:tc>
      </w:tr>
      <w:tr w14:paraId="4E47F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2D58CE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4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B4A297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是否依赖了时间戳？时间跳变会不会受影响？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CE46D5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强依赖时间的，要使用ceph_monotonic_now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803A43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  <w:lang w:val="en-US" w:eastAsia="zh-CN"/>
              </w:rPr>
              <w:t>OK</w:t>
            </w:r>
          </w:p>
        </w:tc>
      </w:tr>
      <w:tr w14:paraId="1BAC1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EFFD91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5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DF6EC0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模块间交互接口是否有变更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A8BC1A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例如OM调用底层创建故障域的pyx接口等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45110E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  <w:lang w:val="en-US" w:eastAsia="zh-CN"/>
              </w:rPr>
              <w:t>OK</w:t>
            </w:r>
          </w:p>
        </w:tc>
      </w:tr>
      <w:tr w14:paraId="74E73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0427C6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6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769BA4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对外API是否有变更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DABB5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包括但不限于rbd命令行，rest</w:t>
            </w: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 xml:space="preserve"> api</w:t>
            </w: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等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12362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  <w:lang w:val="en-US" w:eastAsia="zh-CN"/>
              </w:rPr>
              <w:t>不涉及</w:t>
            </w:r>
          </w:p>
        </w:tc>
      </w:tr>
      <w:tr w14:paraId="384A5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4CA479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>7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4E93D8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遇到时间不可控的操作，注意心跳超时。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8A8FCC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例如 OSS同步时，互联网下载时间不可控。这里要考虑线程超时处理。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BB6625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  <w:lang w:val="en-US" w:eastAsia="zh-CN"/>
              </w:rPr>
              <w:t>不涉及</w:t>
            </w:r>
          </w:p>
        </w:tc>
      </w:tr>
      <w:tr w14:paraId="034BC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C0362C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>8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B01CF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是否考虑了改动流程对其他流程的影响？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B15B82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改动点，如果被多个流程依赖。需要全面考虑对其他流程的影响。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1066FE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  <w:lang w:val="en-US" w:eastAsia="zh-CN"/>
              </w:rPr>
              <w:t>OK</w:t>
            </w:r>
          </w:p>
        </w:tc>
      </w:tr>
      <w:tr w14:paraId="7D29E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FCCCF6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>9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FAFD8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是否会受</w:t>
            </w: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>cephx影响</w:t>
            </w: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？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19BDF9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>cephx开关开启</w:t>
            </w: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后，是否会</w:t>
            </w: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>导致功能</w:t>
            </w: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不</w:t>
            </w: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>可用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99BE64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  <w:lang w:val="en-US" w:eastAsia="zh-CN"/>
              </w:rPr>
              <w:t>不涉及</w:t>
            </w:r>
          </w:p>
        </w:tc>
      </w:tr>
      <w:tr w14:paraId="67FD9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91280D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1</w:t>
            </w: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>0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BA53AA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安全相关排查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286B8A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是否新增明文密码打印，或引入了可能存在安全红线的第三方组件等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B24B40">
            <w:pPr>
              <w:snapToGrid w:val="0"/>
              <w:spacing w:line="276" w:lineRule="auto"/>
              <w:jc w:val="left"/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  <w:lang w:val="en-US" w:eastAsia="zh-CN"/>
              </w:rPr>
              <w:t>不涉及</w:t>
            </w:r>
          </w:p>
        </w:tc>
      </w:tr>
      <w:bookmarkEnd w:id="135"/>
    </w:tbl>
    <w:p w14:paraId="07EF2FD6">
      <w:pPr>
        <w:pStyle w:val="34"/>
        <w:spacing w:before="156" w:after="156"/>
        <w:ind w:right="210"/>
        <w:rPr>
          <w:rFonts w:hint="eastAsia"/>
        </w:rPr>
        <w:sectPr>
          <w:pgSz w:w="11906" w:h="16838"/>
          <w:pgMar w:top="1440" w:right="1077" w:bottom="1440" w:left="1077" w:header="851" w:footer="992" w:gutter="0"/>
          <w:pgNumType w:start="1"/>
          <w:cols w:space="425" w:num="1"/>
          <w:docGrid w:type="lines" w:linePitch="312" w:charSpace="0"/>
        </w:sectPr>
      </w:pPr>
    </w:p>
    <w:p w14:paraId="7E0ADB70">
      <w:pPr>
        <w:pStyle w:val="36"/>
        <w:spacing w:before="156" w:after="156"/>
        <w:ind w:left="630" w:right="210"/>
        <w:rPr>
          <w:rFonts w:hint="eastAsia" w:hAnsiTheme="minorHAnsi"/>
        </w:rPr>
      </w:pPr>
      <w:r>
        <w:rPr>
          <w:rFonts w:hint="eastAsia" w:hAnsiTheme="minorHAnsi"/>
        </w:rPr>
        <w:t>附录</w:t>
      </w:r>
    </w:p>
    <w:p w14:paraId="01914875">
      <w:pPr>
        <w:snapToGrid w:val="0"/>
        <w:ind w:firstLine="400" w:firstLineChars="2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工作量评估，将概要设计中的工作量评估汇总到一个表放于此处。</w:t>
      </w:r>
    </w:p>
    <w:p w14:paraId="3D957237">
      <w:pPr>
        <w:snapToGrid w:val="0"/>
        <w:ind w:firstLine="400" w:firstLineChars="2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备选方案简单描述/</w:t>
      </w:r>
      <w:r>
        <w:rPr>
          <w:rFonts w:ascii="思源黑体 CN Normal" w:hAnsi="思源黑体 CN Normal" w:eastAsia="思源黑体 CN Normal" w:cs="思源黑体 CN Normal"/>
          <w:sz w:val="20"/>
          <w:szCs w:val="20"/>
        </w:rPr>
        <w:t>/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可选。</w:t>
      </w:r>
    </w:p>
    <w:p w14:paraId="294B8D49">
      <w:pPr>
        <w:snapToGrid w:val="0"/>
        <w:ind w:firstLine="400" w:firstLineChars="2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参考文档，也可以是相关文献的链接。</w:t>
      </w:r>
    </w:p>
    <w:p w14:paraId="5277FEA3">
      <w:pPr>
        <w:pStyle w:val="34"/>
        <w:spacing w:before="156" w:after="156"/>
        <w:ind w:left="210" w:right="210"/>
        <w:rPr>
          <w:rFonts w:hint="eastAsia"/>
        </w:rPr>
      </w:pPr>
    </w:p>
    <w:p w14:paraId="60709A3D">
      <w:pPr>
        <w:pStyle w:val="34"/>
        <w:spacing w:before="156" w:after="156"/>
        <w:ind w:right="210"/>
        <w:rPr>
          <w:rFonts w:hint="eastAsia"/>
        </w:rPr>
      </w:pPr>
    </w:p>
    <w:p w14:paraId="5ADA0CFF">
      <w:pPr>
        <w:pStyle w:val="28"/>
        <w:ind w:left="720" w:hanging="720" w:firstLineChars="0"/>
        <w:jc w:val="left"/>
        <w:rPr>
          <w:rFonts w:hint="eastAsia" w:ascii="思源黑体 CN Heavy" w:hAnsi="思源黑体 CN Heavy" w:eastAsia="思源黑体 CN Heavy" w:cs="思源黑体 CN Heavy"/>
          <w:b/>
          <w:bCs/>
          <w:sz w:val="20"/>
          <w:szCs w:val="20"/>
        </w:rPr>
      </w:pPr>
      <w:r>
        <w:rPr>
          <w:rFonts w:hint="eastAsia" w:ascii="思源黑体 CN Heavy" w:hAnsi="思源黑体 CN Heavy" w:eastAsia="思源黑体 CN Heavy" w:cs="思源黑体 CN Heavy"/>
          <w:b/>
          <w:bCs/>
          <w:sz w:val="20"/>
          <w:szCs w:val="20"/>
        </w:rPr>
        <w:t>设计文档模板修订记录</w:t>
      </w:r>
    </w:p>
    <w:tbl>
      <w:tblPr>
        <w:tblStyle w:val="21"/>
        <w:tblW w:w="10349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4253"/>
        <w:gridCol w:w="1134"/>
        <w:gridCol w:w="1701"/>
        <w:gridCol w:w="992"/>
        <w:gridCol w:w="1418"/>
      </w:tblGrid>
      <w:tr w14:paraId="07935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851" w:type="dxa"/>
          </w:tcPr>
          <w:p w14:paraId="7A316F9F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版本</w:t>
            </w:r>
          </w:p>
        </w:tc>
        <w:tc>
          <w:tcPr>
            <w:tcW w:w="4253" w:type="dxa"/>
          </w:tcPr>
          <w:p w14:paraId="5594108F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修订内容</w:t>
            </w:r>
          </w:p>
        </w:tc>
        <w:tc>
          <w:tcPr>
            <w:tcW w:w="1134" w:type="dxa"/>
          </w:tcPr>
          <w:p w14:paraId="2C4C2A13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拟制人</w:t>
            </w:r>
          </w:p>
        </w:tc>
        <w:tc>
          <w:tcPr>
            <w:tcW w:w="1701" w:type="dxa"/>
          </w:tcPr>
          <w:p w14:paraId="00F6D281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审核人</w:t>
            </w:r>
          </w:p>
        </w:tc>
        <w:tc>
          <w:tcPr>
            <w:tcW w:w="992" w:type="dxa"/>
          </w:tcPr>
          <w:p w14:paraId="17F649CD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签发人</w:t>
            </w:r>
          </w:p>
        </w:tc>
        <w:tc>
          <w:tcPr>
            <w:tcW w:w="1418" w:type="dxa"/>
          </w:tcPr>
          <w:p w14:paraId="5E79F405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日期</w:t>
            </w:r>
          </w:p>
        </w:tc>
      </w:tr>
      <w:tr w14:paraId="53D4B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851" w:type="dxa"/>
          </w:tcPr>
          <w:p w14:paraId="39C3545F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V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2.0</w:t>
            </w:r>
          </w:p>
        </w:tc>
        <w:tc>
          <w:tcPr>
            <w:tcW w:w="4253" w:type="dxa"/>
          </w:tcPr>
          <w:p w14:paraId="15888ED1">
            <w:pPr>
              <w:snapToGrid w:val="0"/>
              <w:spacing w:line="276" w:lineRule="auto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修订模板</w:t>
            </w:r>
          </w:p>
        </w:tc>
        <w:tc>
          <w:tcPr>
            <w:tcW w:w="1134" w:type="dxa"/>
          </w:tcPr>
          <w:p w14:paraId="32DB9449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黄程翔</w:t>
            </w:r>
          </w:p>
        </w:tc>
        <w:tc>
          <w:tcPr>
            <w:tcW w:w="1701" w:type="dxa"/>
          </w:tcPr>
          <w:p w14:paraId="2CD47C61">
            <w:pPr>
              <w:snapToGrid w:val="0"/>
              <w:spacing w:line="276" w:lineRule="auto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文刘飞、胡波、梁欣鑫</w:t>
            </w:r>
          </w:p>
        </w:tc>
        <w:tc>
          <w:tcPr>
            <w:tcW w:w="992" w:type="dxa"/>
          </w:tcPr>
          <w:p w14:paraId="6EB45021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梁欣鑫</w:t>
            </w:r>
          </w:p>
        </w:tc>
        <w:tc>
          <w:tcPr>
            <w:tcW w:w="1418" w:type="dxa"/>
          </w:tcPr>
          <w:p w14:paraId="1672F95A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20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21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-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04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-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22</w:t>
            </w:r>
          </w:p>
        </w:tc>
      </w:tr>
      <w:tr w14:paraId="0B0E1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5" w:hRule="atLeast"/>
        </w:trPr>
        <w:tc>
          <w:tcPr>
            <w:tcW w:w="851" w:type="dxa"/>
          </w:tcPr>
          <w:p w14:paraId="21DC831F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V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2.1</w:t>
            </w:r>
          </w:p>
        </w:tc>
        <w:tc>
          <w:tcPr>
            <w:tcW w:w="4253" w:type="dxa"/>
          </w:tcPr>
          <w:p w14:paraId="239F0086">
            <w:pPr>
              <w:snapToGrid w:val="0"/>
              <w:spacing w:line="276" w:lineRule="auto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1、删除了批准人，只保留签发人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；由SE签发或SE授权DE签发；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 xml:space="preserve"> </w:t>
            </w:r>
          </w:p>
          <w:p w14:paraId="25E3DA5D">
            <w:pPr>
              <w:snapToGrid w:val="0"/>
              <w:spacing w:line="276" w:lineRule="auto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 xml:space="preserve">2、增加评审人说明：特性开发工作量大于1.5人月，SE必须参与评审； </w:t>
            </w:r>
          </w:p>
          <w:p w14:paraId="313CF8C7">
            <w:pPr>
              <w:snapToGrid w:val="0"/>
              <w:spacing w:line="276" w:lineRule="auto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3、增加设计文档评审checklist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；</w:t>
            </w:r>
          </w:p>
          <w:p w14:paraId="0B20BFB7">
            <w:pPr>
              <w:snapToGrid w:val="0"/>
              <w:spacing w:line="276" w:lineRule="auto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4、删除了冗余章节，并对章节描述与含义进行了完善，并细化章节内容的要求；</w:t>
            </w:r>
          </w:p>
          <w:p w14:paraId="026785A8">
            <w:pPr>
              <w:snapToGrid w:val="0"/>
              <w:spacing w:line="276" w:lineRule="auto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5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、针对部分设计图补充了相关示例；</w:t>
            </w:r>
          </w:p>
          <w:p w14:paraId="587F3E05">
            <w:pPr>
              <w:snapToGrid w:val="0"/>
              <w:spacing w:line="276" w:lineRule="auto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6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、增加cephx在软件支持分析中；</w:t>
            </w:r>
          </w:p>
        </w:tc>
        <w:tc>
          <w:tcPr>
            <w:tcW w:w="1134" w:type="dxa"/>
          </w:tcPr>
          <w:p w14:paraId="247B244E">
            <w:pPr>
              <w:snapToGrid w:val="0"/>
              <w:spacing w:line="276" w:lineRule="auto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黄程翔、梁欣鑫、李世娟</w:t>
            </w:r>
          </w:p>
        </w:tc>
        <w:tc>
          <w:tcPr>
            <w:tcW w:w="1701" w:type="dxa"/>
          </w:tcPr>
          <w:p w14:paraId="232C90B1">
            <w:pPr>
              <w:snapToGrid w:val="0"/>
              <w:spacing w:line="276" w:lineRule="auto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文刘飞、梁欣鑫、黄程翔、邓斌、黄力、冉忠庚、李信荣、DEG成员</w:t>
            </w:r>
          </w:p>
        </w:tc>
        <w:tc>
          <w:tcPr>
            <w:tcW w:w="992" w:type="dxa"/>
          </w:tcPr>
          <w:p w14:paraId="7FB78D4B">
            <w:pPr>
              <w:snapToGrid w:val="0"/>
              <w:spacing w:line="276" w:lineRule="auto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梁欣鑫</w:t>
            </w:r>
          </w:p>
        </w:tc>
        <w:tc>
          <w:tcPr>
            <w:tcW w:w="1418" w:type="dxa"/>
          </w:tcPr>
          <w:p w14:paraId="3FB482E3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20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22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-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06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-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22</w:t>
            </w:r>
          </w:p>
        </w:tc>
      </w:tr>
      <w:tr w14:paraId="74C1F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851" w:type="dxa"/>
          </w:tcPr>
          <w:p w14:paraId="3670FDE3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V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2.2</w:t>
            </w:r>
          </w:p>
        </w:tc>
        <w:tc>
          <w:tcPr>
            <w:tcW w:w="4253" w:type="dxa"/>
          </w:tcPr>
          <w:p w14:paraId="27C8CF66">
            <w:pPr>
              <w:snapToGrid w:val="0"/>
              <w:spacing w:line="276" w:lineRule="auto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1、增加mardown格式模板</w:t>
            </w:r>
          </w:p>
        </w:tc>
        <w:tc>
          <w:tcPr>
            <w:tcW w:w="1134" w:type="dxa"/>
          </w:tcPr>
          <w:p w14:paraId="5DC93F0A">
            <w:pPr>
              <w:snapToGrid w:val="0"/>
              <w:spacing w:line="276" w:lineRule="auto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叶腾飞</w:t>
            </w:r>
          </w:p>
        </w:tc>
        <w:tc>
          <w:tcPr>
            <w:tcW w:w="1701" w:type="dxa"/>
          </w:tcPr>
          <w:p w14:paraId="0C844B50">
            <w:pPr>
              <w:snapToGrid w:val="0"/>
              <w:spacing w:line="276" w:lineRule="auto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梁欣鑫、黄程翔、李世娟</w:t>
            </w:r>
          </w:p>
        </w:tc>
        <w:tc>
          <w:tcPr>
            <w:tcW w:w="992" w:type="dxa"/>
          </w:tcPr>
          <w:p w14:paraId="4A49E606">
            <w:pPr>
              <w:snapToGrid w:val="0"/>
              <w:spacing w:line="276" w:lineRule="auto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梁欣鑫</w:t>
            </w:r>
          </w:p>
        </w:tc>
        <w:tc>
          <w:tcPr>
            <w:tcW w:w="1418" w:type="dxa"/>
          </w:tcPr>
          <w:p w14:paraId="100A433B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2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023-06-19</w:t>
            </w:r>
          </w:p>
        </w:tc>
      </w:tr>
    </w:tbl>
    <w:p w14:paraId="50A4EF8B">
      <w:pPr>
        <w:pStyle w:val="34"/>
        <w:spacing w:before="156" w:after="156"/>
        <w:ind w:right="210"/>
        <w:rPr>
          <w:rFonts w:hint="eastAsia"/>
        </w:rPr>
        <w:sectPr>
          <w:pgSz w:w="11906" w:h="16838"/>
          <w:pgMar w:top="1440" w:right="1077" w:bottom="1440" w:left="1077" w:header="851" w:footer="992" w:gutter="0"/>
          <w:cols w:space="425" w:num="1"/>
          <w:docGrid w:type="lines" w:linePitch="312" w:charSpace="0"/>
        </w:sectPr>
      </w:pPr>
    </w:p>
    <w:p w14:paraId="62868C93">
      <w:pPr>
        <w:spacing w:before="120" w:after="120"/>
        <w:ind w:left="210" w:right="210"/>
        <w:jc w:val="right"/>
        <w:rPr>
          <w:rFonts w:hint="eastAsia" w:ascii="思源黑体 CN Normal" w:hAnsi="思源黑体 CN Normal" w:eastAsia="思源黑体 CN Normal" w:cs="思源黑体 CN Normal"/>
          <w:sz w:val="18"/>
          <w:szCs w:val="18"/>
        </w:rPr>
      </w:pPr>
      <w:r>
        <w:rPr>
          <w:rFonts w:ascii="思源黑体 CN Normal" w:hAnsi="思源黑体 CN Normal" w:eastAsia="思源黑体 CN Normal" w:cs="思源黑体 CN Normal"/>
          <w:sz w:val="18"/>
          <w:szCs w:val="18"/>
        </w:rPr>
        <w:t>版权声明</w:t>
      </w:r>
    </w:p>
    <w:p w14:paraId="5ECBBE83">
      <w:pPr>
        <w:spacing w:before="120" w:after="120"/>
        <w:ind w:left="210" w:right="210" w:firstLine="360"/>
        <w:jc w:val="right"/>
        <w:rPr>
          <w:rFonts w:hint="eastAsia" w:ascii="思源黑体 CN Normal" w:hAnsi="思源黑体 CN Normal" w:eastAsia="思源黑体 CN Normal" w:cs="思源黑体 CN Normal"/>
          <w:sz w:val="18"/>
          <w:szCs w:val="18"/>
        </w:rPr>
      </w:pPr>
      <w:r>
        <w:rPr>
          <w:rFonts w:ascii="思源黑体 CN Normal" w:hAnsi="思源黑体 CN Normal" w:eastAsia="思源黑体 CN Normal" w:cs="思源黑体 CN Normal"/>
          <w:sz w:val="18"/>
          <w:szCs w:val="18"/>
        </w:rPr>
        <w:t>本手册中的所有内容及格式的版权属于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深圳市杉岩数据技术有限公司</w:t>
      </w:r>
    </w:p>
    <w:p w14:paraId="4958A2FF">
      <w:pPr>
        <w:spacing w:before="120" w:after="120"/>
        <w:ind w:left="210" w:right="210" w:firstLine="360"/>
        <w:jc w:val="right"/>
        <w:rPr>
          <w:rFonts w:hint="eastAsia" w:ascii="思源黑体 CN Normal" w:hAnsi="思源黑体 CN Normal" w:eastAsia="思源黑体 CN Normal" w:cs="思源黑体 CN Normal"/>
          <w:sz w:val="18"/>
          <w:szCs w:val="18"/>
        </w:rPr>
      </w:pP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（以下简称“杉岩数据”）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所有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，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未经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杉岩数据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许可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，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任何人不得仿制、拷贝、转译或任意引用。</w:t>
      </w:r>
    </w:p>
    <w:p w14:paraId="6871F0B1">
      <w:pPr>
        <w:spacing w:before="120" w:after="120"/>
        <w:ind w:left="210" w:right="210"/>
        <w:jc w:val="right"/>
        <w:rPr>
          <w:rFonts w:hint="eastAsia" w:ascii="思源黑体 CN Normal" w:hAnsi="思源黑体 CN Normal" w:eastAsia="思源黑体 CN Normal" w:cs="思源黑体 CN Normal"/>
          <w:sz w:val="18"/>
          <w:szCs w:val="18"/>
        </w:rPr>
      </w:pPr>
      <w:r>
        <w:rPr>
          <w:rFonts w:ascii="思源黑体 CN Normal" w:hAnsi="思源黑体 CN Normal" w:eastAsia="思源黑体 CN Normal" w:cs="思源黑体 CN Normal"/>
          <w:sz w:val="18"/>
          <w:szCs w:val="18"/>
        </w:rPr>
        <w:t>版权所有  不得翻印  © 2014 - 20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2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2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杉岩数据</w:t>
      </w:r>
    </w:p>
    <w:p w14:paraId="762BB141">
      <w:pPr>
        <w:spacing w:before="120" w:after="120"/>
        <w:ind w:left="210" w:right="210"/>
        <w:jc w:val="right"/>
        <w:rPr>
          <w:rFonts w:hint="eastAsia" w:ascii="思源黑体 CN Normal" w:hAnsi="思源黑体 CN Normal" w:eastAsia="思源黑体 CN Normal" w:cs="思源黑体 CN Normal"/>
          <w:sz w:val="18"/>
          <w:szCs w:val="18"/>
        </w:rPr>
      </w:pPr>
    </w:p>
    <w:p w14:paraId="053C0D98">
      <w:pPr>
        <w:spacing w:before="120" w:after="120"/>
        <w:ind w:left="210" w:right="210"/>
        <w:jc w:val="right"/>
        <w:rPr>
          <w:rFonts w:hint="eastAsia" w:ascii="思源黑体 CN Normal" w:hAnsi="思源黑体 CN Normal" w:eastAsia="思源黑体 CN Normal" w:cs="思源黑体 CN Normal"/>
          <w:sz w:val="18"/>
          <w:szCs w:val="18"/>
        </w:rPr>
      </w:pPr>
    </w:p>
    <w:p w14:paraId="6BE220CF">
      <w:pPr>
        <w:spacing w:before="120" w:after="120"/>
        <w:ind w:left="210" w:right="210"/>
        <w:jc w:val="right"/>
        <w:rPr>
          <w:rFonts w:hint="eastAsia" w:ascii="思源黑体 CN Normal" w:hAnsi="思源黑体 CN Normal" w:eastAsia="思源黑体 CN Normal" w:cs="思源黑体 CN Normal"/>
          <w:sz w:val="18"/>
          <w:szCs w:val="18"/>
        </w:rPr>
      </w:pPr>
      <w:r>
        <w:rPr>
          <w:rFonts w:ascii="思源黑体 CN Normal" w:hAnsi="思源黑体 CN Normal" w:eastAsia="思源黑体 CN Normal" w:cs="思源黑体 CN Normal"/>
          <w:sz w:val="18"/>
          <w:szCs w:val="18"/>
        </w:rPr>
        <w:t>商标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声明</w:t>
      </w:r>
    </w:p>
    <w:p w14:paraId="5D11A5ED">
      <w:pPr>
        <w:spacing w:before="120" w:after="120"/>
        <w:ind w:left="210" w:right="210" w:firstLine="360"/>
        <w:jc w:val="right"/>
        <w:rPr>
          <w:rFonts w:hint="eastAsia" w:ascii="思源黑体 CN Normal" w:hAnsi="思源黑体 CN Normal" w:eastAsia="思源黑体 CN Normal" w:cs="思源黑体 CN Normal"/>
          <w:sz w:val="18"/>
          <w:szCs w:val="18"/>
        </w:rPr>
      </w:pPr>
      <w:r>
        <w:rPr>
          <w:rFonts w:ascii="思源黑体 CN Normal" w:hAnsi="思源黑体 CN Normal" w:eastAsia="思源黑体 CN Normal" w:cs="思源黑体 CN Normal"/>
          <w:sz w:val="18"/>
          <w:szCs w:val="18"/>
        </w:rPr>
        <w:t>本手册中所谈及的产品名称仅做识别之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用，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手册中涉及的</w:t>
      </w:r>
    </w:p>
    <w:p w14:paraId="09175157">
      <w:pPr>
        <w:spacing w:before="120" w:after="120"/>
        <w:ind w:left="210" w:right="210" w:firstLine="360"/>
        <w:jc w:val="right"/>
        <w:rPr>
          <w:rFonts w:hint="eastAsia" w:ascii="华文细黑" w:hAnsi="华文细黑" w:eastAsia="华文细黑" w:cs="微软雅黑"/>
          <w:sz w:val="18"/>
          <w:szCs w:val="18"/>
        </w:rPr>
      </w:pPr>
      <w:r>
        <w:rPr>
          <w:rFonts w:ascii="思源黑体 CN Normal" w:hAnsi="思源黑体 CN Normal" w:eastAsia="思源黑体 CN Normal" w:cs="思源黑体 CN Normal"/>
          <w:sz w:val="18"/>
          <w:szCs w:val="18"/>
        </w:rPr>
        <w:t>其他公司的注册商标或是版权属各商标注册人所有，恕不逐一列明。</w:t>
      </w:r>
    </w:p>
    <w:p w14:paraId="5E981AB8">
      <w:pPr>
        <w:pStyle w:val="34"/>
        <w:spacing w:before="156" w:after="156"/>
        <w:ind w:left="210" w:right="21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-302895</wp:posOffset>
            </wp:positionH>
            <wp:positionV relativeFrom="paragraph">
              <wp:posOffset>512445</wp:posOffset>
            </wp:positionV>
            <wp:extent cx="6906895" cy="5485765"/>
            <wp:effectExtent l="0" t="0" r="8890" b="63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2767" cy="5498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077" w:bottom="1440" w:left="107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思源黑体 CN Normal">
    <w:altName w:val="微软雅黑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思源黑体 CN Heavy">
    <w:altName w:val="微软雅黑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KSOF4C8C0EC6">
    <w:panose1 w:val="020B0503020204020204"/>
    <w:charset w:val="86"/>
    <w:family w:val="auto"/>
    <w:pitch w:val="default"/>
    <w:sig w:usb0="00000001" w:usb1="00000000" w:usb2="00000000" w:usb3="00000000" w:csb0="00060001" w:csb1="00000000"/>
  </w:font>
  <w:font w:name="KSOFFCA59559">
    <w:panose1 w:val="020B0703020204020201"/>
    <w:charset w:val="86"/>
    <w:family w:val="auto"/>
    <w:pitch w:val="default"/>
    <w:sig w:usb0="00000001" w:usb1="00000000" w:usb2="00000000" w:usb3="00000000" w:csb0="00060001" w:csb1="00000000"/>
  </w:font>
  <w:font w:name="KSOF4E40E765">
    <w:panose1 w:val="020B0703020204020201"/>
    <w:charset w:val="86"/>
    <w:family w:val="auto"/>
    <w:pitch w:val="default"/>
    <w:sig w:usb0="00000001" w:usb1="00000000" w:usb2="00000000" w:usb3="00000000" w:csb0="0006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73F88">
    <w:pPr>
      <w:pStyle w:val="13"/>
      <w:spacing w:before="120" w:after="120"/>
      <w:ind w:right="210"/>
      <w:rPr>
        <w:rFonts w:hint="eastAsia"/>
      </w:rPr>
    </w:pPr>
    <w:r>
      <w:rPr>
        <w:rFonts w:hint="eastAsia"/>
      </w:rPr>
      <w:t xml:space="preserve"> </w:t>
    </w:r>
    <w:r>
      <w:drawing>
        <wp:inline distT="0" distB="0" distL="0" distR="0">
          <wp:extent cx="5870575" cy="207645"/>
          <wp:effectExtent l="0" t="0" r="0" b="1905"/>
          <wp:docPr id="15" name="图片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0919" cy="261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518DC">
    <w:pPr>
      <w:pStyle w:val="13"/>
      <w:spacing w:before="120" w:after="120"/>
      <w:ind w:left="210" w:right="21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EA8F9">
    <w:pPr>
      <w:pStyle w:val="13"/>
      <w:spacing w:before="120" w:after="120"/>
      <w:ind w:right="210"/>
      <w:rPr>
        <w:rFonts w:hint="eastAsia"/>
      </w:rPr>
    </w:pPr>
    <w:r>
      <w:rPr>
        <w:rFonts w:hint="eastAsia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62129">
    <w:pPr>
      <w:pStyle w:val="13"/>
      <w:spacing w:before="120" w:after="120"/>
      <w:ind w:right="210"/>
      <w:rPr>
        <w:rFonts w:hint="eastAsia"/>
      </w:rPr>
    </w:pPr>
    <w:r>
      <w:rPr>
        <w:rFonts w:hint="eastAsia"/>
      </w:rPr>
      <w:t xml:space="preserve"> </w:t>
    </w:r>
    <w:r>
      <w:drawing>
        <wp:inline distT="0" distB="0" distL="0" distR="0">
          <wp:extent cx="5870575" cy="207645"/>
          <wp:effectExtent l="0" t="0" r="0" b="1905"/>
          <wp:docPr id="21" name="图片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0919" cy="261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9321C">
    <w:pPr>
      <w:pStyle w:val="14"/>
      <w:spacing w:before="120" w:after="120"/>
      <w:ind w:left="210" w:right="210"/>
      <w:jc w:val="left"/>
      <w:rPr>
        <w:rFonts w:hint="eastAsia"/>
      </w:rPr>
    </w:pPr>
    <w:r>
      <w:drawing>
        <wp:inline distT="0" distB="0" distL="0" distR="0">
          <wp:extent cx="5794375" cy="365125"/>
          <wp:effectExtent l="0" t="0" r="0" b="0"/>
          <wp:docPr id="14" name="图片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4375" cy="365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096AC">
    <w:pPr>
      <w:pStyle w:val="14"/>
      <w:spacing w:before="120" w:after="120"/>
      <w:ind w:left="210" w:right="21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47FA2">
    <w:pPr>
      <w:pStyle w:val="14"/>
      <w:spacing w:before="120" w:after="120"/>
      <w:ind w:left="210" w:right="210"/>
      <w:jc w:val="left"/>
      <w:rPr>
        <w:rFonts w:hint="eastAsia"/>
      </w:rPr>
    </w:pP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07007"/>
    <w:multiLevelType w:val="multilevel"/>
    <w:tmpl w:val="03D07007"/>
    <w:lvl w:ilvl="0" w:tentative="0">
      <w:start w:val="1"/>
      <w:numFmt w:val="decimal"/>
      <w:lvlText w:val="3.%1"/>
      <w:lvlJc w:val="left"/>
      <w:pPr>
        <w:ind w:left="630" w:hanging="420"/>
      </w:pPr>
      <w:rPr>
        <w:rFonts w:hint="eastAsia"/>
        <w:b/>
        <w:i w:val="0"/>
      </w:rPr>
    </w:lvl>
    <w:lvl w:ilvl="1" w:tentative="0">
      <w:start w:val="1"/>
      <w:numFmt w:val="decimal"/>
      <w:lvlText w:val="%2）"/>
      <w:lvlJc w:val="left"/>
      <w:pPr>
        <w:ind w:left="99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1">
    <w:nsid w:val="043C27D5"/>
    <w:multiLevelType w:val="multilevel"/>
    <w:tmpl w:val="043C27D5"/>
    <w:lvl w:ilvl="0" w:tentative="0">
      <w:start w:val="1"/>
      <w:numFmt w:val="decimal"/>
      <w:lvlText w:val="6.%1"/>
      <w:lvlJc w:val="left"/>
      <w:pPr>
        <w:ind w:left="630" w:hanging="420"/>
      </w:pPr>
      <w:rPr>
        <w:rFonts w:hint="eastAsia"/>
        <w:b/>
        <w:i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614A6A"/>
    <w:multiLevelType w:val="multilevel"/>
    <w:tmpl w:val="07614A6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0C9028CF"/>
    <w:multiLevelType w:val="multilevel"/>
    <w:tmpl w:val="0C9028CF"/>
    <w:lvl w:ilvl="0" w:tentative="0">
      <w:start w:val="1"/>
      <w:numFmt w:val="decimal"/>
      <w:lvlText w:val="2.%1"/>
      <w:lvlJc w:val="left"/>
      <w:pPr>
        <w:ind w:left="630" w:hanging="420"/>
      </w:pPr>
      <w:rPr>
        <w:rFonts w:hint="eastAsia"/>
        <w:b/>
        <w:i w:val="0"/>
      </w:r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4">
    <w:nsid w:val="222221F3"/>
    <w:multiLevelType w:val="multilevel"/>
    <w:tmpl w:val="222221F3"/>
    <w:lvl w:ilvl="0" w:tentative="0">
      <w:start w:val="1"/>
      <w:numFmt w:val="decimal"/>
      <w:lvlText w:val="1.%1"/>
      <w:lvlJc w:val="left"/>
      <w:pPr>
        <w:ind w:left="63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9456B9C"/>
    <w:multiLevelType w:val="multilevel"/>
    <w:tmpl w:val="29456B9C"/>
    <w:lvl w:ilvl="0" w:tentative="0">
      <w:start w:val="1"/>
      <w:numFmt w:val="bullet"/>
      <w:lvlText w:val=""/>
      <w:lvlJc w:val="left"/>
      <w:pPr>
        <w:ind w:left="630" w:hanging="420"/>
      </w:pPr>
      <w:rPr>
        <w:rFonts w:hint="default" w:ascii="Wingdings" w:hAnsi="Wingdings"/>
        <w:b/>
        <w:i w:val="0"/>
      </w:rPr>
    </w:lvl>
    <w:lvl w:ilvl="1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6">
    <w:nsid w:val="2E7F006B"/>
    <w:multiLevelType w:val="multilevel"/>
    <w:tmpl w:val="2E7F006B"/>
    <w:lvl w:ilvl="0" w:tentative="0">
      <w:start w:val="1"/>
      <w:numFmt w:val="decimal"/>
      <w:lvlText w:val="%1、"/>
      <w:lvlJc w:val="left"/>
      <w:pPr>
        <w:ind w:left="5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40" w:hanging="420"/>
      </w:pPr>
    </w:lvl>
    <w:lvl w:ilvl="2" w:tentative="0">
      <w:start w:val="1"/>
      <w:numFmt w:val="lowerRoman"/>
      <w:lvlText w:val="%3."/>
      <w:lvlJc w:val="right"/>
      <w:pPr>
        <w:ind w:left="1460" w:hanging="420"/>
      </w:pPr>
    </w:lvl>
    <w:lvl w:ilvl="3" w:tentative="0">
      <w:start w:val="1"/>
      <w:numFmt w:val="decimal"/>
      <w:lvlText w:val="%4."/>
      <w:lvlJc w:val="left"/>
      <w:pPr>
        <w:ind w:left="1880" w:hanging="420"/>
      </w:pPr>
    </w:lvl>
    <w:lvl w:ilvl="4" w:tentative="0">
      <w:start w:val="1"/>
      <w:numFmt w:val="lowerLetter"/>
      <w:lvlText w:val="%5)"/>
      <w:lvlJc w:val="left"/>
      <w:pPr>
        <w:ind w:left="2300" w:hanging="420"/>
      </w:pPr>
    </w:lvl>
    <w:lvl w:ilvl="5" w:tentative="0">
      <w:start w:val="1"/>
      <w:numFmt w:val="lowerRoman"/>
      <w:lvlText w:val="%6."/>
      <w:lvlJc w:val="right"/>
      <w:pPr>
        <w:ind w:left="2720" w:hanging="420"/>
      </w:pPr>
    </w:lvl>
    <w:lvl w:ilvl="6" w:tentative="0">
      <w:start w:val="1"/>
      <w:numFmt w:val="decimal"/>
      <w:lvlText w:val="%7."/>
      <w:lvlJc w:val="left"/>
      <w:pPr>
        <w:ind w:left="3140" w:hanging="420"/>
      </w:pPr>
    </w:lvl>
    <w:lvl w:ilvl="7" w:tentative="0">
      <w:start w:val="1"/>
      <w:numFmt w:val="lowerLetter"/>
      <w:lvlText w:val="%8)"/>
      <w:lvlJc w:val="left"/>
      <w:pPr>
        <w:ind w:left="3560" w:hanging="420"/>
      </w:pPr>
    </w:lvl>
    <w:lvl w:ilvl="8" w:tentative="0">
      <w:start w:val="1"/>
      <w:numFmt w:val="lowerRoman"/>
      <w:lvlText w:val="%9."/>
      <w:lvlJc w:val="right"/>
      <w:pPr>
        <w:ind w:left="3980" w:hanging="420"/>
      </w:pPr>
    </w:lvl>
  </w:abstractNum>
  <w:abstractNum w:abstractNumId="7">
    <w:nsid w:val="410A5450"/>
    <w:multiLevelType w:val="multilevel"/>
    <w:tmpl w:val="410A5450"/>
    <w:lvl w:ilvl="0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6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0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460" w:hanging="420"/>
      </w:pPr>
      <w:rPr>
        <w:rFonts w:hint="default" w:ascii="Wingdings" w:hAnsi="Wingdings"/>
      </w:rPr>
    </w:lvl>
  </w:abstractNum>
  <w:abstractNum w:abstractNumId="8">
    <w:nsid w:val="58032569"/>
    <w:multiLevelType w:val="multilevel"/>
    <w:tmpl w:val="58032569"/>
    <w:lvl w:ilvl="0" w:tentative="0">
      <w:start w:val="1"/>
      <w:numFmt w:val="decimal"/>
      <w:lvlText w:val="3.4.%1"/>
      <w:lvlJc w:val="left"/>
      <w:pPr>
        <w:ind w:left="630" w:hanging="420"/>
      </w:pPr>
      <w:rPr>
        <w:rFonts w:hint="eastAsia"/>
        <w:b/>
        <w:i w:val="0"/>
      </w:rPr>
    </w:lvl>
    <w:lvl w:ilvl="1" w:tentative="0">
      <w:start w:val="1"/>
      <w:numFmt w:val="decimal"/>
      <w:lvlText w:val="%2)"/>
      <w:lvlJc w:val="left"/>
      <w:pPr>
        <w:ind w:left="1005" w:hanging="375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9">
    <w:nsid w:val="5D9A3870"/>
    <w:multiLevelType w:val="multilevel"/>
    <w:tmpl w:val="5D9A3870"/>
    <w:lvl w:ilvl="0" w:tentative="0">
      <w:start w:val="1"/>
      <w:numFmt w:val="decimal"/>
      <w:lvlText w:val="%1"/>
      <w:lvlJc w:val="left"/>
      <w:pPr>
        <w:ind w:left="63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93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290" w:hanging="108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650" w:hanging="144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010" w:hanging="180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01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37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730" w:hanging="252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3090" w:hanging="2880"/>
      </w:pPr>
      <w:rPr>
        <w:rFonts w:hint="default"/>
      </w:rPr>
    </w:lvl>
  </w:abstractNum>
  <w:abstractNum w:abstractNumId="10">
    <w:nsid w:val="67E20AF0"/>
    <w:multiLevelType w:val="multilevel"/>
    <w:tmpl w:val="67E20AF0"/>
    <w:lvl w:ilvl="0" w:tentative="0">
      <w:start w:val="1"/>
      <w:numFmt w:val="decimal"/>
      <w:lvlText w:val="%1"/>
      <w:lvlJc w:val="left"/>
      <w:pPr>
        <w:ind w:left="63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93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290" w:hanging="108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650" w:hanging="144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010" w:hanging="180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01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37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730" w:hanging="252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3090" w:hanging="2880"/>
      </w:pPr>
      <w:rPr>
        <w:rFonts w:hint="default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7"/>
  </w:num>
  <w:num w:numId="5">
    <w:abstractNumId w:val="0"/>
  </w:num>
  <w:num w:numId="6">
    <w:abstractNumId w:val="8"/>
  </w:num>
  <w:num w:numId="7">
    <w:abstractNumId w:val="2"/>
  </w:num>
  <w:num w:numId="8">
    <w:abstractNumId w:val="6"/>
  </w:num>
  <w:num w:numId="9">
    <w:abstractNumId w:val="1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723"/>
    <w:rsid w:val="00002BCF"/>
    <w:rsid w:val="0000420E"/>
    <w:rsid w:val="00007932"/>
    <w:rsid w:val="00011E22"/>
    <w:rsid w:val="000148A1"/>
    <w:rsid w:val="00014E44"/>
    <w:rsid w:val="00015984"/>
    <w:rsid w:val="00016EED"/>
    <w:rsid w:val="000176DA"/>
    <w:rsid w:val="0003205C"/>
    <w:rsid w:val="0004057F"/>
    <w:rsid w:val="0004198F"/>
    <w:rsid w:val="000426F6"/>
    <w:rsid w:val="000442A4"/>
    <w:rsid w:val="0004508D"/>
    <w:rsid w:val="00047F68"/>
    <w:rsid w:val="00051D14"/>
    <w:rsid w:val="0005305F"/>
    <w:rsid w:val="00054FA1"/>
    <w:rsid w:val="00057D2A"/>
    <w:rsid w:val="0006020D"/>
    <w:rsid w:val="00066699"/>
    <w:rsid w:val="0006789B"/>
    <w:rsid w:val="00074FB2"/>
    <w:rsid w:val="0007671D"/>
    <w:rsid w:val="0008297A"/>
    <w:rsid w:val="00086CE8"/>
    <w:rsid w:val="00094A92"/>
    <w:rsid w:val="00095055"/>
    <w:rsid w:val="0009551F"/>
    <w:rsid w:val="00095643"/>
    <w:rsid w:val="000A10E5"/>
    <w:rsid w:val="000B1004"/>
    <w:rsid w:val="000B34A4"/>
    <w:rsid w:val="000B3FEC"/>
    <w:rsid w:val="000B4E15"/>
    <w:rsid w:val="000B4F75"/>
    <w:rsid w:val="000B763B"/>
    <w:rsid w:val="000C52B1"/>
    <w:rsid w:val="000D3AD2"/>
    <w:rsid w:val="000D668D"/>
    <w:rsid w:val="000E03C3"/>
    <w:rsid w:val="000E5D72"/>
    <w:rsid w:val="000E7070"/>
    <w:rsid w:val="000F3B26"/>
    <w:rsid w:val="000F48A9"/>
    <w:rsid w:val="000F4DFC"/>
    <w:rsid w:val="000F63EA"/>
    <w:rsid w:val="0010057E"/>
    <w:rsid w:val="001046F0"/>
    <w:rsid w:val="001107AE"/>
    <w:rsid w:val="001119E5"/>
    <w:rsid w:val="0011441B"/>
    <w:rsid w:val="001149A9"/>
    <w:rsid w:val="001165F4"/>
    <w:rsid w:val="001176A3"/>
    <w:rsid w:val="00121422"/>
    <w:rsid w:val="001249DE"/>
    <w:rsid w:val="00126597"/>
    <w:rsid w:val="001273F7"/>
    <w:rsid w:val="00130C3A"/>
    <w:rsid w:val="001339DD"/>
    <w:rsid w:val="001356B6"/>
    <w:rsid w:val="0013662B"/>
    <w:rsid w:val="0014339B"/>
    <w:rsid w:val="001441B5"/>
    <w:rsid w:val="00144858"/>
    <w:rsid w:val="00145982"/>
    <w:rsid w:val="00150328"/>
    <w:rsid w:val="00151F31"/>
    <w:rsid w:val="00152FEC"/>
    <w:rsid w:val="001553C9"/>
    <w:rsid w:val="00156CE1"/>
    <w:rsid w:val="00157F53"/>
    <w:rsid w:val="0016014C"/>
    <w:rsid w:val="001604B4"/>
    <w:rsid w:val="00162AF2"/>
    <w:rsid w:val="00163516"/>
    <w:rsid w:val="00163A3C"/>
    <w:rsid w:val="0016606B"/>
    <w:rsid w:val="00167218"/>
    <w:rsid w:val="001711B4"/>
    <w:rsid w:val="00174413"/>
    <w:rsid w:val="00180095"/>
    <w:rsid w:val="0018120B"/>
    <w:rsid w:val="00184032"/>
    <w:rsid w:val="00186F83"/>
    <w:rsid w:val="00187B78"/>
    <w:rsid w:val="00187C3D"/>
    <w:rsid w:val="00191821"/>
    <w:rsid w:val="00192752"/>
    <w:rsid w:val="001958B5"/>
    <w:rsid w:val="00197A07"/>
    <w:rsid w:val="001A0720"/>
    <w:rsid w:val="001A1957"/>
    <w:rsid w:val="001A23C9"/>
    <w:rsid w:val="001A3EA3"/>
    <w:rsid w:val="001A699A"/>
    <w:rsid w:val="001A6C7E"/>
    <w:rsid w:val="001A7A02"/>
    <w:rsid w:val="001B0036"/>
    <w:rsid w:val="001B2DD8"/>
    <w:rsid w:val="001C0A94"/>
    <w:rsid w:val="001C13D7"/>
    <w:rsid w:val="001C1A22"/>
    <w:rsid w:val="001C207C"/>
    <w:rsid w:val="001C236A"/>
    <w:rsid w:val="001C2735"/>
    <w:rsid w:val="001C5927"/>
    <w:rsid w:val="001C64B9"/>
    <w:rsid w:val="001C7863"/>
    <w:rsid w:val="001D01B4"/>
    <w:rsid w:val="001D3574"/>
    <w:rsid w:val="001D4ECD"/>
    <w:rsid w:val="001D7661"/>
    <w:rsid w:val="001D7E52"/>
    <w:rsid w:val="001E3FC4"/>
    <w:rsid w:val="001E4594"/>
    <w:rsid w:val="001F12BB"/>
    <w:rsid w:val="001F2549"/>
    <w:rsid w:val="001F267C"/>
    <w:rsid w:val="00203312"/>
    <w:rsid w:val="00203DC3"/>
    <w:rsid w:val="0020572E"/>
    <w:rsid w:val="0020636E"/>
    <w:rsid w:val="002072BE"/>
    <w:rsid w:val="0021022A"/>
    <w:rsid w:val="00213368"/>
    <w:rsid w:val="002149FC"/>
    <w:rsid w:val="00215CEB"/>
    <w:rsid w:val="00217BD7"/>
    <w:rsid w:val="00227D44"/>
    <w:rsid w:val="00231163"/>
    <w:rsid w:val="002327FF"/>
    <w:rsid w:val="00233E71"/>
    <w:rsid w:val="00234B2F"/>
    <w:rsid w:val="002379C5"/>
    <w:rsid w:val="00237CB4"/>
    <w:rsid w:val="002416AC"/>
    <w:rsid w:val="00246C11"/>
    <w:rsid w:val="00252232"/>
    <w:rsid w:val="002531A8"/>
    <w:rsid w:val="00253DDF"/>
    <w:rsid w:val="00256B3B"/>
    <w:rsid w:val="002611E1"/>
    <w:rsid w:val="002616FD"/>
    <w:rsid w:val="002622AE"/>
    <w:rsid w:val="002624A8"/>
    <w:rsid w:val="002626F6"/>
    <w:rsid w:val="00266911"/>
    <w:rsid w:val="00267B5C"/>
    <w:rsid w:val="00270049"/>
    <w:rsid w:val="002737E1"/>
    <w:rsid w:val="0027638A"/>
    <w:rsid w:val="002772CB"/>
    <w:rsid w:val="002823C0"/>
    <w:rsid w:val="002832D1"/>
    <w:rsid w:val="00284D94"/>
    <w:rsid w:val="00286532"/>
    <w:rsid w:val="0028663C"/>
    <w:rsid w:val="00286913"/>
    <w:rsid w:val="002906B6"/>
    <w:rsid w:val="002914C5"/>
    <w:rsid w:val="00291FF3"/>
    <w:rsid w:val="002A0BAF"/>
    <w:rsid w:val="002A265C"/>
    <w:rsid w:val="002B091F"/>
    <w:rsid w:val="002B4FF5"/>
    <w:rsid w:val="002C03BF"/>
    <w:rsid w:val="002C2116"/>
    <w:rsid w:val="002C26B6"/>
    <w:rsid w:val="002C4342"/>
    <w:rsid w:val="002C44D2"/>
    <w:rsid w:val="002C71A4"/>
    <w:rsid w:val="002D2F9E"/>
    <w:rsid w:val="002D326E"/>
    <w:rsid w:val="002D4A0B"/>
    <w:rsid w:val="002D7F15"/>
    <w:rsid w:val="002E11AD"/>
    <w:rsid w:val="002E235D"/>
    <w:rsid w:val="002E24A3"/>
    <w:rsid w:val="002E4ED8"/>
    <w:rsid w:val="002E5947"/>
    <w:rsid w:val="002F061A"/>
    <w:rsid w:val="002F33D4"/>
    <w:rsid w:val="002F3D3B"/>
    <w:rsid w:val="002F52A9"/>
    <w:rsid w:val="002F5CFF"/>
    <w:rsid w:val="002F6375"/>
    <w:rsid w:val="003002C7"/>
    <w:rsid w:val="003029EC"/>
    <w:rsid w:val="00314C5C"/>
    <w:rsid w:val="00320094"/>
    <w:rsid w:val="00320E15"/>
    <w:rsid w:val="00322905"/>
    <w:rsid w:val="0034032E"/>
    <w:rsid w:val="00342F2B"/>
    <w:rsid w:val="00343436"/>
    <w:rsid w:val="0035287E"/>
    <w:rsid w:val="00353914"/>
    <w:rsid w:val="00360B41"/>
    <w:rsid w:val="00360F07"/>
    <w:rsid w:val="003620F3"/>
    <w:rsid w:val="00371492"/>
    <w:rsid w:val="00371C9E"/>
    <w:rsid w:val="00376598"/>
    <w:rsid w:val="003837BF"/>
    <w:rsid w:val="003855AF"/>
    <w:rsid w:val="00385FA6"/>
    <w:rsid w:val="0038633B"/>
    <w:rsid w:val="00386EBD"/>
    <w:rsid w:val="00387DF6"/>
    <w:rsid w:val="00391C4D"/>
    <w:rsid w:val="0039214B"/>
    <w:rsid w:val="00394280"/>
    <w:rsid w:val="00394699"/>
    <w:rsid w:val="00395636"/>
    <w:rsid w:val="003A1E98"/>
    <w:rsid w:val="003A2B47"/>
    <w:rsid w:val="003A36DF"/>
    <w:rsid w:val="003A605C"/>
    <w:rsid w:val="003B15A8"/>
    <w:rsid w:val="003B23B6"/>
    <w:rsid w:val="003B2E9E"/>
    <w:rsid w:val="003B2EEE"/>
    <w:rsid w:val="003B35CE"/>
    <w:rsid w:val="003B4B9D"/>
    <w:rsid w:val="003B4D39"/>
    <w:rsid w:val="003B564C"/>
    <w:rsid w:val="003B6D8D"/>
    <w:rsid w:val="003B6ECA"/>
    <w:rsid w:val="003C03F3"/>
    <w:rsid w:val="003C6845"/>
    <w:rsid w:val="003D64FA"/>
    <w:rsid w:val="003D6D81"/>
    <w:rsid w:val="003D78E8"/>
    <w:rsid w:val="003E0033"/>
    <w:rsid w:val="003E43CB"/>
    <w:rsid w:val="003E5D99"/>
    <w:rsid w:val="003E6A15"/>
    <w:rsid w:val="003F22FB"/>
    <w:rsid w:val="003F30EB"/>
    <w:rsid w:val="003F4FA0"/>
    <w:rsid w:val="003F585C"/>
    <w:rsid w:val="003F5E7A"/>
    <w:rsid w:val="003F70BD"/>
    <w:rsid w:val="0040026A"/>
    <w:rsid w:val="004009EE"/>
    <w:rsid w:val="004013FC"/>
    <w:rsid w:val="004015A4"/>
    <w:rsid w:val="0040215C"/>
    <w:rsid w:val="0040383B"/>
    <w:rsid w:val="0040777E"/>
    <w:rsid w:val="00410939"/>
    <w:rsid w:val="004161F8"/>
    <w:rsid w:val="00420153"/>
    <w:rsid w:val="00423517"/>
    <w:rsid w:val="00423581"/>
    <w:rsid w:val="00425AFD"/>
    <w:rsid w:val="00426467"/>
    <w:rsid w:val="00427347"/>
    <w:rsid w:val="00430133"/>
    <w:rsid w:val="00435D46"/>
    <w:rsid w:val="00436C71"/>
    <w:rsid w:val="00437E3E"/>
    <w:rsid w:val="00440FB9"/>
    <w:rsid w:val="004417DB"/>
    <w:rsid w:val="004438E8"/>
    <w:rsid w:val="00444DA5"/>
    <w:rsid w:val="00445818"/>
    <w:rsid w:val="00445D87"/>
    <w:rsid w:val="00446CF1"/>
    <w:rsid w:val="00447A25"/>
    <w:rsid w:val="004500A2"/>
    <w:rsid w:val="004521DA"/>
    <w:rsid w:val="0045590A"/>
    <w:rsid w:val="00456146"/>
    <w:rsid w:val="0046256D"/>
    <w:rsid w:val="00464ACF"/>
    <w:rsid w:val="00465B43"/>
    <w:rsid w:val="00465EB3"/>
    <w:rsid w:val="00472658"/>
    <w:rsid w:val="00473AB5"/>
    <w:rsid w:val="00473C51"/>
    <w:rsid w:val="00474B93"/>
    <w:rsid w:val="00477331"/>
    <w:rsid w:val="004773CB"/>
    <w:rsid w:val="00484090"/>
    <w:rsid w:val="0049348E"/>
    <w:rsid w:val="004962FA"/>
    <w:rsid w:val="0049794B"/>
    <w:rsid w:val="004A2242"/>
    <w:rsid w:val="004A2904"/>
    <w:rsid w:val="004A44E2"/>
    <w:rsid w:val="004A5016"/>
    <w:rsid w:val="004A6033"/>
    <w:rsid w:val="004B09F4"/>
    <w:rsid w:val="004B1DB6"/>
    <w:rsid w:val="004B21A8"/>
    <w:rsid w:val="004B3DC0"/>
    <w:rsid w:val="004B49A7"/>
    <w:rsid w:val="004B74A6"/>
    <w:rsid w:val="004C6297"/>
    <w:rsid w:val="004D082B"/>
    <w:rsid w:val="004D3163"/>
    <w:rsid w:val="004D70ED"/>
    <w:rsid w:val="004E3C39"/>
    <w:rsid w:val="004E519B"/>
    <w:rsid w:val="004F0A43"/>
    <w:rsid w:val="004F1FA3"/>
    <w:rsid w:val="004F343C"/>
    <w:rsid w:val="004F3F16"/>
    <w:rsid w:val="004F587B"/>
    <w:rsid w:val="00501127"/>
    <w:rsid w:val="0050779C"/>
    <w:rsid w:val="00510487"/>
    <w:rsid w:val="005127C2"/>
    <w:rsid w:val="005149FC"/>
    <w:rsid w:val="00520225"/>
    <w:rsid w:val="0052094A"/>
    <w:rsid w:val="00521E7A"/>
    <w:rsid w:val="00522CB2"/>
    <w:rsid w:val="00522D8E"/>
    <w:rsid w:val="005270C2"/>
    <w:rsid w:val="00527FAF"/>
    <w:rsid w:val="00531DE0"/>
    <w:rsid w:val="00535349"/>
    <w:rsid w:val="005368D3"/>
    <w:rsid w:val="00537CAD"/>
    <w:rsid w:val="005476EF"/>
    <w:rsid w:val="00547B5B"/>
    <w:rsid w:val="00552136"/>
    <w:rsid w:val="00552F09"/>
    <w:rsid w:val="00554007"/>
    <w:rsid w:val="0055503D"/>
    <w:rsid w:val="0055664B"/>
    <w:rsid w:val="00556B7C"/>
    <w:rsid w:val="005613D1"/>
    <w:rsid w:val="0056317C"/>
    <w:rsid w:val="00566C2B"/>
    <w:rsid w:val="00567915"/>
    <w:rsid w:val="00567A55"/>
    <w:rsid w:val="00567D83"/>
    <w:rsid w:val="00575E43"/>
    <w:rsid w:val="00576319"/>
    <w:rsid w:val="00577BCE"/>
    <w:rsid w:val="005805C3"/>
    <w:rsid w:val="0058236F"/>
    <w:rsid w:val="0058557B"/>
    <w:rsid w:val="00591F1F"/>
    <w:rsid w:val="0059243A"/>
    <w:rsid w:val="00592F7C"/>
    <w:rsid w:val="005A039E"/>
    <w:rsid w:val="005A1724"/>
    <w:rsid w:val="005A6177"/>
    <w:rsid w:val="005B3425"/>
    <w:rsid w:val="005B3486"/>
    <w:rsid w:val="005B3E9C"/>
    <w:rsid w:val="005B68E6"/>
    <w:rsid w:val="005B68EB"/>
    <w:rsid w:val="005C0667"/>
    <w:rsid w:val="005C3B7D"/>
    <w:rsid w:val="005C5CFC"/>
    <w:rsid w:val="005C683E"/>
    <w:rsid w:val="005C7C24"/>
    <w:rsid w:val="005D0776"/>
    <w:rsid w:val="005D42DF"/>
    <w:rsid w:val="005D7982"/>
    <w:rsid w:val="005E1787"/>
    <w:rsid w:val="005E2B77"/>
    <w:rsid w:val="005E4866"/>
    <w:rsid w:val="005F03EC"/>
    <w:rsid w:val="005F5070"/>
    <w:rsid w:val="005F7A03"/>
    <w:rsid w:val="005F7FD9"/>
    <w:rsid w:val="006005DD"/>
    <w:rsid w:val="00601CCA"/>
    <w:rsid w:val="006047A6"/>
    <w:rsid w:val="00605BB1"/>
    <w:rsid w:val="00605E73"/>
    <w:rsid w:val="00606780"/>
    <w:rsid w:val="00607089"/>
    <w:rsid w:val="00610A32"/>
    <w:rsid w:val="00620183"/>
    <w:rsid w:val="00620563"/>
    <w:rsid w:val="00621C5F"/>
    <w:rsid w:val="00625898"/>
    <w:rsid w:val="00630401"/>
    <w:rsid w:val="00630DA4"/>
    <w:rsid w:val="00632824"/>
    <w:rsid w:val="0063289D"/>
    <w:rsid w:val="00633A30"/>
    <w:rsid w:val="006410AE"/>
    <w:rsid w:val="0064126C"/>
    <w:rsid w:val="00642C37"/>
    <w:rsid w:val="00643DCB"/>
    <w:rsid w:val="00644F46"/>
    <w:rsid w:val="00650400"/>
    <w:rsid w:val="0065070E"/>
    <w:rsid w:val="00650D47"/>
    <w:rsid w:val="00652C69"/>
    <w:rsid w:val="00654AB2"/>
    <w:rsid w:val="00654C59"/>
    <w:rsid w:val="006630AC"/>
    <w:rsid w:val="00663F59"/>
    <w:rsid w:val="006674A7"/>
    <w:rsid w:val="00671C82"/>
    <w:rsid w:val="006728F0"/>
    <w:rsid w:val="00672A14"/>
    <w:rsid w:val="00673BDF"/>
    <w:rsid w:val="00681AD8"/>
    <w:rsid w:val="00690024"/>
    <w:rsid w:val="006927D3"/>
    <w:rsid w:val="00695666"/>
    <w:rsid w:val="00697D68"/>
    <w:rsid w:val="006A3F9A"/>
    <w:rsid w:val="006A6103"/>
    <w:rsid w:val="006A6773"/>
    <w:rsid w:val="006B0915"/>
    <w:rsid w:val="006B30D7"/>
    <w:rsid w:val="006C2002"/>
    <w:rsid w:val="006C2D08"/>
    <w:rsid w:val="006C2D44"/>
    <w:rsid w:val="006C3D71"/>
    <w:rsid w:val="006C460B"/>
    <w:rsid w:val="006C5C43"/>
    <w:rsid w:val="006C6C80"/>
    <w:rsid w:val="006D13F5"/>
    <w:rsid w:val="006D3689"/>
    <w:rsid w:val="006D4D5F"/>
    <w:rsid w:val="006E2F6A"/>
    <w:rsid w:val="006E3B48"/>
    <w:rsid w:val="006E3F06"/>
    <w:rsid w:val="006E4518"/>
    <w:rsid w:val="006E4AD6"/>
    <w:rsid w:val="006E64AE"/>
    <w:rsid w:val="006E6721"/>
    <w:rsid w:val="006E7DC7"/>
    <w:rsid w:val="006F02A6"/>
    <w:rsid w:val="006F0467"/>
    <w:rsid w:val="006F1682"/>
    <w:rsid w:val="006F26C5"/>
    <w:rsid w:val="006F2C1C"/>
    <w:rsid w:val="006F3D00"/>
    <w:rsid w:val="006F4C56"/>
    <w:rsid w:val="00701DB0"/>
    <w:rsid w:val="00703205"/>
    <w:rsid w:val="00703CCE"/>
    <w:rsid w:val="00714D36"/>
    <w:rsid w:val="00716816"/>
    <w:rsid w:val="007177EB"/>
    <w:rsid w:val="00720D04"/>
    <w:rsid w:val="00721A4F"/>
    <w:rsid w:val="0072553C"/>
    <w:rsid w:val="007264C9"/>
    <w:rsid w:val="007271B8"/>
    <w:rsid w:val="00730469"/>
    <w:rsid w:val="00731412"/>
    <w:rsid w:val="007317FF"/>
    <w:rsid w:val="00731F47"/>
    <w:rsid w:val="00732629"/>
    <w:rsid w:val="007328A6"/>
    <w:rsid w:val="00735872"/>
    <w:rsid w:val="00737190"/>
    <w:rsid w:val="00737898"/>
    <w:rsid w:val="00744F33"/>
    <w:rsid w:val="007453C4"/>
    <w:rsid w:val="007510C8"/>
    <w:rsid w:val="00756464"/>
    <w:rsid w:val="007610B6"/>
    <w:rsid w:val="007617E9"/>
    <w:rsid w:val="00762ACF"/>
    <w:rsid w:val="00763E0B"/>
    <w:rsid w:val="00765FD2"/>
    <w:rsid w:val="0076669E"/>
    <w:rsid w:val="00766B86"/>
    <w:rsid w:val="00772A61"/>
    <w:rsid w:val="00776561"/>
    <w:rsid w:val="007811D1"/>
    <w:rsid w:val="00784D3A"/>
    <w:rsid w:val="00787513"/>
    <w:rsid w:val="00787B86"/>
    <w:rsid w:val="00790B00"/>
    <w:rsid w:val="00791141"/>
    <w:rsid w:val="00791531"/>
    <w:rsid w:val="00791541"/>
    <w:rsid w:val="007A3929"/>
    <w:rsid w:val="007A5016"/>
    <w:rsid w:val="007B05C4"/>
    <w:rsid w:val="007B5179"/>
    <w:rsid w:val="007B5F1A"/>
    <w:rsid w:val="007C0106"/>
    <w:rsid w:val="007C20E5"/>
    <w:rsid w:val="007C69D4"/>
    <w:rsid w:val="007D42D7"/>
    <w:rsid w:val="007D47FB"/>
    <w:rsid w:val="007E3C43"/>
    <w:rsid w:val="007F0B4E"/>
    <w:rsid w:val="007F0D7F"/>
    <w:rsid w:val="007F58BA"/>
    <w:rsid w:val="007F7685"/>
    <w:rsid w:val="008016C1"/>
    <w:rsid w:val="00803A10"/>
    <w:rsid w:val="0080429C"/>
    <w:rsid w:val="008043A3"/>
    <w:rsid w:val="0080793A"/>
    <w:rsid w:val="00811427"/>
    <w:rsid w:val="00813F7F"/>
    <w:rsid w:val="0081509C"/>
    <w:rsid w:val="008239C1"/>
    <w:rsid w:val="00823BE1"/>
    <w:rsid w:val="00824962"/>
    <w:rsid w:val="00830239"/>
    <w:rsid w:val="008311F4"/>
    <w:rsid w:val="00836307"/>
    <w:rsid w:val="00841483"/>
    <w:rsid w:val="00847E76"/>
    <w:rsid w:val="008502D0"/>
    <w:rsid w:val="008542FD"/>
    <w:rsid w:val="0086198A"/>
    <w:rsid w:val="00870824"/>
    <w:rsid w:val="00871204"/>
    <w:rsid w:val="00872859"/>
    <w:rsid w:val="00880CC7"/>
    <w:rsid w:val="00881D59"/>
    <w:rsid w:val="00891828"/>
    <w:rsid w:val="00895378"/>
    <w:rsid w:val="008A01C7"/>
    <w:rsid w:val="008A11E4"/>
    <w:rsid w:val="008A1364"/>
    <w:rsid w:val="008A72BA"/>
    <w:rsid w:val="008B18B0"/>
    <w:rsid w:val="008B32EE"/>
    <w:rsid w:val="008B6185"/>
    <w:rsid w:val="008C17AD"/>
    <w:rsid w:val="008C49B9"/>
    <w:rsid w:val="008C76E4"/>
    <w:rsid w:val="008D1CF4"/>
    <w:rsid w:val="008D55FA"/>
    <w:rsid w:val="008D6639"/>
    <w:rsid w:val="008D6894"/>
    <w:rsid w:val="008E14CD"/>
    <w:rsid w:val="008E466C"/>
    <w:rsid w:val="008E4FE3"/>
    <w:rsid w:val="008E5D9F"/>
    <w:rsid w:val="008E7C06"/>
    <w:rsid w:val="008F5001"/>
    <w:rsid w:val="0090033A"/>
    <w:rsid w:val="009032E7"/>
    <w:rsid w:val="0090485E"/>
    <w:rsid w:val="00905475"/>
    <w:rsid w:val="00907869"/>
    <w:rsid w:val="00911B62"/>
    <w:rsid w:val="00912974"/>
    <w:rsid w:val="009130A6"/>
    <w:rsid w:val="0091592B"/>
    <w:rsid w:val="0092004D"/>
    <w:rsid w:val="009219C3"/>
    <w:rsid w:val="00921AE5"/>
    <w:rsid w:val="00924AF0"/>
    <w:rsid w:val="009317D9"/>
    <w:rsid w:val="00937509"/>
    <w:rsid w:val="0094165F"/>
    <w:rsid w:val="00943D25"/>
    <w:rsid w:val="00950266"/>
    <w:rsid w:val="00954CA9"/>
    <w:rsid w:val="00955A38"/>
    <w:rsid w:val="009573C4"/>
    <w:rsid w:val="00961385"/>
    <w:rsid w:val="009619B0"/>
    <w:rsid w:val="00964069"/>
    <w:rsid w:val="009674A4"/>
    <w:rsid w:val="009715DA"/>
    <w:rsid w:val="009768AB"/>
    <w:rsid w:val="00980B5D"/>
    <w:rsid w:val="00983243"/>
    <w:rsid w:val="00983B62"/>
    <w:rsid w:val="0098585E"/>
    <w:rsid w:val="00986B8E"/>
    <w:rsid w:val="009947B0"/>
    <w:rsid w:val="00996435"/>
    <w:rsid w:val="00997B58"/>
    <w:rsid w:val="009A0952"/>
    <w:rsid w:val="009A7585"/>
    <w:rsid w:val="009B3425"/>
    <w:rsid w:val="009B4C79"/>
    <w:rsid w:val="009B76BD"/>
    <w:rsid w:val="009C12DB"/>
    <w:rsid w:val="009C12EA"/>
    <w:rsid w:val="009C1B63"/>
    <w:rsid w:val="009C5095"/>
    <w:rsid w:val="009D360C"/>
    <w:rsid w:val="009D384A"/>
    <w:rsid w:val="009D4912"/>
    <w:rsid w:val="009D5DAA"/>
    <w:rsid w:val="009E42F9"/>
    <w:rsid w:val="009E4344"/>
    <w:rsid w:val="009E6BF3"/>
    <w:rsid w:val="009F27EE"/>
    <w:rsid w:val="009F5A66"/>
    <w:rsid w:val="009F6173"/>
    <w:rsid w:val="009F795B"/>
    <w:rsid w:val="00A005C3"/>
    <w:rsid w:val="00A01F32"/>
    <w:rsid w:val="00A0360B"/>
    <w:rsid w:val="00A0368C"/>
    <w:rsid w:val="00A038ED"/>
    <w:rsid w:val="00A04522"/>
    <w:rsid w:val="00A10603"/>
    <w:rsid w:val="00A14FBA"/>
    <w:rsid w:val="00A156F5"/>
    <w:rsid w:val="00A16CEB"/>
    <w:rsid w:val="00A2299E"/>
    <w:rsid w:val="00A22F77"/>
    <w:rsid w:val="00A23E46"/>
    <w:rsid w:val="00A31810"/>
    <w:rsid w:val="00A33D72"/>
    <w:rsid w:val="00A34F61"/>
    <w:rsid w:val="00A35D5D"/>
    <w:rsid w:val="00A37B8C"/>
    <w:rsid w:val="00A4020C"/>
    <w:rsid w:val="00A44F83"/>
    <w:rsid w:val="00A51985"/>
    <w:rsid w:val="00A52CDA"/>
    <w:rsid w:val="00A55573"/>
    <w:rsid w:val="00A60FF1"/>
    <w:rsid w:val="00A672AD"/>
    <w:rsid w:val="00A67413"/>
    <w:rsid w:val="00A71306"/>
    <w:rsid w:val="00A720D4"/>
    <w:rsid w:val="00A74964"/>
    <w:rsid w:val="00A75036"/>
    <w:rsid w:val="00A812C9"/>
    <w:rsid w:val="00A81B87"/>
    <w:rsid w:val="00A91572"/>
    <w:rsid w:val="00A91912"/>
    <w:rsid w:val="00A92005"/>
    <w:rsid w:val="00A94278"/>
    <w:rsid w:val="00A962A4"/>
    <w:rsid w:val="00AA0760"/>
    <w:rsid w:val="00AA5A7B"/>
    <w:rsid w:val="00AB1413"/>
    <w:rsid w:val="00AB1947"/>
    <w:rsid w:val="00AB2349"/>
    <w:rsid w:val="00AB24CC"/>
    <w:rsid w:val="00AB37A3"/>
    <w:rsid w:val="00AB455B"/>
    <w:rsid w:val="00AB4EFA"/>
    <w:rsid w:val="00AB74CC"/>
    <w:rsid w:val="00AB7F0C"/>
    <w:rsid w:val="00AC09F8"/>
    <w:rsid w:val="00AC276D"/>
    <w:rsid w:val="00AC5A0C"/>
    <w:rsid w:val="00AD220F"/>
    <w:rsid w:val="00AD2E8C"/>
    <w:rsid w:val="00AD43C0"/>
    <w:rsid w:val="00AD5959"/>
    <w:rsid w:val="00AE0107"/>
    <w:rsid w:val="00AE3ACC"/>
    <w:rsid w:val="00AE5B7D"/>
    <w:rsid w:val="00AE6125"/>
    <w:rsid w:val="00AE6E80"/>
    <w:rsid w:val="00AF07C9"/>
    <w:rsid w:val="00AF21E8"/>
    <w:rsid w:val="00AF232A"/>
    <w:rsid w:val="00B00986"/>
    <w:rsid w:val="00B01F11"/>
    <w:rsid w:val="00B02678"/>
    <w:rsid w:val="00B034AB"/>
    <w:rsid w:val="00B04B6F"/>
    <w:rsid w:val="00B13643"/>
    <w:rsid w:val="00B21D36"/>
    <w:rsid w:val="00B2303A"/>
    <w:rsid w:val="00B24438"/>
    <w:rsid w:val="00B2501D"/>
    <w:rsid w:val="00B27613"/>
    <w:rsid w:val="00B33E93"/>
    <w:rsid w:val="00B42C33"/>
    <w:rsid w:val="00B4341E"/>
    <w:rsid w:val="00B46F6F"/>
    <w:rsid w:val="00B50932"/>
    <w:rsid w:val="00B51367"/>
    <w:rsid w:val="00B5164D"/>
    <w:rsid w:val="00B5328C"/>
    <w:rsid w:val="00B54396"/>
    <w:rsid w:val="00B55A27"/>
    <w:rsid w:val="00B65FC3"/>
    <w:rsid w:val="00B679B8"/>
    <w:rsid w:val="00B70A69"/>
    <w:rsid w:val="00B74B18"/>
    <w:rsid w:val="00B7668B"/>
    <w:rsid w:val="00B907DE"/>
    <w:rsid w:val="00B90EC8"/>
    <w:rsid w:val="00B91591"/>
    <w:rsid w:val="00B95ACF"/>
    <w:rsid w:val="00BA1293"/>
    <w:rsid w:val="00BA42A2"/>
    <w:rsid w:val="00BB169C"/>
    <w:rsid w:val="00BB5DD8"/>
    <w:rsid w:val="00BB75F9"/>
    <w:rsid w:val="00BC27AE"/>
    <w:rsid w:val="00BD1627"/>
    <w:rsid w:val="00BD3BE7"/>
    <w:rsid w:val="00BD5086"/>
    <w:rsid w:val="00BD693A"/>
    <w:rsid w:val="00BD7D32"/>
    <w:rsid w:val="00BE1CC2"/>
    <w:rsid w:val="00BE253B"/>
    <w:rsid w:val="00BE6C5B"/>
    <w:rsid w:val="00BF0596"/>
    <w:rsid w:val="00BF1F07"/>
    <w:rsid w:val="00BF35A7"/>
    <w:rsid w:val="00C02EB6"/>
    <w:rsid w:val="00C11F80"/>
    <w:rsid w:val="00C12EF3"/>
    <w:rsid w:val="00C13F9F"/>
    <w:rsid w:val="00C1574E"/>
    <w:rsid w:val="00C249EB"/>
    <w:rsid w:val="00C25DDB"/>
    <w:rsid w:val="00C303D1"/>
    <w:rsid w:val="00C347D6"/>
    <w:rsid w:val="00C46CA3"/>
    <w:rsid w:val="00C55B4B"/>
    <w:rsid w:val="00C56BA1"/>
    <w:rsid w:val="00C5747B"/>
    <w:rsid w:val="00C61134"/>
    <w:rsid w:val="00C6127C"/>
    <w:rsid w:val="00C62A9E"/>
    <w:rsid w:val="00C63FDB"/>
    <w:rsid w:val="00C6535E"/>
    <w:rsid w:val="00C65A77"/>
    <w:rsid w:val="00C65ACE"/>
    <w:rsid w:val="00C65BF7"/>
    <w:rsid w:val="00C6728C"/>
    <w:rsid w:val="00C67AAE"/>
    <w:rsid w:val="00C74FC5"/>
    <w:rsid w:val="00C766C0"/>
    <w:rsid w:val="00C83F3F"/>
    <w:rsid w:val="00C84C8A"/>
    <w:rsid w:val="00C864D2"/>
    <w:rsid w:val="00C8754E"/>
    <w:rsid w:val="00C91908"/>
    <w:rsid w:val="00C93DA2"/>
    <w:rsid w:val="00C9496B"/>
    <w:rsid w:val="00C96A56"/>
    <w:rsid w:val="00C97188"/>
    <w:rsid w:val="00CA5255"/>
    <w:rsid w:val="00CA7814"/>
    <w:rsid w:val="00CB0AE0"/>
    <w:rsid w:val="00CB187E"/>
    <w:rsid w:val="00CB5422"/>
    <w:rsid w:val="00CB5C23"/>
    <w:rsid w:val="00CC0D33"/>
    <w:rsid w:val="00CC3346"/>
    <w:rsid w:val="00CD0177"/>
    <w:rsid w:val="00CD1BED"/>
    <w:rsid w:val="00CD76AC"/>
    <w:rsid w:val="00CE090E"/>
    <w:rsid w:val="00CE128A"/>
    <w:rsid w:val="00CE2617"/>
    <w:rsid w:val="00CE6D3F"/>
    <w:rsid w:val="00CE7AFA"/>
    <w:rsid w:val="00CF0C91"/>
    <w:rsid w:val="00CF616D"/>
    <w:rsid w:val="00D05DF8"/>
    <w:rsid w:val="00D07ACE"/>
    <w:rsid w:val="00D13028"/>
    <w:rsid w:val="00D13959"/>
    <w:rsid w:val="00D13AD1"/>
    <w:rsid w:val="00D1550D"/>
    <w:rsid w:val="00D15A12"/>
    <w:rsid w:val="00D2240B"/>
    <w:rsid w:val="00D23ACC"/>
    <w:rsid w:val="00D31D13"/>
    <w:rsid w:val="00D327FE"/>
    <w:rsid w:val="00D44D5F"/>
    <w:rsid w:val="00D45D61"/>
    <w:rsid w:val="00D460C8"/>
    <w:rsid w:val="00D526D3"/>
    <w:rsid w:val="00D534A9"/>
    <w:rsid w:val="00D55999"/>
    <w:rsid w:val="00D63F4B"/>
    <w:rsid w:val="00D64EB1"/>
    <w:rsid w:val="00D73571"/>
    <w:rsid w:val="00D76133"/>
    <w:rsid w:val="00D76B2D"/>
    <w:rsid w:val="00D76C06"/>
    <w:rsid w:val="00D77EC8"/>
    <w:rsid w:val="00D844DC"/>
    <w:rsid w:val="00D87EED"/>
    <w:rsid w:val="00D953BD"/>
    <w:rsid w:val="00D95686"/>
    <w:rsid w:val="00D96DCD"/>
    <w:rsid w:val="00DA0A43"/>
    <w:rsid w:val="00DA3B5D"/>
    <w:rsid w:val="00DA52BF"/>
    <w:rsid w:val="00DB207D"/>
    <w:rsid w:val="00DB670F"/>
    <w:rsid w:val="00DB7015"/>
    <w:rsid w:val="00DC0517"/>
    <w:rsid w:val="00DC0BCA"/>
    <w:rsid w:val="00DC252A"/>
    <w:rsid w:val="00DC263F"/>
    <w:rsid w:val="00DC2E93"/>
    <w:rsid w:val="00DC3C18"/>
    <w:rsid w:val="00DD2422"/>
    <w:rsid w:val="00DD407B"/>
    <w:rsid w:val="00DD6B60"/>
    <w:rsid w:val="00DE0640"/>
    <w:rsid w:val="00DE076F"/>
    <w:rsid w:val="00DE238F"/>
    <w:rsid w:val="00DE78FB"/>
    <w:rsid w:val="00DF239D"/>
    <w:rsid w:val="00DF6050"/>
    <w:rsid w:val="00E0006B"/>
    <w:rsid w:val="00E014B9"/>
    <w:rsid w:val="00E02202"/>
    <w:rsid w:val="00E070B3"/>
    <w:rsid w:val="00E1641C"/>
    <w:rsid w:val="00E16C6F"/>
    <w:rsid w:val="00E1733D"/>
    <w:rsid w:val="00E210EA"/>
    <w:rsid w:val="00E21370"/>
    <w:rsid w:val="00E21B85"/>
    <w:rsid w:val="00E23B23"/>
    <w:rsid w:val="00E26DB1"/>
    <w:rsid w:val="00E310FB"/>
    <w:rsid w:val="00E33F79"/>
    <w:rsid w:val="00E35AC2"/>
    <w:rsid w:val="00E36CE3"/>
    <w:rsid w:val="00E42B0E"/>
    <w:rsid w:val="00E47812"/>
    <w:rsid w:val="00E50B1A"/>
    <w:rsid w:val="00E53A23"/>
    <w:rsid w:val="00E5612D"/>
    <w:rsid w:val="00E57140"/>
    <w:rsid w:val="00E623EF"/>
    <w:rsid w:val="00E637AC"/>
    <w:rsid w:val="00E63E34"/>
    <w:rsid w:val="00E675EC"/>
    <w:rsid w:val="00E71E00"/>
    <w:rsid w:val="00E8034B"/>
    <w:rsid w:val="00E80B9D"/>
    <w:rsid w:val="00E8136A"/>
    <w:rsid w:val="00E8191C"/>
    <w:rsid w:val="00E84E80"/>
    <w:rsid w:val="00E84F48"/>
    <w:rsid w:val="00E86F35"/>
    <w:rsid w:val="00E87CAC"/>
    <w:rsid w:val="00E919A7"/>
    <w:rsid w:val="00E960A7"/>
    <w:rsid w:val="00E96ED8"/>
    <w:rsid w:val="00EA0B0D"/>
    <w:rsid w:val="00EA5409"/>
    <w:rsid w:val="00EB01DC"/>
    <w:rsid w:val="00EB3696"/>
    <w:rsid w:val="00EB3EC5"/>
    <w:rsid w:val="00EB4E75"/>
    <w:rsid w:val="00EC3B15"/>
    <w:rsid w:val="00EC5A4A"/>
    <w:rsid w:val="00EC7BBF"/>
    <w:rsid w:val="00ED0B8C"/>
    <w:rsid w:val="00ED1723"/>
    <w:rsid w:val="00ED47AA"/>
    <w:rsid w:val="00ED6887"/>
    <w:rsid w:val="00EE0159"/>
    <w:rsid w:val="00EE0A13"/>
    <w:rsid w:val="00EE2B4B"/>
    <w:rsid w:val="00EE4861"/>
    <w:rsid w:val="00EE7D3F"/>
    <w:rsid w:val="00EF028E"/>
    <w:rsid w:val="00EF0A21"/>
    <w:rsid w:val="00EF0C37"/>
    <w:rsid w:val="00EF1CCD"/>
    <w:rsid w:val="00F012C1"/>
    <w:rsid w:val="00F10552"/>
    <w:rsid w:val="00F107C1"/>
    <w:rsid w:val="00F10B5A"/>
    <w:rsid w:val="00F17C6E"/>
    <w:rsid w:val="00F214D3"/>
    <w:rsid w:val="00F304FE"/>
    <w:rsid w:val="00F30983"/>
    <w:rsid w:val="00F32A99"/>
    <w:rsid w:val="00F4471F"/>
    <w:rsid w:val="00F507DF"/>
    <w:rsid w:val="00F55725"/>
    <w:rsid w:val="00F57D38"/>
    <w:rsid w:val="00F60B82"/>
    <w:rsid w:val="00F6355C"/>
    <w:rsid w:val="00F661C8"/>
    <w:rsid w:val="00F6654B"/>
    <w:rsid w:val="00F66C78"/>
    <w:rsid w:val="00F67099"/>
    <w:rsid w:val="00F67947"/>
    <w:rsid w:val="00F73F0D"/>
    <w:rsid w:val="00F74009"/>
    <w:rsid w:val="00F74CF7"/>
    <w:rsid w:val="00F805E4"/>
    <w:rsid w:val="00F80B47"/>
    <w:rsid w:val="00F811E0"/>
    <w:rsid w:val="00F85579"/>
    <w:rsid w:val="00F874A1"/>
    <w:rsid w:val="00F87A86"/>
    <w:rsid w:val="00F938E1"/>
    <w:rsid w:val="00F95FAC"/>
    <w:rsid w:val="00FA4CE8"/>
    <w:rsid w:val="00FA6E57"/>
    <w:rsid w:val="00FB178C"/>
    <w:rsid w:val="00FB7C2A"/>
    <w:rsid w:val="00FC023A"/>
    <w:rsid w:val="00FC1E49"/>
    <w:rsid w:val="00FC4004"/>
    <w:rsid w:val="00FC75F9"/>
    <w:rsid w:val="00FD2470"/>
    <w:rsid w:val="00FD27EF"/>
    <w:rsid w:val="00FD2BB8"/>
    <w:rsid w:val="00FD2BBD"/>
    <w:rsid w:val="00FD2D2A"/>
    <w:rsid w:val="00FD3633"/>
    <w:rsid w:val="00FD56BE"/>
    <w:rsid w:val="00FD583B"/>
    <w:rsid w:val="00FD7395"/>
    <w:rsid w:val="00FE1848"/>
    <w:rsid w:val="00FE360E"/>
    <w:rsid w:val="00FE3657"/>
    <w:rsid w:val="00FE5213"/>
    <w:rsid w:val="00FE6B2B"/>
    <w:rsid w:val="00FE6C62"/>
    <w:rsid w:val="00FE7212"/>
    <w:rsid w:val="00FF323D"/>
    <w:rsid w:val="00FF335E"/>
    <w:rsid w:val="00FF51AF"/>
    <w:rsid w:val="00FF6705"/>
    <w:rsid w:val="01BC3830"/>
    <w:rsid w:val="025D7BF4"/>
    <w:rsid w:val="070D6D82"/>
    <w:rsid w:val="078E2B05"/>
    <w:rsid w:val="0D784215"/>
    <w:rsid w:val="10FD397E"/>
    <w:rsid w:val="131C20FB"/>
    <w:rsid w:val="16652292"/>
    <w:rsid w:val="19732EB7"/>
    <w:rsid w:val="1B1745D8"/>
    <w:rsid w:val="1C630E66"/>
    <w:rsid w:val="1D3544BD"/>
    <w:rsid w:val="1DE3336A"/>
    <w:rsid w:val="1FDD0F49"/>
    <w:rsid w:val="1FE26395"/>
    <w:rsid w:val="1FEF2948"/>
    <w:rsid w:val="20BE10CA"/>
    <w:rsid w:val="214C4B1D"/>
    <w:rsid w:val="29B56E63"/>
    <w:rsid w:val="2D4B0D10"/>
    <w:rsid w:val="2F1E302B"/>
    <w:rsid w:val="2FF94439"/>
    <w:rsid w:val="34A83F5E"/>
    <w:rsid w:val="365A355D"/>
    <w:rsid w:val="3C175D68"/>
    <w:rsid w:val="3D677C80"/>
    <w:rsid w:val="42DA4512"/>
    <w:rsid w:val="437F7F55"/>
    <w:rsid w:val="498A14A9"/>
    <w:rsid w:val="49A14B2D"/>
    <w:rsid w:val="4C8C517F"/>
    <w:rsid w:val="4C9B102F"/>
    <w:rsid w:val="4D173259"/>
    <w:rsid w:val="4F9F70CF"/>
    <w:rsid w:val="56FA48F4"/>
    <w:rsid w:val="57C7EB9E"/>
    <w:rsid w:val="584A053A"/>
    <w:rsid w:val="5A3652A7"/>
    <w:rsid w:val="5A395C45"/>
    <w:rsid w:val="5D6D1852"/>
    <w:rsid w:val="629865DD"/>
    <w:rsid w:val="676C8784"/>
    <w:rsid w:val="68077DF9"/>
    <w:rsid w:val="68B24209"/>
    <w:rsid w:val="6BDD6AD6"/>
    <w:rsid w:val="6C876963"/>
    <w:rsid w:val="6D446F30"/>
    <w:rsid w:val="6DE9F3C2"/>
    <w:rsid w:val="6E283B85"/>
    <w:rsid w:val="6E881BB3"/>
    <w:rsid w:val="6EB62A5E"/>
    <w:rsid w:val="6FD74A5C"/>
    <w:rsid w:val="75583CDB"/>
    <w:rsid w:val="77F75794"/>
    <w:rsid w:val="79280A0B"/>
    <w:rsid w:val="7AF443E2"/>
    <w:rsid w:val="7B153F8C"/>
    <w:rsid w:val="7CB37608"/>
    <w:rsid w:val="7EE3BBD6"/>
    <w:rsid w:val="FF7FC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340" w:after="330" w:line="578" w:lineRule="auto"/>
      <w:ind w:left="100" w:leftChars="100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60"/>
      <w:jc w:val="left"/>
    </w:pPr>
    <w:rPr>
      <w:rFonts w:eastAsiaTheme="minorHAnsi"/>
      <w:sz w:val="18"/>
      <w:szCs w:val="18"/>
    </w:rPr>
  </w:style>
  <w:style w:type="paragraph" w:styleId="7">
    <w:name w:val="annotation text"/>
    <w:basedOn w:val="1"/>
    <w:semiHidden/>
    <w:unhideWhenUsed/>
    <w:qFormat/>
    <w:uiPriority w:val="99"/>
    <w:pPr>
      <w:jc w:val="left"/>
    </w:pPr>
  </w:style>
  <w:style w:type="paragraph" w:styleId="8">
    <w:name w:val="toc 5"/>
    <w:basedOn w:val="1"/>
    <w:next w:val="1"/>
    <w:unhideWhenUsed/>
    <w:qFormat/>
    <w:uiPriority w:val="39"/>
    <w:pPr>
      <w:ind w:left="840"/>
      <w:jc w:val="left"/>
    </w:pPr>
    <w:rPr>
      <w:rFonts w:eastAsiaTheme="minorHAnsi"/>
      <w:sz w:val="18"/>
      <w:szCs w:val="18"/>
    </w:rPr>
  </w:style>
  <w:style w:type="paragraph" w:styleId="9">
    <w:name w:val="toc 3"/>
    <w:basedOn w:val="1"/>
    <w:next w:val="1"/>
    <w:unhideWhenUsed/>
    <w:qFormat/>
    <w:uiPriority w:val="39"/>
    <w:pPr>
      <w:spacing w:before="50" w:beforeLines="50" w:after="50" w:afterLines="50" w:line="240" w:lineRule="atLeast"/>
      <w:ind w:left="100" w:leftChars="100" w:right="100" w:rightChars="100"/>
      <w:jc w:val="left"/>
    </w:pPr>
    <w:rPr>
      <w:rFonts w:eastAsiaTheme="minorHAnsi"/>
      <w:iCs/>
      <w:sz w:val="20"/>
      <w:szCs w:val="20"/>
    </w:rPr>
  </w:style>
  <w:style w:type="paragraph" w:styleId="10">
    <w:name w:val="toc 8"/>
    <w:basedOn w:val="1"/>
    <w:next w:val="1"/>
    <w:autoRedefine/>
    <w:unhideWhenUsed/>
    <w:qFormat/>
    <w:uiPriority w:val="39"/>
    <w:pPr>
      <w:ind w:left="1470"/>
      <w:jc w:val="left"/>
    </w:pPr>
    <w:rPr>
      <w:rFonts w:eastAsiaTheme="minorHAnsi"/>
      <w:sz w:val="18"/>
      <w:szCs w:val="18"/>
    </w:rPr>
  </w:style>
  <w:style w:type="paragraph" w:styleId="11">
    <w:name w:val="Date"/>
    <w:basedOn w:val="1"/>
    <w:next w:val="1"/>
    <w:link w:val="50"/>
    <w:semiHidden/>
    <w:unhideWhenUsed/>
    <w:qFormat/>
    <w:uiPriority w:val="99"/>
    <w:pPr>
      <w:ind w:left="100" w:leftChars="2500"/>
    </w:pPr>
  </w:style>
  <w:style w:type="paragraph" w:styleId="12">
    <w:name w:val="Balloon Text"/>
    <w:basedOn w:val="1"/>
    <w:link w:val="31"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  <w:pPr>
      <w:spacing w:before="50" w:beforeLines="50" w:after="50" w:afterLines="50" w:line="240" w:lineRule="atLeast"/>
      <w:ind w:left="100" w:leftChars="100" w:right="100" w:rightChars="100"/>
      <w:jc w:val="left"/>
    </w:pPr>
    <w:rPr>
      <w:rFonts w:eastAsiaTheme="minorHAnsi"/>
      <w:bCs/>
      <w:caps/>
      <w:sz w:val="20"/>
      <w:szCs w:val="20"/>
    </w:rPr>
  </w:style>
  <w:style w:type="paragraph" w:styleId="16">
    <w:name w:val="toc 4"/>
    <w:basedOn w:val="1"/>
    <w:next w:val="1"/>
    <w:unhideWhenUsed/>
    <w:qFormat/>
    <w:uiPriority w:val="39"/>
    <w:pPr>
      <w:ind w:left="630"/>
      <w:jc w:val="left"/>
    </w:pPr>
    <w:rPr>
      <w:rFonts w:eastAsiaTheme="minorHAnsi"/>
      <w:sz w:val="18"/>
      <w:szCs w:val="18"/>
    </w:rPr>
  </w:style>
  <w:style w:type="paragraph" w:styleId="17">
    <w:name w:val="toc 6"/>
    <w:basedOn w:val="1"/>
    <w:next w:val="1"/>
    <w:unhideWhenUsed/>
    <w:qFormat/>
    <w:uiPriority w:val="39"/>
    <w:pPr>
      <w:ind w:left="1050"/>
      <w:jc w:val="left"/>
    </w:pPr>
    <w:rPr>
      <w:rFonts w:eastAsiaTheme="minorHAnsi"/>
      <w:sz w:val="18"/>
      <w:szCs w:val="18"/>
    </w:rPr>
  </w:style>
  <w:style w:type="paragraph" w:styleId="18">
    <w:name w:val="toc 2"/>
    <w:basedOn w:val="1"/>
    <w:next w:val="1"/>
    <w:unhideWhenUsed/>
    <w:qFormat/>
    <w:uiPriority w:val="39"/>
    <w:pPr>
      <w:spacing w:before="50" w:beforeLines="50" w:after="50" w:afterLines="50" w:line="240" w:lineRule="atLeast"/>
      <w:ind w:left="100" w:leftChars="100" w:right="100" w:rightChars="100"/>
      <w:jc w:val="left"/>
    </w:pPr>
    <w:rPr>
      <w:rFonts w:eastAsiaTheme="minorHAnsi"/>
      <w:smallCaps/>
      <w:sz w:val="20"/>
      <w:szCs w:val="20"/>
    </w:rPr>
  </w:style>
  <w:style w:type="paragraph" w:styleId="19">
    <w:name w:val="toc 9"/>
    <w:basedOn w:val="1"/>
    <w:next w:val="1"/>
    <w:autoRedefine/>
    <w:unhideWhenUsed/>
    <w:qFormat/>
    <w:uiPriority w:val="39"/>
    <w:pPr>
      <w:ind w:left="1680"/>
      <w:jc w:val="left"/>
    </w:pPr>
    <w:rPr>
      <w:rFonts w:eastAsiaTheme="minorHAnsi"/>
      <w:sz w:val="18"/>
      <w:szCs w:val="18"/>
    </w:rPr>
  </w:style>
  <w:style w:type="paragraph" w:styleId="2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22">
    <w:name w:val="Table Grid"/>
    <w:basedOn w:val="21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页眉 字符"/>
    <w:basedOn w:val="23"/>
    <w:link w:val="14"/>
    <w:qFormat/>
    <w:uiPriority w:val="99"/>
    <w:rPr>
      <w:sz w:val="18"/>
      <w:szCs w:val="18"/>
    </w:rPr>
  </w:style>
  <w:style w:type="character" w:customStyle="1" w:styleId="27">
    <w:name w:val="页脚 字符"/>
    <w:basedOn w:val="23"/>
    <w:link w:val="13"/>
    <w:qFormat/>
    <w:uiPriority w:val="99"/>
    <w:rPr>
      <w:sz w:val="18"/>
      <w:szCs w:val="18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character" w:customStyle="1" w:styleId="29">
    <w:name w:val="标题 1 字符"/>
    <w:basedOn w:val="23"/>
    <w:link w:val="2"/>
    <w:qFormat/>
    <w:uiPriority w:val="9"/>
    <w:rPr>
      <w:b/>
      <w:bCs/>
      <w:kern w:val="44"/>
      <w:sz w:val="44"/>
      <w:szCs w:val="44"/>
    </w:rPr>
  </w:style>
  <w:style w:type="character" w:customStyle="1" w:styleId="30">
    <w:name w:val="标题 2 字符"/>
    <w:basedOn w:val="2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1">
    <w:name w:val="批注框文本 字符"/>
    <w:basedOn w:val="23"/>
    <w:link w:val="12"/>
    <w:semiHidden/>
    <w:qFormat/>
    <w:uiPriority w:val="99"/>
    <w:rPr>
      <w:sz w:val="18"/>
      <w:szCs w:val="18"/>
    </w:rPr>
  </w:style>
  <w:style w:type="character" w:customStyle="1" w:styleId="32">
    <w:name w:val="标题 3 字符"/>
    <w:basedOn w:val="23"/>
    <w:link w:val="4"/>
    <w:qFormat/>
    <w:uiPriority w:val="9"/>
    <w:rPr>
      <w:b/>
      <w:bCs/>
      <w:sz w:val="32"/>
      <w:szCs w:val="32"/>
    </w:rPr>
  </w:style>
  <w:style w:type="character" w:customStyle="1" w:styleId="33">
    <w:name w:val="标题 4 字符"/>
    <w:basedOn w:val="23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34">
    <w:name w:val="普通正文"/>
    <w:basedOn w:val="1"/>
    <w:link w:val="35"/>
    <w:qFormat/>
    <w:uiPriority w:val="0"/>
    <w:pPr>
      <w:jc w:val="left"/>
    </w:pPr>
    <w:rPr>
      <w:rFonts w:eastAsia="华文细黑"/>
    </w:rPr>
  </w:style>
  <w:style w:type="character" w:customStyle="1" w:styleId="35">
    <w:name w:val="普通正文 Char"/>
    <w:basedOn w:val="23"/>
    <w:link w:val="34"/>
    <w:qFormat/>
    <w:uiPriority w:val="0"/>
    <w:rPr>
      <w:rFonts w:eastAsia="华文细黑"/>
      <w:kern w:val="2"/>
      <w:sz w:val="21"/>
      <w:szCs w:val="22"/>
    </w:rPr>
  </w:style>
  <w:style w:type="paragraph" w:customStyle="1" w:styleId="36">
    <w:name w:val="扉页"/>
    <w:link w:val="37"/>
    <w:qFormat/>
    <w:uiPriority w:val="0"/>
    <w:pPr>
      <w:pBdr>
        <w:bottom w:val="single" w:color="000000" w:themeColor="text1" w:sz="12" w:space="1"/>
      </w:pBdr>
      <w:spacing w:beforeLines="50" w:afterLines="50" w:line="240" w:lineRule="atLeast"/>
      <w:ind w:left="100" w:leftChars="100" w:right="100" w:rightChars="100" w:hanging="420"/>
      <w:jc w:val="right"/>
    </w:pPr>
    <w:rPr>
      <w:rFonts w:ascii="黑体" w:eastAsia="黑体" w:cs="黑体" w:hAnsiTheme="majorHAnsi"/>
      <w:sz w:val="44"/>
      <w:szCs w:val="36"/>
      <w:lang w:val="en-US" w:eastAsia="zh-CN" w:bidi="ar-SA"/>
    </w:rPr>
  </w:style>
  <w:style w:type="character" w:customStyle="1" w:styleId="37">
    <w:name w:val="扉页 Char"/>
    <w:basedOn w:val="30"/>
    <w:link w:val="36"/>
    <w:qFormat/>
    <w:uiPriority w:val="0"/>
    <w:rPr>
      <w:rFonts w:ascii="黑体" w:eastAsia="黑体" w:cs="黑体" w:hAnsiTheme="majorHAnsi"/>
      <w:b w:val="0"/>
      <w:bCs w:val="0"/>
      <w:kern w:val="0"/>
      <w:sz w:val="44"/>
      <w:szCs w:val="36"/>
    </w:rPr>
  </w:style>
  <w:style w:type="paragraph" w:customStyle="1" w:styleId="38">
    <w:name w:val="章标题1"/>
    <w:basedOn w:val="3"/>
    <w:next w:val="1"/>
    <w:link w:val="39"/>
    <w:qFormat/>
    <w:uiPriority w:val="0"/>
    <w:pPr>
      <w:spacing w:before="50" w:beforeLines="50" w:after="50" w:afterLines="50" w:line="415" w:lineRule="auto"/>
      <w:ind w:left="100" w:leftChars="100" w:right="100" w:rightChars="100"/>
      <w:jc w:val="left"/>
    </w:pPr>
    <w:rPr>
      <w:rFonts w:ascii="黑体" w:eastAsia="黑体" w:cs="黑体"/>
      <w:bCs w:val="0"/>
      <w:kern w:val="0"/>
      <w:szCs w:val="36"/>
    </w:rPr>
  </w:style>
  <w:style w:type="character" w:customStyle="1" w:styleId="39">
    <w:name w:val="章标题1 Char"/>
    <w:basedOn w:val="23"/>
    <w:link w:val="38"/>
    <w:qFormat/>
    <w:uiPriority w:val="0"/>
    <w:rPr>
      <w:rFonts w:ascii="黑体" w:eastAsia="黑体" w:cs="黑体" w:hAnsiTheme="majorHAnsi"/>
      <w:b/>
      <w:kern w:val="0"/>
      <w:sz w:val="32"/>
      <w:szCs w:val="36"/>
    </w:rPr>
  </w:style>
  <w:style w:type="paragraph" w:customStyle="1" w:styleId="40">
    <w:name w:val="章标题"/>
    <w:basedOn w:val="3"/>
    <w:next w:val="38"/>
    <w:link w:val="41"/>
    <w:qFormat/>
    <w:uiPriority w:val="0"/>
    <w:pPr>
      <w:keepNext w:val="0"/>
      <w:keepLines w:val="0"/>
      <w:widowControl/>
      <w:pBdr>
        <w:bottom w:val="single" w:color="000000" w:themeColor="text1" w:sz="12" w:space="1"/>
      </w:pBdr>
      <w:spacing w:before="100" w:beforeLines="100" w:after="100" w:afterLines="100" w:line="415" w:lineRule="auto"/>
      <w:ind w:right="100" w:rightChars="100"/>
      <w:jc w:val="right"/>
    </w:pPr>
    <w:rPr>
      <w:rFonts w:ascii="黑体" w:eastAsia="黑体" w:cs="黑体"/>
      <w:b w:val="0"/>
      <w:bCs w:val="0"/>
      <w:kern w:val="0"/>
      <w:sz w:val="44"/>
      <w:szCs w:val="36"/>
    </w:rPr>
  </w:style>
  <w:style w:type="character" w:customStyle="1" w:styleId="41">
    <w:name w:val="章标题 Char"/>
    <w:basedOn w:val="30"/>
    <w:link w:val="40"/>
    <w:qFormat/>
    <w:uiPriority w:val="0"/>
    <w:rPr>
      <w:rFonts w:ascii="黑体" w:eastAsia="黑体" w:cs="黑体" w:hAnsiTheme="majorHAnsi"/>
      <w:b w:val="0"/>
      <w:bCs w:val="0"/>
      <w:kern w:val="0"/>
      <w:sz w:val="44"/>
      <w:szCs w:val="36"/>
    </w:rPr>
  </w:style>
  <w:style w:type="paragraph" w:customStyle="1" w:styleId="42">
    <w:name w:val="章标题2"/>
    <w:basedOn w:val="4"/>
    <w:link w:val="43"/>
    <w:qFormat/>
    <w:uiPriority w:val="0"/>
    <w:pPr>
      <w:spacing w:before="50" w:beforeLines="50" w:after="50" w:afterLines="50" w:line="376" w:lineRule="atLeast"/>
      <w:ind w:left="100" w:leftChars="100" w:right="100" w:rightChars="100"/>
      <w:jc w:val="left"/>
    </w:pPr>
    <w:rPr>
      <w:kern w:val="0"/>
      <w:sz w:val="30"/>
    </w:rPr>
  </w:style>
  <w:style w:type="character" w:customStyle="1" w:styleId="43">
    <w:name w:val="章标题2 Char"/>
    <w:basedOn w:val="39"/>
    <w:link w:val="42"/>
    <w:qFormat/>
    <w:uiPriority w:val="0"/>
    <w:rPr>
      <w:rFonts w:ascii="黑体" w:eastAsia="黑体" w:cs="黑体" w:hAnsiTheme="majorHAnsi"/>
      <w:bCs/>
      <w:kern w:val="0"/>
      <w:sz w:val="30"/>
      <w:szCs w:val="32"/>
    </w:rPr>
  </w:style>
  <w:style w:type="paragraph" w:customStyle="1" w:styleId="44">
    <w:name w:val="封面表格文本"/>
    <w:basedOn w:val="1"/>
    <w:qFormat/>
    <w:uiPriority w:val="0"/>
    <w:pPr>
      <w:widowControl/>
      <w:jc w:val="center"/>
    </w:pPr>
    <w:rPr>
      <w:rFonts w:ascii="Arial" w:hAnsi="Arial" w:eastAsia="宋体" w:cs="Times New Roman"/>
      <w:kern w:val="0"/>
      <w:szCs w:val="21"/>
    </w:rPr>
  </w:style>
  <w:style w:type="paragraph" w:customStyle="1" w:styleId="45">
    <w:name w:val="扉页标题"/>
    <w:link w:val="46"/>
    <w:qFormat/>
    <w:uiPriority w:val="0"/>
    <w:pPr>
      <w:spacing w:beforeLines="50" w:afterLines="50" w:line="240" w:lineRule="atLeast"/>
      <w:ind w:left="100" w:leftChars="100" w:right="100" w:rightChars="100" w:hanging="420"/>
    </w:pPr>
    <w:rPr>
      <w:rFonts w:ascii="黑体" w:eastAsia="黑体" w:cs="黑体" w:hAnsiTheme="minorHAnsi"/>
      <w:sz w:val="36"/>
      <w:szCs w:val="36"/>
      <w:lang w:val="en-US" w:eastAsia="zh-CN" w:bidi="ar-SA"/>
    </w:rPr>
  </w:style>
  <w:style w:type="character" w:customStyle="1" w:styleId="46">
    <w:name w:val="扉页标题 Char"/>
    <w:basedOn w:val="32"/>
    <w:link w:val="45"/>
    <w:qFormat/>
    <w:uiPriority w:val="0"/>
    <w:rPr>
      <w:rFonts w:ascii="黑体" w:eastAsia="黑体" w:cs="黑体"/>
      <w:b w:val="0"/>
      <w:bCs w:val="0"/>
      <w:kern w:val="0"/>
      <w:sz w:val="36"/>
      <w:szCs w:val="36"/>
    </w:rPr>
  </w:style>
  <w:style w:type="paragraph" w:customStyle="1" w:styleId="47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ind w:left="0" w:leftChars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48">
    <w:name w:val="未处理的提及1"/>
    <w:basedOn w:val="2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9">
    <w:name w:val="TOC 标题2"/>
    <w:basedOn w:val="2"/>
    <w:next w:val="1"/>
    <w:unhideWhenUsed/>
    <w:qFormat/>
    <w:uiPriority w:val="39"/>
    <w:pPr>
      <w:widowControl/>
      <w:spacing w:before="240" w:after="0" w:line="259" w:lineRule="auto"/>
      <w:ind w:left="0" w:leftChars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50">
    <w:name w:val="日期 字符"/>
    <w:basedOn w:val="23"/>
    <w:link w:val="11"/>
    <w:semiHidden/>
    <w:qFormat/>
    <w:uiPriority w:val="99"/>
    <w:rPr>
      <w:kern w:val="2"/>
      <w:sz w:val="21"/>
      <w:szCs w:val="22"/>
    </w:rPr>
  </w:style>
  <w:style w:type="character" w:customStyle="1" w:styleId="51">
    <w:name w:val="hljs-attribute"/>
    <w:basedOn w:val="23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5.jpe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1684A-7B80-43D7-B7FE-78E0B04534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364</Words>
  <Characters>487</Characters>
  <Lines>695</Lines>
  <Paragraphs>786</Paragraphs>
  <TotalTime>3986</TotalTime>
  <ScaleCrop>false</ScaleCrop>
  <LinksUpToDate>false</LinksUpToDate>
  <CharactersWithSpaces>544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2020-11-22T09:34:00Z</dcterms:created>
  <dc:creator>huang chengxiang</dc:creator>
  <cp:lastModifiedBy>蒋玉玲</cp:lastModifiedBy>
  <dcterms:modified xsi:type="dcterms:W3CDTF">2026-03-03T03:28:57Z</dcterms:modified>
  <cp:revision>912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8B0AE508ED6F49619AC8472DC941A400</vt:lpwstr>
  </property>
  <property fmtid="{D5CDD505-2E9C-101B-9397-08002B2CF9AE}" pid="4" name="KSOTemplateDocerSaveRecord">
    <vt:lpwstr>eyJoZGlkIjoiMzA3NjY4ZDg1ODFlOGMyNzlhMGRkMmEwYTE0NDM2NDgiLCJ1c2VySWQiOiI0MTE1NTkyMzMifQ==</vt:lpwstr>
  </property>
</Properties>
</file>