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09C73718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r w:rsidR="00B522EE">
        <w:rPr>
          <w:sz w:val="36"/>
          <w:szCs w:val="36"/>
        </w:rPr>
        <w:t>Jyothi Nadipelli</w:t>
      </w:r>
    </w:p>
    <w:p w14:paraId="1B0C6680" w14:textId="6351B406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B522EE">
        <w:rPr>
          <w:b/>
          <w:bCs/>
          <w:sz w:val="36"/>
          <w:szCs w:val="36"/>
        </w:rPr>
        <w:t>40</w:t>
      </w:r>
    </w:p>
    <w:p w14:paraId="45C4EF87" w14:textId="6BF71085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</w:t>
      </w:r>
      <w:r w:rsidR="00B522EE">
        <w:rPr>
          <w:b/>
          <w:bCs/>
          <w:sz w:val="36"/>
          <w:szCs w:val="36"/>
        </w:rPr>
        <w:t>3A52115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A96A2C"/>
    <w:rsid w:val="00B40B48"/>
    <w:rsid w:val="00B522EE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jyothi nadipelli</cp:lastModifiedBy>
  <cp:revision>2</cp:revision>
  <dcterms:created xsi:type="dcterms:W3CDTF">2026-03-17T16:16:00Z</dcterms:created>
  <dcterms:modified xsi:type="dcterms:W3CDTF">2026-03-17T16:16:00Z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