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8" w:type="dxa"/>
        <w:tblInd w:w="-147" w:type="dxa"/>
        <w:tblLook w:val="04A0" w:firstRow="1" w:lastRow="0" w:firstColumn="1" w:lastColumn="0" w:noHBand="0" w:noVBand="1"/>
      </w:tblPr>
      <w:tblGrid>
        <w:gridCol w:w="4655"/>
        <w:gridCol w:w="4843"/>
      </w:tblGrid>
      <w:tr w:rsidR="00D648E8" w14:paraId="102ED11E" w14:textId="77777777" w:rsidTr="00D648E8">
        <w:trPr>
          <w:trHeight w:val="416"/>
        </w:trPr>
        <w:tc>
          <w:tcPr>
            <w:tcW w:w="4655" w:type="dxa"/>
          </w:tcPr>
          <w:p w14:paraId="7A7B7147" w14:textId="3BFF4324" w:rsidR="00D648E8" w:rsidRPr="00D648E8" w:rsidRDefault="00D648E8" w:rsidP="00D648E8">
            <w:pPr>
              <w:jc w:val="center"/>
              <w:rPr>
                <w:sz w:val="28"/>
                <w:szCs w:val="28"/>
              </w:rPr>
            </w:pPr>
            <w:r w:rsidRPr="00D648E8">
              <w:rPr>
                <w:sz w:val="28"/>
                <w:szCs w:val="28"/>
              </w:rPr>
              <w:t>HTTP/1.1</w:t>
            </w:r>
          </w:p>
        </w:tc>
        <w:tc>
          <w:tcPr>
            <w:tcW w:w="4843" w:type="dxa"/>
          </w:tcPr>
          <w:p w14:paraId="6CB5A95A" w14:textId="3F5E23BB" w:rsidR="00D648E8" w:rsidRPr="00D648E8" w:rsidRDefault="00D648E8" w:rsidP="00D648E8">
            <w:pPr>
              <w:jc w:val="center"/>
              <w:rPr>
                <w:sz w:val="28"/>
                <w:szCs w:val="28"/>
              </w:rPr>
            </w:pPr>
            <w:r w:rsidRPr="00D648E8">
              <w:rPr>
                <w:sz w:val="28"/>
                <w:szCs w:val="28"/>
              </w:rPr>
              <w:t>HTTP/2</w:t>
            </w:r>
          </w:p>
        </w:tc>
      </w:tr>
      <w:tr w:rsidR="00D648E8" w14:paraId="4BA591B6" w14:textId="77777777" w:rsidTr="00E2346F">
        <w:trPr>
          <w:trHeight w:val="4958"/>
        </w:trPr>
        <w:tc>
          <w:tcPr>
            <w:tcW w:w="4655" w:type="dxa"/>
          </w:tcPr>
          <w:p w14:paraId="269274FD" w14:textId="722D2440" w:rsidR="00D648E8" w:rsidRDefault="00D648E8" w:rsidP="00D648E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D648E8">
              <w:rPr>
                <w:sz w:val="24"/>
                <w:szCs w:val="24"/>
              </w:rPr>
              <w:t xml:space="preserve">All messages in </w:t>
            </w:r>
            <w:r w:rsidR="002B219A">
              <w:rPr>
                <w:sz w:val="24"/>
                <w:szCs w:val="24"/>
              </w:rPr>
              <w:t>“</w:t>
            </w:r>
            <w:r w:rsidRPr="00D648E8">
              <w:rPr>
                <w:sz w:val="24"/>
                <w:szCs w:val="24"/>
              </w:rPr>
              <w:t>plain text format</w:t>
            </w:r>
            <w:r w:rsidR="002B219A">
              <w:rPr>
                <w:sz w:val="24"/>
                <w:szCs w:val="24"/>
              </w:rPr>
              <w:t>”.</w:t>
            </w:r>
          </w:p>
          <w:p w14:paraId="4C497E0C" w14:textId="05788075" w:rsidR="0064023E" w:rsidRDefault="0064023E" w:rsidP="00D648E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“Head-of-line Blocking” happens when multiple data packets passed to same destination.</w:t>
            </w:r>
          </w:p>
          <w:p w14:paraId="7AE4B874" w14:textId="201DE3DE" w:rsidR="00F21B6C" w:rsidRDefault="00F21B6C" w:rsidP="00F21B6C">
            <w:pPr>
              <w:rPr>
                <w:sz w:val="24"/>
                <w:szCs w:val="24"/>
              </w:rPr>
            </w:pPr>
          </w:p>
          <w:p w14:paraId="35BB9184" w14:textId="77CA54EF" w:rsidR="00F21B6C" w:rsidRDefault="00F21B6C" w:rsidP="00F21B6C">
            <w:pPr>
              <w:rPr>
                <w:sz w:val="24"/>
                <w:szCs w:val="24"/>
              </w:rPr>
            </w:pPr>
          </w:p>
          <w:p w14:paraId="282948D1" w14:textId="52DB344B" w:rsidR="00F21B6C" w:rsidRDefault="00F21B6C" w:rsidP="00F21B6C">
            <w:pPr>
              <w:rPr>
                <w:sz w:val="24"/>
                <w:szCs w:val="24"/>
              </w:rPr>
            </w:pPr>
          </w:p>
          <w:p w14:paraId="1F3F6945" w14:textId="0605D670" w:rsidR="00F21B6C" w:rsidRDefault="00F21B6C" w:rsidP="00F21B6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Flow control is based on underlying TCP connection.</w:t>
            </w:r>
            <w:r w:rsidR="004B776B">
              <w:rPr>
                <w:sz w:val="24"/>
                <w:szCs w:val="24"/>
              </w:rPr>
              <w:t xml:space="preserve"> </w:t>
            </w:r>
            <w:r w:rsidR="00E2346F">
              <w:rPr>
                <w:sz w:val="24"/>
                <w:szCs w:val="24"/>
              </w:rPr>
              <w:t>Each new TCP requires new flow mechanism.</w:t>
            </w:r>
          </w:p>
          <w:p w14:paraId="675F7402" w14:textId="77777777" w:rsidR="00E2346F" w:rsidRDefault="00E2346F" w:rsidP="00E2346F">
            <w:pPr>
              <w:pStyle w:val="ListParagraph"/>
              <w:rPr>
                <w:sz w:val="24"/>
                <w:szCs w:val="24"/>
              </w:rPr>
            </w:pPr>
          </w:p>
          <w:p w14:paraId="5150496C" w14:textId="533DC4B5" w:rsidR="00F21B6C" w:rsidRPr="00F21B6C" w:rsidRDefault="00F21B6C" w:rsidP="00F21B6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mechanism available to client to decline resources</w:t>
            </w:r>
            <w:r w:rsidR="00E2346F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sent as Resource Lining</w:t>
            </w:r>
            <w:r w:rsidR="00E2346F">
              <w:rPr>
                <w:sz w:val="24"/>
                <w:szCs w:val="24"/>
              </w:rPr>
              <w:t>.</w:t>
            </w:r>
          </w:p>
          <w:p w14:paraId="6F192345" w14:textId="3978044B" w:rsidR="002B219A" w:rsidRPr="00F21B6C" w:rsidRDefault="002B219A" w:rsidP="00F21B6C">
            <w:pPr>
              <w:rPr>
                <w:sz w:val="24"/>
                <w:szCs w:val="24"/>
              </w:rPr>
            </w:pPr>
          </w:p>
        </w:tc>
        <w:tc>
          <w:tcPr>
            <w:tcW w:w="4843" w:type="dxa"/>
          </w:tcPr>
          <w:p w14:paraId="279D0F4D" w14:textId="48D495CC" w:rsidR="00D648E8" w:rsidRDefault="00D648E8" w:rsidP="00D648E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D648E8">
              <w:rPr>
                <w:sz w:val="24"/>
                <w:szCs w:val="24"/>
              </w:rPr>
              <w:t xml:space="preserve">All messages in </w:t>
            </w:r>
            <w:r w:rsidR="002B219A">
              <w:rPr>
                <w:sz w:val="24"/>
                <w:szCs w:val="24"/>
              </w:rPr>
              <w:t>“</w:t>
            </w:r>
            <w:r w:rsidRPr="00D648E8">
              <w:rPr>
                <w:sz w:val="24"/>
                <w:szCs w:val="24"/>
              </w:rPr>
              <w:t>binary format</w:t>
            </w:r>
            <w:r w:rsidR="002B219A">
              <w:rPr>
                <w:sz w:val="24"/>
                <w:szCs w:val="24"/>
              </w:rPr>
              <w:t>”.</w:t>
            </w:r>
          </w:p>
          <w:p w14:paraId="46D0062C" w14:textId="77777777" w:rsidR="0064023E" w:rsidRDefault="0064023E" w:rsidP="00D648E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Multiplexing on single TCP and converting message into smaller units called </w:t>
            </w:r>
            <w:r w:rsidR="002B219A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Frames</w:t>
            </w:r>
            <w:r w:rsidR="002B219A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 prevent blocking. </w:t>
            </w:r>
          </w:p>
          <w:p w14:paraId="157F49E1" w14:textId="77777777" w:rsidR="002B219A" w:rsidRDefault="002B219A" w:rsidP="00D648E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Based on weights assigned to responses, “stream prioritization” is done by server.</w:t>
            </w:r>
          </w:p>
          <w:p w14:paraId="14E0AEC0" w14:textId="77777777" w:rsidR="002B219A" w:rsidRDefault="002B219A" w:rsidP="00D648E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 and Server implement their own flow controls, rather than relying on TCP</w:t>
            </w:r>
          </w:p>
          <w:p w14:paraId="5BFDCF2F" w14:textId="29002E2D" w:rsidR="00E2346F" w:rsidRDefault="00E2346F" w:rsidP="00D648E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“Server Push” allows to decline resources sent parallel to HTML doc.</w:t>
            </w:r>
          </w:p>
          <w:p w14:paraId="2EF95AF7" w14:textId="77777777" w:rsidR="00E2346F" w:rsidRDefault="00E2346F" w:rsidP="00E2346F">
            <w:pPr>
              <w:rPr>
                <w:sz w:val="24"/>
                <w:szCs w:val="24"/>
              </w:rPr>
            </w:pPr>
          </w:p>
          <w:p w14:paraId="326AF0D3" w14:textId="63096AE8" w:rsidR="00E2346F" w:rsidRPr="00E2346F" w:rsidRDefault="00E2346F" w:rsidP="00E2346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Headers can be split and shrink by “</w:t>
            </w:r>
            <w:proofErr w:type="spellStart"/>
            <w:r>
              <w:rPr>
                <w:sz w:val="24"/>
                <w:szCs w:val="24"/>
              </w:rPr>
              <w:t>HPack</w:t>
            </w:r>
            <w:proofErr w:type="spellEnd"/>
            <w:r>
              <w:rPr>
                <w:sz w:val="24"/>
                <w:szCs w:val="24"/>
              </w:rPr>
              <w:t xml:space="preserve"> compression”</w:t>
            </w:r>
          </w:p>
        </w:tc>
      </w:tr>
    </w:tbl>
    <w:p w14:paraId="75B94199" w14:textId="6FEAD4DB" w:rsidR="00C5788A" w:rsidRDefault="00C5788A"/>
    <w:p w14:paraId="1EF4BDA3" w14:textId="2E1BD53B" w:rsidR="008A56A3" w:rsidRDefault="008A56A3"/>
    <w:p w14:paraId="7CD0090E" w14:textId="53F84902" w:rsidR="008A56A3" w:rsidRDefault="008A56A3"/>
    <w:p w14:paraId="35B13DFC" w14:textId="77777777" w:rsidR="008A56A3" w:rsidRPr="008A56A3" w:rsidRDefault="008A56A3" w:rsidP="008A56A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5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Representation Of Objects In Java Script</w:t>
      </w:r>
    </w:p>
    <w:p w14:paraId="6BA3B5E6" w14:textId="649B5913" w:rsidR="008A56A3" w:rsidRPr="008A56A3" w:rsidRDefault="008A56A3" w:rsidP="008A56A3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</w:pP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 xml:space="preserve">Objects is  most important data-type and are quite different from JavaScript’s primitive data-types(Number, String, Boolean, null, undefined and symbol) </w:t>
      </w:r>
      <w:r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 xml:space="preserve">as 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 xml:space="preserve">these primitive data-types  store a single value </w:t>
      </w:r>
      <w:r w:rsidR="00E532CD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.</w:t>
      </w:r>
    </w:p>
    <w:p w14:paraId="02863218" w14:textId="77777777" w:rsidR="008A56A3" w:rsidRPr="008A56A3" w:rsidRDefault="008A56A3" w:rsidP="008A56A3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</w:pP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Objects are more complex and each object may contain any combination of these primitive data-types as well as reference data-types.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An object, is a reference data type. Variables that are assigned a reference value are given a reference or a pointer to that value. That reference or pointer points to the location in memory where the object is stored. The variables don’t actually store the value.</w:t>
      </w:r>
    </w:p>
    <w:p w14:paraId="23B4F046" w14:textId="77777777" w:rsidR="00E532CD" w:rsidRDefault="008A56A3" w:rsidP="008A56A3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</w:pP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objects in JavaScript may be defined as an collection of related data, of primitive or reference types, in the form of “key: value” pairs. These keys can be variables or functions and are called properties and methods, respectively</w:t>
      </w:r>
      <w:r w:rsidR="00E532CD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.</w:t>
      </w:r>
    </w:p>
    <w:p w14:paraId="356746AB" w14:textId="28672B7D" w:rsidR="008A56A3" w:rsidRPr="008A56A3" w:rsidRDefault="008A56A3" w:rsidP="008A56A3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</w:pP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 xml:space="preserve"> Object :</w:t>
      </w:r>
    </w:p>
    <w:p w14:paraId="560EF034" w14:textId="77777777" w:rsidR="008A56A3" w:rsidRPr="008A56A3" w:rsidRDefault="008A56A3" w:rsidP="008A56A3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</w:pP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let school = {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name : “Vivekananda School”,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location : “Delhi”,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lastRenderedPageBreak/>
        <w:t>established : “1971”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}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In the above example “name”, “location”, “established” are all “keys” and “Vivekananda School”, “Delhi” and 1971 are values of these keys respectively.</w:t>
      </w:r>
    </w:p>
    <w:p w14:paraId="1621CBD1" w14:textId="77777777" w:rsidR="008A56A3" w:rsidRPr="008A56A3" w:rsidRDefault="008A56A3" w:rsidP="008A56A3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</w:pP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Each of these keys is referred to as properties of the object. An object in JavaScript may also have a function as a member, in which case it will be known as a method of that object.</w:t>
      </w:r>
    </w:p>
    <w:p w14:paraId="2994CAFF" w14:textId="77777777" w:rsidR="008A56A3" w:rsidRPr="008A56A3" w:rsidRDefault="008A56A3" w:rsidP="008A56A3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</w:pP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Let us see such an example :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 xml:space="preserve">// </w:t>
      </w:r>
      <w:proofErr w:type="spellStart"/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javascript</w:t>
      </w:r>
      <w:proofErr w:type="spellEnd"/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 xml:space="preserve"> code demonstrating a simple object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let school = {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name: ‘Vivekananda School’,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location : ‘Delhi’,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established : ‘1971’,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</w:r>
      <w:proofErr w:type="spellStart"/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displayInfo</w:t>
      </w:r>
      <w:proofErr w:type="spellEnd"/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 xml:space="preserve"> : function(){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console.log(</w:t>
      </w:r>
      <w:r w:rsidRPr="008A56A3">
        <w:rPr>
          <w:rFonts w:ascii="var(--ff-monospace)" w:eastAsia="Times New Roman" w:hAnsi="var(--ff-monospace)" w:cs="Courier New"/>
          <w:color w:val="090909"/>
          <w:sz w:val="20"/>
          <w:szCs w:val="20"/>
          <w:lang w:eastAsia="en-IN"/>
        </w:rPr>
        <w:t>${school.name} was established</w:t>
      </w:r>
      <w:r w:rsidRPr="008A56A3">
        <w:rPr>
          <w:rFonts w:ascii="var(--ff-monospace)" w:eastAsia="Times New Roman" w:hAnsi="var(--ff-monospace)" w:cs="Courier New"/>
          <w:color w:val="090909"/>
          <w:sz w:val="24"/>
          <w:szCs w:val="24"/>
          <w:lang w:eastAsia="en-IN"/>
        </w:rPr>
        <w:br/>
      </w:r>
      <w:r w:rsidRPr="008A56A3">
        <w:rPr>
          <w:rFonts w:ascii="var(--ff-monospace)" w:eastAsia="Times New Roman" w:hAnsi="var(--ff-monospace)" w:cs="Courier New"/>
          <w:color w:val="090909"/>
          <w:sz w:val="20"/>
          <w:szCs w:val="20"/>
          <w:lang w:eastAsia="en-IN"/>
        </w:rPr>
        <w:t>in ${</w:t>
      </w:r>
      <w:proofErr w:type="spellStart"/>
      <w:r w:rsidRPr="008A56A3">
        <w:rPr>
          <w:rFonts w:ascii="var(--ff-monospace)" w:eastAsia="Times New Roman" w:hAnsi="var(--ff-monospace)" w:cs="Courier New"/>
          <w:color w:val="090909"/>
          <w:sz w:val="20"/>
          <w:szCs w:val="20"/>
          <w:lang w:eastAsia="en-IN"/>
        </w:rPr>
        <w:t>school.established</w:t>
      </w:r>
      <w:proofErr w:type="spellEnd"/>
      <w:r w:rsidRPr="008A56A3">
        <w:rPr>
          <w:rFonts w:ascii="var(--ff-monospace)" w:eastAsia="Times New Roman" w:hAnsi="var(--ff-monospace)" w:cs="Courier New"/>
          <w:color w:val="090909"/>
          <w:sz w:val="20"/>
          <w:szCs w:val="20"/>
          <w:lang w:eastAsia="en-IN"/>
        </w:rPr>
        <w:t>} at ${</w:t>
      </w:r>
      <w:proofErr w:type="spellStart"/>
      <w:r w:rsidRPr="008A56A3">
        <w:rPr>
          <w:rFonts w:ascii="var(--ff-monospace)" w:eastAsia="Times New Roman" w:hAnsi="var(--ff-monospace)" w:cs="Courier New"/>
          <w:color w:val="090909"/>
          <w:sz w:val="20"/>
          <w:szCs w:val="20"/>
          <w:lang w:eastAsia="en-IN"/>
        </w:rPr>
        <w:t>school.location</w:t>
      </w:r>
      <w:proofErr w:type="spellEnd"/>
      <w:r w:rsidRPr="008A56A3">
        <w:rPr>
          <w:rFonts w:ascii="var(--ff-monospace)" w:eastAsia="Times New Roman" w:hAnsi="var(--ff-monospace)" w:cs="Courier New"/>
          <w:color w:val="090909"/>
          <w:sz w:val="20"/>
          <w:szCs w:val="20"/>
          <w:lang w:eastAsia="en-IN"/>
        </w:rPr>
        <w:t>}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);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}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}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</w:r>
      <w:proofErr w:type="spellStart"/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school.displayInfo</w:t>
      </w:r>
      <w:proofErr w:type="spellEnd"/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();</w:t>
      </w:r>
    </w:p>
    <w:p w14:paraId="4C3C69B5" w14:textId="77777777" w:rsidR="008A56A3" w:rsidRPr="008A56A3" w:rsidRDefault="008A56A3" w:rsidP="008A56A3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</w:pP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Output: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In the above example, “</w:t>
      </w:r>
      <w:proofErr w:type="spellStart"/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displayinfo</w:t>
      </w:r>
      <w:proofErr w:type="spellEnd"/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” is a method of the school object that is being used to work with the object’s data, stored in its properties.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Properties of JavaScript Object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The property names can be strings or numbers. In case the property names are numbers, they must be accessed using the “bracket notation” like this :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let school = {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name: ‘Vivekananda School’,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location : ‘Delhi’,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established : ‘1971’,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20 : 1000,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</w:r>
      <w:proofErr w:type="spellStart"/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displayInfo</w:t>
      </w:r>
      <w:proofErr w:type="spellEnd"/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 xml:space="preserve"> : function(){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console.log(</w:t>
      </w:r>
      <w:r w:rsidRPr="008A56A3">
        <w:rPr>
          <w:rFonts w:ascii="var(--ff-monospace)" w:eastAsia="Times New Roman" w:hAnsi="var(--ff-monospace)" w:cs="Courier New"/>
          <w:color w:val="090909"/>
          <w:sz w:val="20"/>
          <w:szCs w:val="20"/>
          <w:lang w:eastAsia="en-IN"/>
        </w:rPr>
        <w:t>The value of the key 20 is ${school[‘20’]}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);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}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}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</w:r>
      <w:proofErr w:type="spellStart"/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school.displayInfo</w:t>
      </w:r>
      <w:proofErr w:type="spellEnd"/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();</w:t>
      </w:r>
    </w:p>
    <w:p w14:paraId="44B03320" w14:textId="77777777" w:rsidR="008A56A3" w:rsidRPr="008A56A3" w:rsidRDefault="008A56A3" w:rsidP="008A56A3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</w:pP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Output: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But more on the bracket notation later.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Property names can also be strings with more than one space separated words. In which case, these property names must be enclosed in quotes :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let school = {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“school name” : “Vivekananda School”,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}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Like property names which are numbers, they must also be accessed using the bracket notation.</w:t>
      </w:r>
    </w:p>
    <w:p w14:paraId="5DF9DE90" w14:textId="77777777" w:rsidR="00837296" w:rsidRDefault="008A56A3" w:rsidP="008A56A3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</w:pP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lastRenderedPageBreak/>
        <w:t>Like if we want to access the ‘Vivekananda’ from ‘Vivekananda School’ we can do something like this:</w:t>
      </w:r>
    </w:p>
    <w:p w14:paraId="36A61B75" w14:textId="2A998115" w:rsidR="008A56A3" w:rsidRPr="008A56A3" w:rsidRDefault="008A56A3" w:rsidP="008A56A3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</w:pP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let school = {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name: ‘Vivekananda School’,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</w:r>
      <w:proofErr w:type="spellStart"/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displayInfo</w:t>
      </w:r>
      <w:proofErr w:type="spellEnd"/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 xml:space="preserve"> : function(){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console.log(</w:t>
      </w:r>
      <w:r w:rsidRPr="008A56A3">
        <w:rPr>
          <w:rFonts w:ascii="var(--ff-monospace)" w:eastAsia="Times New Roman" w:hAnsi="var(--ff-monospace)" w:cs="Courier New"/>
          <w:color w:val="090909"/>
          <w:sz w:val="20"/>
          <w:szCs w:val="20"/>
          <w:lang w:eastAsia="en-IN"/>
        </w:rPr>
        <w:t>${</w:t>
      </w:r>
      <w:proofErr w:type="spellStart"/>
      <w:r w:rsidRPr="008A56A3">
        <w:rPr>
          <w:rFonts w:ascii="var(--ff-monospace)" w:eastAsia="Times New Roman" w:hAnsi="var(--ff-monospace)" w:cs="Courier New"/>
          <w:color w:val="090909"/>
          <w:sz w:val="20"/>
          <w:szCs w:val="20"/>
          <w:lang w:eastAsia="en-IN"/>
        </w:rPr>
        <w:t>school.name.split</w:t>
      </w:r>
      <w:proofErr w:type="spellEnd"/>
      <w:r w:rsidRPr="008A56A3">
        <w:rPr>
          <w:rFonts w:ascii="var(--ff-monospace)" w:eastAsia="Times New Roman" w:hAnsi="var(--ff-monospace)" w:cs="Courier New"/>
          <w:color w:val="090909"/>
          <w:sz w:val="20"/>
          <w:szCs w:val="20"/>
          <w:lang w:eastAsia="en-IN"/>
        </w:rPr>
        <w:t>(‘ ‘)[0]}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);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}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>}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</w:r>
      <w:proofErr w:type="spellStart"/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school.displayInfo</w:t>
      </w:r>
      <w:proofErr w:type="spellEnd"/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(); // Vivekananda</w:t>
      </w:r>
    </w:p>
    <w:p w14:paraId="1D782043" w14:textId="60FD4DA5" w:rsidR="008A56A3" w:rsidRPr="008A56A3" w:rsidRDefault="008A56A3" w:rsidP="008A56A3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</w:pP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Output:</w:t>
      </w:r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br/>
        <w:t xml:space="preserve">In the above code, we made use of bracket notation and also split method provided by </w:t>
      </w:r>
      <w:proofErr w:type="spellStart"/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javascript</w:t>
      </w:r>
      <w:proofErr w:type="spellEnd"/>
      <w:r w:rsidRPr="008A56A3">
        <w:rPr>
          <w:rFonts w:ascii="var(--content-font-family)" w:eastAsia="Times New Roman" w:hAnsi="var(--content-font-family)" w:cs="Segoe UI"/>
          <w:color w:val="090909"/>
          <w:sz w:val="24"/>
          <w:szCs w:val="24"/>
          <w:lang w:eastAsia="en-IN"/>
        </w:rPr>
        <w:t>.</w:t>
      </w:r>
    </w:p>
    <w:p w14:paraId="7715B35B" w14:textId="77777777" w:rsidR="008A56A3" w:rsidRDefault="008A56A3"/>
    <w:sectPr w:rsidR="008A5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content-font-family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f-monospac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03FA0"/>
    <w:multiLevelType w:val="hybridMultilevel"/>
    <w:tmpl w:val="5E4606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8E8"/>
    <w:rsid w:val="002B219A"/>
    <w:rsid w:val="004B776B"/>
    <w:rsid w:val="0064023E"/>
    <w:rsid w:val="007068FA"/>
    <w:rsid w:val="00837296"/>
    <w:rsid w:val="008A56A3"/>
    <w:rsid w:val="00C5788A"/>
    <w:rsid w:val="00D648E8"/>
    <w:rsid w:val="00E2346F"/>
    <w:rsid w:val="00E532CD"/>
    <w:rsid w:val="00EA6F70"/>
    <w:rsid w:val="00F2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ED493"/>
  <w15:chartTrackingRefBased/>
  <w15:docId w15:val="{CE3B1BA5-2024-44EE-8B24-29DD2E4AD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56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48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48E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A56A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A5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A56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5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jyothsna vellampalli</dc:creator>
  <cp:keywords/>
  <dc:description/>
  <cp:lastModifiedBy>jyothsna vellampalli</cp:lastModifiedBy>
  <cp:revision>3</cp:revision>
  <dcterms:created xsi:type="dcterms:W3CDTF">2021-11-24T13:24:00Z</dcterms:created>
  <dcterms:modified xsi:type="dcterms:W3CDTF">2021-11-29T13:00:00Z</dcterms:modified>
</cp:coreProperties>
</file>