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2CFF" w:rsidRDefault="004C55FD" w:rsidP="00D055B5">
      <w:pPr>
        <w:spacing w:line="240" w:lineRule="auto"/>
        <w:jc w:val="center"/>
        <w:rPr>
          <w:b/>
          <w:bCs/>
          <w:sz w:val="36"/>
          <w:szCs w:val="36"/>
        </w:rPr>
      </w:pPr>
      <w:r w:rsidRPr="004C55FD">
        <w:rPr>
          <w:b/>
          <w:bCs/>
          <w:sz w:val="36"/>
          <w:szCs w:val="36"/>
        </w:rPr>
        <w:t>Laying the Foundation</w:t>
      </w:r>
    </w:p>
    <w:p w:rsidR="004C55FD" w:rsidRDefault="004C55FD" w:rsidP="00D055B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4C55FD">
        <w:rPr>
          <w:b/>
          <w:bCs/>
          <w:sz w:val="28"/>
          <w:szCs w:val="28"/>
        </w:rPr>
        <w:t>What is JSX?</w:t>
      </w:r>
    </w:p>
    <w:p w:rsidR="004C55FD" w:rsidRDefault="004C55FD" w:rsidP="00D055B5">
      <w:pPr>
        <w:pStyle w:val="ListParagraph"/>
        <w:numPr>
          <w:ilvl w:val="0"/>
          <w:numId w:val="2"/>
        </w:numPr>
        <w:spacing w:line="240" w:lineRule="auto"/>
        <w:rPr>
          <w:color w:val="EE0000"/>
          <w:sz w:val="28"/>
          <w:szCs w:val="28"/>
        </w:rPr>
      </w:pPr>
      <w:r w:rsidRPr="004C55FD">
        <w:rPr>
          <w:b/>
          <w:bCs/>
          <w:sz w:val="28"/>
          <w:szCs w:val="28"/>
        </w:rPr>
        <w:t>JavaScript XML</w:t>
      </w:r>
      <w:r w:rsidRPr="004C55FD">
        <w:rPr>
          <w:sz w:val="28"/>
          <w:szCs w:val="28"/>
        </w:rPr>
        <w:t xml:space="preserve">, is a </w:t>
      </w:r>
      <w:r w:rsidRPr="004C55FD">
        <w:rPr>
          <w:color w:val="EE0000"/>
          <w:sz w:val="28"/>
          <w:szCs w:val="28"/>
        </w:rPr>
        <w:t xml:space="preserve">syntax extension </w:t>
      </w:r>
      <w:r w:rsidRPr="004C55FD">
        <w:rPr>
          <w:sz w:val="28"/>
          <w:szCs w:val="28"/>
        </w:rPr>
        <w:t xml:space="preserve">for JavaScript that </w:t>
      </w:r>
      <w:r w:rsidRPr="004C55FD">
        <w:rPr>
          <w:color w:val="EE0000"/>
          <w:sz w:val="28"/>
          <w:szCs w:val="28"/>
        </w:rPr>
        <w:t xml:space="preserve">allows </w:t>
      </w:r>
      <w:r w:rsidRPr="004C55FD">
        <w:rPr>
          <w:sz w:val="28"/>
          <w:szCs w:val="28"/>
        </w:rPr>
        <w:t xml:space="preserve">developers to </w:t>
      </w:r>
      <w:r w:rsidRPr="004C55FD">
        <w:rPr>
          <w:color w:val="EE0000"/>
          <w:sz w:val="28"/>
          <w:szCs w:val="28"/>
        </w:rPr>
        <w:t xml:space="preserve">write HTML-like code directly </w:t>
      </w:r>
      <w:r w:rsidRPr="004C55FD">
        <w:rPr>
          <w:sz w:val="28"/>
          <w:szCs w:val="28"/>
        </w:rPr>
        <w:t xml:space="preserve">within their </w:t>
      </w:r>
      <w:r w:rsidRPr="004C55FD">
        <w:rPr>
          <w:color w:val="EE0000"/>
          <w:sz w:val="28"/>
          <w:szCs w:val="28"/>
        </w:rPr>
        <w:t>JavaScript files</w:t>
      </w:r>
      <w:r>
        <w:rPr>
          <w:color w:val="EE0000"/>
          <w:sz w:val="28"/>
          <w:szCs w:val="28"/>
        </w:rPr>
        <w:t>.</w:t>
      </w:r>
    </w:p>
    <w:p w:rsidR="004C55FD" w:rsidRPr="00D055B5" w:rsidRDefault="004C55FD" w:rsidP="00D055B5">
      <w:pPr>
        <w:pStyle w:val="ListParagraph"/>
        <w:numPr>
          <w:ilvl w:val="0"/>
          <w:numId w:val="2"/>
        </w:numPr>
        <w:spacing w:line="240" w:lineRule="auto"/>
        <w:rPr>
          <w:color w:val="EE0000"/>
          <w:sz w:val="28"/>
          <w:szCs w:val="28"/>
        </w:rPr>
      </w:pPr>
      <w:r w:rsidRPr="004C55FD">
        <w:rPr>
          <w:sz w:val="28"/>
          <w:szCs w:val="28"/>
        </w:rPr>
        <w:t xml:space="preserve">Before the code is run, a </w:t>
      </w:r>
      <w:r w:rsidRPr="00D055B5">
        <w:rPr>
          <w:b/>
          <w:bCs/>
          <w:sz w:val="28"/>
          <w:szCs w:val="28"/>
        </w:rPr>
        <w:t>preprocessor</w:t>
      </w:r>
      <w:r w:rsidRPr="004C55FD">
        <w:rPr>
          <w:sz w:val="28"/>
          <w:szCs w:val="28"/>
        </w:rPr>
        <w:t xml:space="preserve"> or </w:t>
      </w:r>
      <w:r w:rsidRPr="00D055B5">
        <w:rPr>
          <w:b/>
          <w:bCs/>
          <w:sz w:val="28"/>
          <w:szCs w:val="28"/>
        </w:rPr>
        <w:t>transpiler</w:t>
      </w:r>
      <w:r w:rsidRPr="004C55FD">
        <w:rPr>
          <w:sz w:val="28"/>
          <w:szCs w:val="28"/>
        </w:rPr>
        <w:t xml:space="preserve"> </w:t>
      </w:r>
      <w:r w:rsidRPr="00D055B5">
        <w:rPr>
          <w:color w:val="C00000"/>
          <w:sz w:val="28"/>
          <w:szCs w:val="28"/>
        </w:rPr>
        <w:t>converts JSX into regular JavaScript function calls</w:t>
      </w:r>
      <w:r w:rsidRPr="004C55FD">
        <w:rPr>
          <w:sz w:val="28"/>
          <w:szCs w:val="28"/>
        </w:rPr>
        <w:t>, like </w:t>
      </w:r>
      <w:proofErr w:type="spellStart"/>
      <w:r w:rsidRPr="004C55FD">
        <w:rPr>
          <w:sz w:val="28"/>
          <w:szCs w:val="28"/>
        </w:rPr>
        <w:t>React.createElement</w:t>
      </w:r>
      <w:proofErr w:type="spellEnd"/>
      <w:r w:rsidRPr="004C55FD">
        <w:rPr>
          <w:sz w:val="28"/>
          <w:szCs w:val="28"/>
        </w:rPr>
        <w:t>(). </w:t>
      </w:r>
    </w:p>
    <w:p w:rsidR="00D055B5" w:rsidRPr="004C55FD" w:rsidRDefault="00D055B5" w:rsidP="00D055B5">
      <w:pPr>
        <w:pStyle w:val="ListParagraph"/>
        <w:spacing w:line="240" w:lineRule="auto"/>
        <w:ind w:left="785"/>
        <w:rPr>
          <w:color w:val="EE0000"/>
          <w:sz w:val="28"/>
          <w:szCs w:val="28"/>
        </w:rPr>
      </w:pPr>
    </w:p>
    <w:p w:rsidR="004C55FD" w:rsidRDefault="00D055B5" w:rsidP="00D055B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D055B5">
        <w:rPr>
          <w:b/>
          <w:bCs/>
          <w:sz w:val="28"/>
          <w:szCs w:val="28"/>
        </w:rPr>
        <w:t>Superpowers of JSX</w:t>
      </w:r>
      <w:r>
        <w:rPr>
          <w:b/>
          <w:bCs/>
          <w:sz w:val="28"/>
          <w:szCs w:val="28"/>
        </w:rPr>
        <w:t>?</w:t>
      </w:r>
    </w:p>
    <w:p w:rsidR="00D055B5" w:rsidRPr="00D055B5" w:rsidRDefault="00D055B5" w:rsidP="00D055B5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</w:pPr>
      <w:r w:rsidRPr="00D055B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eastAsia="en-IN"/>
          <w14:ligatures w14:val="none"/>
        </w:rPr>
        <w:t>Readability: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 JSX allows you to write the </w:t>
      </w:r>
      <w:r w:rsidRPr="00D055B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eastAsia="en-IN"/>
          <w14:ligatures w14:val="none"/>
        </w:rPr>
        <w:t>UI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 structure in a way </w:t>
      </w:r>
      <w:r w:rsidRPr="00D055B5">
        <w:rPr>
          <w:rFonts w:ascii="Roboto" w:eastAsia="Times New Roman" w:hAnsi="Roboto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that is intuitive 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and </w:t>
      </w:r>
      <w:r w:rsidRPr="00D055B5">
        <w:rPr>
          <w:rFonts w:ascii="Roboto" w:eastAsia="Times New Roman" w:hAnsi="Roboto" w:cs="Times New Roman"/>
          <w:color w:val="C00000"/>
          <w:kern w:val="0"/>
          <w:sz w:val="24"/>
          <w:szCs w:val="24"/>
          <w:lang w:eastAsia="en-IN"/>
          <w14:ligatures w14:val="none"/>
        </w:rPr>
        <w:t>similar to HTML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, making the </w:t>
      </w:r>
      <w:r w:rsidRPr="00D055B5">
        <w:rPr>
          <w:rFonts w:ascii="Roboto" w:eastAsia="Times New Roman" w:hAnsi="Roboto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code easier 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to </w:t>
      </w:r>
      <w:r w:rsidRPr="00D055B5">
        <w:rPr>
          <w:rFonts w:ascii="Roboto" w:eastAsia="Times New Roman" w:hAnsi="Roboto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read 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>and understand.</w:t>
      </w:r>
    </w:p>
    <w:p w:rsidR="00D055B5" w:rsidRPr="00D055B5" w:rsidRDefault="00D055B5" w:rsidP="00D055B5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</w:pPr>
      <w:r w:rsidRPr="00D055B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eastAsia="en-IN"/>
          <w14:ligatures w14:val="none"/>
        </w:rPr>
        <w:t>Simplicity: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 It </w:t>
      </w:r>
      <w:r w:rsidRPr="00D055B5">
        <w:rPr>
          <w:rFonts w:ascii="Roboto" w:eastAsia="Times New Roman" w:hAnsi="Roboto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simplifies component creation 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by letting you write the </w:t>
      </w:r>
      <w:r w:rsidRPr="00D055B5">
        <w:rPr>
          <w:rFonts w:ascii="Roboto" w:eastAsia="Times New Roman" w:hAnsi="Roboto" w:cs="Times New Roman"/>
          <w:color w:val="C00000"/>
          <w:kern w:val="0"/>
          <w:sz w:val="24"/>
          <w:szCs w:val="24"/>
          <w:lang w:eastAsia="en-IN"/>
          <w14:ligatures w14:val="none"/>
        </w:rPr>
        <w:t>component's markup and logic in a single file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>.</w:t>
      </w:r>
    </w:p>
    <w:p w:rsidR="00D055B5" w:rsidRPr="00D055B5" w:rsidRDefault="00D055B5" w:rsidP="00D055B5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</w:pPr>
      <w:r w:rsidRPr="00D055B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eastAsia="en-IN"/>
          <w14:ligatures w14:val="none"/>
        </w:rPr>
        <w:t>Declarative: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 You can </w:t>
      </w:r>
      <w:r w:rsidRPr="00D055B5">
        <w:rPr>
          <w:rFonts w:ascii="Roboto" w:eastAsia="Times New Roman" w:hAnsi="Roboto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define what the UI should look like 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>in a declarative manner, which makes development and debugging more straightforward.</w:t>
      </w:r>
    </w:p>
    <w:p w:rsidR="00D055B5" w:rsidRPr="00D055B5" w:rsidRDefault="00D055B5" w:rsidP="00D055B5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</w:pPr>
      <w:r w:rsidRPr="00D055B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eastAsia="en-IN"/>
          <w14:ligatures w14:val="none"/>
        </w:rPr>
        <w:t>Expressive: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 JSX </w:t>
      </w:r>
      <w:r w:rsidRPr="00D055B5">
        <w:rPr>
          <w:rFonts w:ascii="Roboto" w:eastAsia="Times New Roman" w:hAnsi="Roboto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supports embedding JavaScript expressions 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within </w:t>
      </w:r>
      <w:r w:rsidRPr="00D055B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eastAsia="en-IN"/>
          <w14:ligatures w14:val="none"/>
        </w:rPr>
        <w:t>curly braces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> </w:t>
      </w:r>
      <w:r w:rsidRPr="00D055B5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:lang w:eastAsia="en-IN"/>
          <w14:ligatures w14:val="none"/>
        </w:rPr>
        <w:t xml:space="preserve">$ \{ ... </w:t>
      </w:r>
      <w:proofErr w:type="gramStart"/>
      <w:r w:rsidRPr="00D055B5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:lang w:eastAsia="en-IN"/>
          <w14:ligatures w14:val="none"/>
        </w:rPr>
        <w:t>\}$</w:t>
      </w:r>
      <w:proofErr w:type="gramEnd"/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, allowing for </w:t>
      </w:r>
      <w:r w:rsidRPr="00D055B5">
        <w:rPr>
          <w:rFonts w:ascii="Roboto" w:eastAsia="Times New Roman" w:hAnsi="Roboto" w:cs="Times New Roman"/>
          <w:color w:val="C00000"/>
          <w:kern w:val="0"/>
          <w:sz w:val="24"/>
          <w:szCs w:val="24"/>
          <w:lang w:eastAsia="en-IN"/>
          <w14:ligatures w14:val="none"/>
        </w:rPr>
        <w:t>dynamic content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>.</w:t>
      </w:r>
    </w:p>
    <w:p w:rsidR="00D055B5" w:rsidRDefault="00D055B5" w:rsidP="00D055B5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</w:pPr>
      <w:r w:rsidRPr="00D055B5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eastAsia="en-IN"/>
          <w14:ligatures w14:val="none"/>
        </w:rPr>
        <w:t>Component-based: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 It is fundamental for </w:t>
      </w:r>
      <w:r w:rsidRPr="00D055B5">
        <w:rPr>
          <w:rFonts w:ascii="Roboto" w:eastAsia="Times New Roman" w:hAnsi="Roboto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building reusable components </w:t>
      </w:r>
      <w:r w:rsidRPr="00D055B5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>in frameworks like React, where components define a part of the user interface. </w:t>
      </w:r>
    </w:p>
    <w:p w:rsidR="00CC1ED7" w:rsidRPr="00CC1ED7" w:rsidRDefault="00CC1ED7" w:rsidP="00D055B5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eastAsia="en-IN"/>
          <w14:ligatures w14:val="none"/>
        </w:rPr>
      </w:pPr>
      <w:r w:rsidRPr="00CC1ED7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eastAsia="en-IN"/>
          <w14:ligatures w14:val="none"/>
        </w:rPr>
        <w:t>Sanitizes the data</w:t>
      </w:r>
      <w:r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:lang w:eastAsia="en-IN"/>
          <w14:ligatures w14:val="none"/>
        </w:rPr>
        <w:t>:</w:t>
      </w:r>
      <w:r w:rsidRPr="00CC1ED7">
        <w:t xml:space="preserve"> </w:t>
      </w:r>
      <w:r w:rsidRPr="00CC1ED7">
        <w:rPr>
          <w:rFonts w:ascii="Roboto" w:eastAsia="Times New Roman" w:hAnsi="Roboto" w:cs="Times New Roman"/>
          <w:color w:val="0A0A0A"/>
          <w:kern w:val="0"/>
          <w:sz w:val="24"/>
          <w:szCs w:val="24"/>
          <w:lang w:eastAsia="en-IN"/>
          <w14:ligatures w14:val="none"/>
        </w:rPr>
        <w:t>JSX prevents code injections</w:t>
      </w:r>
    </w:p>
    <w:p w:rsidR="00D055B5" w:rsidRDefault="00D055B5" w:rsidP="00D055B5">
      <w:pPr>
        <w:pStyle w:val="ListParagraph"/>
        <w:ind w:left="360"/>
        <w:rPr>
          <w:b/>
          <w:bCs/>
          <w:sz w:val="28"/>
          <w:szCs w:val="28"/>
        </w:rPr>
      </w:pPr>
    </w:p>
    <w:p w:rsidR="00D055B5" w:rsidRDefault="00695C79" w:rsidP="004C55F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95C79">
        <w:rPr>
          <w:b/>
          <w:bCs/>
          <w:sz w:val="28"/>
          <w:szCs w:val="28"/>
        </w:rPr>
        <w:t>Role of type attribute in script tag? What options can I use there?</w:t>
      </w:r>
    </w:p>
    <w:p w:rsidR="00695C79" w:rsidRDefault="00695C79" w:rsidP="00695C7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95C79">
        <w:rPr>
          <w:sz w:val="28"/>
          <w:szCs w:val="28"/>
        </w:rPr>
        <w:t>The </w:t>
      </w:r>
      <w:r w:rsidRPr="00695C79">
        <w:rPr>
          <w:b/>
          <w:bCs/>
          <w:sz w:val="28"/>
          <w:szCs w:val="28"/>
        </w:rPr>
        <w:t>type</w:t>
      </w:r>
      <w:r w:rsidRPr="00695C79">
        <w:rPr>
          <w:sz w:val="28"/>
          <w:szCs w:val="28"/>
        </w:rPr>
        <w:t> attribute in an HTML </w:t>
      </w:r>
      <w:r w:rsidRPr="00695C79">
        <w:rPr>
          <w:b/>
          <w:bCs/>
          <w:sz w:val="28"/>
          <w:szCs w:val="28"/>
        </w:rPr>
        <w:t>&lt;script&gt;</w:t>
      </w:r>
      <w:r w:rsidRPr="00695C79">
        <w:rPr>
          <w:sz w:val="28"/>
          <w:szCs w:val="28"/>
        </w:rPr>
        <w:t xml:space="preserve"> tag specifies the </w:t>
      </w:r>
      <w:r w:rsidRPr="00695C79">
        <w:rPr>
          <w:color w:val="C00000"/>
          <w:sz w:val="28"/>
          <w:szCs w:val="28"/>
        </w:rPr>
        <w:t xml:space="preserve">MIME type </w:t>
      </w:r>
      <w:r w:rsidRPr="00695C79">
        <w:rPr>
          <w:sz w:val="28"/>
          <w:szCs w:val="28"/>
        </w:rPr>
        <w:t xml:space="preserve">of the </w:t>
      </w:r>
      <w:r w:rsidRPr="00695C79">
        <w:rPr>
          <w:color w:val="C00000"/>
          <w:sz w:val="28"/>
          <w:szCs w:val="28"/>
        </w:rPr>
        <w:t xml:space="preserve">script </w:t>
      </w:r>
      <w:r w:rsidRPr="00695C79">
        <w:rPr>
          <w:sz w:val="28"/>
          <w:szCs w:val="28"/>
        </w:rPr>
        <w:t xml:space="preserve">or the </w:t>
      </w:r>
      <w:r w:rsidRPr="00695C79">
        <w:rPr>
          <w:color w:val="C00000"/>
          <w:sz w:val="28"/>
          <w:szCs w:val="28"/>
        </w:rPr>
        <w:t xml:space="preserve">format of the data contained </w:t>
      </w:r>
      <w:r w:rsidRPr="00695C79">
        <w:rPr>
          <w:sz w:val="28"/>
          <w:szCs w:val="28"/>
        </w:rPr>
        <w:t>within the element. </w:t>
      </w:r>
    </w:p>
    <w:p w:rsidR="00695C79" w:rsidRDefault="00695C79" w:rsidP="00695C7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95C79">
        <w:rPr>
          <w:sz w:val="28"/>
          <w:szCs w:val="28"/>
        </w:rPr>
        <w:t>T</w:t>
      </w:r>
      <w:r w:rsidRPr="00695C79">
        <w:rPr>
          <w:sz w:val="28"/>
          <w:szCs w:val="28"/>
        </w:rPr>
        <w:t xml:space="preserve">his provides </w:t>
      </w:r>
      <w:r w:rsidRPr="00695C79">
        <w:rPr>
          <w:color w:val="C00000"/>
          <w:sz w:val="28"/>
          <w:szCs w:val="28"/>
        </w:rPr>
        <w:t xml:space="preserve">crucial information </w:t>
      </w:r>
      <w:r w:rsidRPr="00695C79">
        <w:rPr>
          <w:sz w:val="28"/>
          <w:szCs w:val="28"/>
        </w:rPr>
        <w:t xml:space="preserve">to the </w:t>
      </w:r>
      <w:r w:rsidRPr="00695C79">
        <w:rPr>
          <w:color w:val="C00000"/>
          <w:sz w:val="28"/>
          <w:szCs w:val="28"/>
        </w:rPr>
        <w:t xml:space="preserve">browser </w:t>
      </w:r>
      <w:r w:rsidRPr="00695C79">
        <w:rPr>
          <w:sz w:val="28"/>
          <w:szCs w:val="28"/>
        </w:rPr>
        <w:t xml:space="preserve">about </w:t>
      </w:r>
      <w:r w:rsidRPr="00695C79">
        <w:rPr>
          <w:color w:val="C00000"/>
          <w:sz w:val="28"/>
          <w:szCs w:val="28"/>
        </w:rPr>
        <w:t>how to interpret and execute</w:t>
      </w:r>
      <w:r w:rsidRPr="00695C79">
        <w:rPr>
          <w:sz w:val="28"/>
          <w:szCs w:val="28"/>
        </w:rPr>
        <w:t xml:space="preserve"> the code or data.</w:t>
      </w:r>
    </w:p>
    <w:p w:rsidR="00695C79" w:rsidRDefault="00695C79" w:rsidP="00695C7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95C79">
        <w:rPr>
          <w:sz w:val="28"/>
          <w:szCs w:val="28"/>
        </w:rPr>
        <w:t xml:space="preserve">MIME stands for </w:t>
      </w:r>
      <w:r w:rsidRPr="00695C79">
        <w:rPr>
          <w:b/>
          <w:bCs/>
          <w:sz w:val="28"/>
          <w:szCs w:val="28"/>
        </w:rPr>
        <w:t>Multipurpose Internet Mail Extensions</w:t>
      </w:r>
      <w:r w:rsidRPr="00695C79">
        <w:rPr>
          <w:sz w:val="28"/>
          <w:szCs w:val="28"/>
        </w:rPr>
        <w:t>.</w:t>
      </w:r>
    </w:p>
    <w:p w:rsidR="00695C79" w:rsidRDefault="00695C79" w:rsidP="00695C7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95C79">
        <w:rPr>
          <w:sz w:val="28"/>
          <w:szCs w:val="28"/>
        </w:rPr>
        <w:t>Options for the type attribute:</w:t>
      </w:r>
    </w:p>
    <w:p w:rsidR="00695C79" w:rsidRPr="00695C79" w:rsidRDefault="00695C79" w:rsidP="00695C79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695C79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text/</w:t>
      </w:r>
      <w:proofErr w:type="spellStart"/>
      <w:r w:rsidRPr="00695C79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javascript</w:t>
      </w:r>
      <w:proofErr w:type="spellEnd"/>
      <w:r w:rsidRPr="00695C79">
        <w:rPr>
          <w:rFonts w:ascii="Arial" w:eastAsia="Times New Roman" w:hAnsi="Arial" w:cs="Arial"/>
          <w:color w:val="0A0A0A"/>
          <w:kern w:val="0"/>
          <w:sz w:val="32"/>
          <w:szCs w:val="32"/>
          <w:lang w:eastAsia="en-IN"/>
          <w14:ligatures w14:val="none"/>
        </w:rPr>
        <w:t>: 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The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 xml:space="preserve">traditional and still widely used 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MIME type for classic JavaScript scripts. This is the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 xml:space="preserve">default value 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if the </w:t>
      </w:r>
      <w:r w:rsidRPr="00695C79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type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 attribute is omitted.</w:t>
      </w:r>
    </w:p>
    <w:p w:rsidR="00695C79" w:rsidRPr="00695C79" w:rsidRDefault="00695C79" w:rsidP="00695C79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695C79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application/</w:t>
      </w:r>
      <w:proofErr w:type="spellStart"/>
      <w:r w:rsidRPr="00695C79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javascript</w:t>
      </w:r>
      <w:proofErr w:type="spellEnd"/>
      <w:r w:rsidRPr="00695C79">
        <w:rPr>
          <w:rFonts w:ascii="Arial" w:eastAsia="Times New Roman" w:hAnsi="Arial" w:cs="Arial"/>
          <w:b/>
          <w:bCs/>
          <w:color w:val="0A0A0A"/>
          <w:kern w:val="0"/>
          <w:sz w:val="32"/>
          <w:szCs w:val="32"/>
          <w:lang w:eastAsia="en-IN"/>
          <w14:ligatures w14:val="none"/>
        </w:rPr>
        <w:t>:</w:t>
      </w:r>
      <w:r w:rsidRPr="00695C79">
        <w:rPr>
          <w:rFonts w:ascii="Arial" w:eastAsia="Times New Roman" w:hAnsi="Arial" w:cs="Arial"/>
          <w:color w:val="0A0A0A"/>
          <w:kern w:val="0"/>
          <w:sz w:val="32"/>
          <w:szCs w:val="32"/>
          <w:lang w:eastAsia="en-IN"/>
          <w14:ligatures w14:val="none"/>
        </w:rPr>
        <w:t> 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A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>more modern and technically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 accurate MIME type for JavaScript. It is also often used as the default if the attribute is absent in modern contexts.</w:t>
      </w:r>
    </w:p>
    <w:p w:rsidR="00695C79" w:rsidRPr="00695C79" w:rsidRDefault="00695C79" w:rsidP="00695C79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695C79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application/</w:t>
      </w:r>
      <w:proofErr w:type="spellStart"/>
      <w:r w:rsidRPr="00695C79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ecmascript</w:t>
      </w:r>
      <w:proofErr w:type="spellEnd"/>
      <w:r w:rsidRPr="00695C79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: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 Another MIME type for JavaScript,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 xml:space="preserve">referring 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to the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>ECMAScript standard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.</w:t>
      </w:r>
    </w:p>
    <w:p w:rsidR="00695C79" w:rsidRPr="00695C79" w:rsidRDefault="00695C79" w:rsidP="00695C79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695C79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module: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 Used for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>JavaScript modules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, which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 xml:space="preserve">enable modular programming 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and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>import/export functionality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. When </w:t>
      </w:r>
      <w:r w:rsidRPr="00695C79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type="module"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 is specified, the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 xml:space="preserve">script 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is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 xml:space="preserve">treated 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as </w:t>
      </w:r>
      <w:r w:rsidRPr="00695C79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>an ECMAScript module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.</w:t>
      </w:r>
    </w:p>
    <w:p w:rsidR="00695C79" w:rsidRPr="00931B38" w:rsidRDefault="00695C79" w:rsidP="00695C79">
      <w:pPr>
        <w:pStyle w:val="ListParagraph"/>
        <w:numPr>
          <w:ilvl w:val="1"/>
          <w:numId w:val="5"/>
        </w:numPr>
        <w:rPr>
          <w:sz w:val="28"/>
          <w:szCs w:val="28"/>
        </w:rPr>
      </w:pPr>
      <w:proofErr w:type="spellStart"/>
      <w:r w:rsidRPr="00695C79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importmap</w:t>
      </w:r>
      <w:proofErr w:type="spellEnd"/>
      <w:r w:rsidRPr="00695C79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: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 Used to </w:t>
      </w:r>
      <w:r w:rsidRPr="00931B38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 xml:space="preserve">embed an import map 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within the HTML document. Import maps </w:t>
      </w:r>
      <w:r w:rsidRPr="00931B38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>allow you to control how module specifiers are resolved by the browser</w:t>
      </w:r>
      <w:r w:rsidRPr="00695C7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.</w:t>
      </w:r>
    </w:p>
    <w:p w:rsidR="00695C79" w:rsidRPr="00931B38" w:rsidRDefault="00695C79" w:rsidP="00931B38">
      <w:pPr>
        <w:pStyle w:val="ListParagraph"/>
        <w:numPr>
          <w:ilvl w:val="1"/>
          <w:numId w:val="5"/>
        </w:numPr>
        <w:rPr>
          <w:rFonts w:ascii="Courier New" w:eastAsia="Times New Roman" w:hAnsi="Courier New" w:cs="Courier New"/>
          <w:b/>
          <w:bCs/>
          <w:color w:val="C00000"/>
          <w:kern w:val="0"/>
          <w:sz w:val="24"/>
          <w:szCs w:val="24"/>
          <w:lang w:eastAsia="en-IN"/>
          <w14:ligatures w14:val="none"/>
        </w:rPr>
      </w:pPr>
      <w:proofErr w:type="spellStart"/>
      <w:r w:rsidRPr="00931B38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speculationrules</w:t>
      </w:r>
      <w:proofErr w:type="spellEnd"/>
      <w:r w:rsidRPr="00931B38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>:</w:t>
      </w:r>
      <w:r w:rsidR="00931B38">
        <w:rPr>
          <w:rFonts w:ascii="Courier New" w:eastAsia="Times New Roman" w:hAnsi="Courier New" w:cs="Courier New"/>
          <w:b/>
          <w:bCs/>
          <w:color w:val="0A0A0A"/>
          <w:kern w:val="0"/>
          <w:sz w:val="24"/>
          <w:szCs w:val="24"/>
          <w:lang w:eastAsia="en-IN"/>
          <w14:ligatures w14:val="none"/>
        </w:rPr>
        <w:t xml:space="preserve"> </w:t>
      </w:r>
      <w:r w:rsidRPr="00931B38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Used for </w:t>
      </w:r>
      <w:r w:rsidRPr="00931B38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>embedding speculation rules</w:t>
      </w:r>
      <w:r w:rsidRPr="00931B38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, which are a </w:t>
      </w:r>
      <w:r w:rsidRPr="00931B38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 xml:space="preserve">mechanism for browsers </w:t>
      </w:r>
      <w:r w:rsidRPr="00931B38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to </w:t>
      </w:r>
      <w:r w:rsidRPr="00931B38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>pre-render or pre-fetch resources</w:t>
      </w:r>
      <w:r w:rsidRPr="00931B38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 based on </w:t>
      </w:r>
      <w:r w:rsidRPr="00931B38">
        <w:rPr>
          <w:rFonts w:ascii="Arial" w:eastAsia="Times New Roman" w:hAnsi="Arial" w:cs="Arial"/>
          <w:color w:val="C00000"/>
          <w:kern w:val="0"/>
          <w:sz w:val="24"/>
          <w:szCs w:val="24"/>
          <w:lang w:eastAsia="en-IN"/>
          <w14:ligatures w14:val="none"/>
        </w:rPr>
        <w:t>predicted user navigation.</w:t>
      </w:r>
    </w:p>
    <w:p w:rsidR="00695C79" w:rsidRPr="00695C79" w:rsidRDefault="00695C79" w:rsidP="00931B38">
      <w:pPr>
        <w:pStyle w:val="ListParagraph"/>
        <w:ind w:left="1800"/>
        <w:rPr>
          <w:sz w:val="28"/>
          <w:szCs w:val="28"/>
        </w:rPr>
      </w:pPr>
    </w:p>
    <w:p w:rsidR="00695C79" w:rsidRDefault="00931B38" w:rsidP="004C55F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31B38">
        <w:rPr>
          <w:b/>
          <w:bCs/>
          <w:sz w:val="28"/>
          <w:szCs w:val="28"/>
        </w:rPr>
        <w:t>{</w:t>
      </w:r>
      <w:proofErr w:type="spellStart"/>
      <w:r w:rsidRPr="00931B38">
        <w:rPr>
          <w:b/>
          <w:bCs/>
          <w:sz w:val="28"/>
          <w:szCs w:val="28"/>
        </w:rPr>
        <w:t>TitleComponent</w:t>
      </w:r>
      <w:proofErr w:type="spellEnd"/>
      <w:r w:rsidRPr="00931B38">
        <w:rPr>
          <w:b/>
          <w:bCs/>
          <w:sz w:val="28"/>
          <w:szCs w:val="28"/>
        </w:rPr>
        <w:t>} vs {&lt;</w:t>
      </w:r>
      <w:proofErr w:type="spellStart"/>
      <w:r w:rsidRPr="00931B38">
        <w:rPr>
          <w:b/>
          <w:bCs/>
          <w:sz w:val="28"/>
          <w:szCs w:val="28"/>
        </w:rPr>
        <w:t>TitleComponent</w:t>
      </w:r>
      <w:proofErr w:type="spellEnd"/>
      <w:r w:rsidRPr="00931B38">
        <w:rPr>
          <w:b/>
          <w:bCs/>
          <w:sz w:val="28"/>
          <w:szCs w:val="28"/>
        </w:rPr>
        <w:t>/&gt;} vs {&lt;</w:t>
      </w:r>
      <w:proofErr w:type="spellStart"/>
      <w:r w:rsidRPr="00931B38">
        <w:rPr>
          <w:b/>
          <w:bCs/>
          <w:sz w:val="28"/>
          <w:szCs w:val="28"/>
        </w:rPr>
        <w:t>TitleComponent</w:t>
      </w:r>
      <w:proofErr w:type="spellEnd"/>
      <w:r w:rsidRPr="00931B38">
        <w:rPr>
          <w:b/>
          <w:bCs/>
          <w:sz w:val="28"/>
          <w:szCs w:val="28"/>
        </w:rPr>
        <w:t>&gt;&lt;/</w:t>
      </w:r>
      <w:proofErr w:type="spellStart"/>
      <w:r w:rsidRPr="00931B38">
        <w:rPr>
          <w:b/>
          <w:bCs/>
          <w:sz w:val="28"/>
          <w:szCs w:val="28"/>
        </w:rPr>
        <w:t>TitleComponent</w:t>
      </w:r>
      <w:proofErr w:type="spellEnd"/>
      <w:r w:rsidRPr="00931B38">
        <w:rPr>
          <w:b/>
          <w:bCs/>
          <w:sz w:val="28"/>
          <w:szCs w:val="28"/>
        </w:rPr>
        <w:t>&gt;} in JSX</w:t>
      </w:r>
      <w:r>
        <w:rPr>
          <w:b/>
          <w:bCs/>
          <w:sz w:val="28"/>
          <w:szCs w:val="28"/>
        </w:rPr>
        <w:t>?</w:t>
      </w:r>
    </w:p>
    <w:p w:rsidR="00931B38" w:rsidRDefault="00931B38" w:rsidP="00931B38">
      <w:pPr>
        <w:pStyle w:val="ListParagraph"/>
        <w:ind w:left="360"/>
        <w:rPr>
          <w:b/>
          <w:bCs/>
          <w:sz w:val="28"/>
          <w:szCs w:val="28"/>
        </w:rPr>
      </w:pPr>
      <w:r w:rsidRPr="00931B38">
        <w:rPr>
          <w:b/>
          <w:bCs/>
          <w:sz w:val="28"/>
          <w:szCs w:val="28"/>
        </w:rPr>
        <w:drawing>
          <wp:inline distT="0" distB="0" distL="0" distR="0" wp14:anchorId="495B0257" wp14:editId="0C6DA54D">
            <wp:extent cx="5298095" cy="2878871"/>
            <wp:effectExtent l="0" t="0" r="0" b="0"/>
            <wp:docPr id="44936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2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8029" cy="288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B38" w:rsidRPr="004C55FD" w:rsidRDefault="00931B38" w:rsidP="004C55F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</w:p>
    <w:sectPr w:rsidR="00931B38" w:rsidRPr="004C55FD" w:rsidSect="00F349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3670F"/>
    <w:multiLevelType w:val="hybridMultilevel"/>
    <w:tmpl w:val="D412560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12472D"/>
    <w:multiLevelType w:val="hybridMultilevel"/>
    <w:tmpl w:val="9ACACD98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1E78193A"/>
    <w:multiLevelType w:val="hybridMultilevel"/>
    <w:tmpl w:val="9D7C273E"/>
    <w:lvl w:ilvl="0" w:tplc="E7FC669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A77A91"/>
    <w:multiLevelType w:val="multilevel"/>
    <w:tmpl w:val="ABCE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F510A"/>
    <w:multiLevelType w:val="hybridMultilevel"/>
    <w:tmpl w:val="04D81848"/>
    <w:lvl w:ilvl="0" w:tplc="037E5A8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D3821AA"/>
    <w:multiLevelType w:val="multilevel"/>
    <w:tmpl w:val="8010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0400">
    <w:abstractNumId w:val="2"/>
  </w:num>
  <w:num w:numId="2" w16cid:durableId="767968781">
    <w:abstractNumId w:val="4"/>
  </w:num>
  <w:num w:numId="3" w16cid:durableId="1527718811">
    <w:abstractNumId w:val="1"/>
  </w:num>
  <w:num w:numId="4" w16cid:durableId="1081874050">
    <w:abstractNumId w:val="5"/>
  </w:num>
  <w:num w:numId="5" w16cid:durableId="246429019">
    <w:abstractNumId w:val="0"/>
  </w:num>
  <w:num w:numId="6" w16cid:durableId="1841845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9F"/>
    <w:rsid w:val="004C55FD"/>
    <w:rsid w:val="00695C79"/>
    <w:rsid w:val="00720B09"/>
    <w:rsid w:val="008D0864"/>
    <w:rsid w:val="00931B38"/>
    <w:rsid w:val="00B72CFF"/>
    <w:rsid w:val="00CC1ED7"/>
    <w:rsid w:val="00D055B5"/>
    <w:rsid w:val="00DC27DC"/>
    <w:rsid w:val="00F3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C644"/>
  <w15:chartTrackingRefBased/>
  <w15:docId w15:val="{D825BF0A-71CC-4C9D-9BCD-6A2C684A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99F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D055B5"/>
  </w:style>
  <w:style w:type="character" w:styleId="Strong">
    <w:name w:val="Strong"/>
    <w:basedOn w:val="DefaultParagraphFont"/>
    <w:uiPriority w:val="22"/>
    <w:qFormat/>
    <w:rsid w:val="00D055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55B5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D05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Pokharia</dc:creator>
  <cp:keywords/>
  <dc:description/>
  <cp:lastModifiedBy>Jyoti Pokharia</cp:lastModifiedBy>
  <cp:revision>2</cp:revision>
  <dcterms:created xsi:type="dcterms:W3CDTF">2025-12-02T07:34:00Z</dcterms:created>
  <dcterms:modified xsi:type="dcterms:W3CDTF">2025-12-02T08:30:00Z</dcterms:modified>
</cp:coreProperties>
</file>