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rlqmt6ws0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Item Management Microservice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c0rnd5res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microservice to manage </w:t>
      </w:r>
      <w:r w:rsidDel="00000000" w:rsidR="00000000" w:rsidRPr="00000000">
        <w:rPr>
          <w:b w:val="1"/>
          <w:bCs w:val="1"/>
          <w:rtl w:val="0"/>
        </w:rPr>
        <w:t xml:space="preserve">Inventory 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ItemName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34dov6ui6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Item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Item by ID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Items (pagination optional)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Item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Item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ii14hv9apo5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============================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Database: inventory_db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============================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DATABASE inventory_db;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\c inventory_db;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============================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Table: inventory_items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============================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inventory_items (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item_id        UUID PRIMARY KEY DEFAULT gen_random_uuid(),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item_name      VARCHAR(150) NOT NULL,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category       VARCHAR(100),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quantity       INT NOT NULL CHECK (quantity &gt;= 0),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is_active      BOOLEAN NOT NULL DEFAULT TRUE,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created_at     TIMESTAMP NOT NULL DEFAULT CURRENT_TIMESTAMP,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updated_at     TIMESTAMP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============================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Indexes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============================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INDEX idx_inventory_item_name ON inventory_items(item_name);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INDEX idx_inventory_is_active ON inventory_items(is_active);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