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6A69" w14:textId="77777777" w:rsidR="002B72EE" w:rsidRPr="00D87DE6" w:rsidRDefault="002B72EE">
      <w:pPr>
        <w:rPr>
          <w:rFonts w:ascii="Times New Roman" w:hAnsi="Times New Roman" w:cs="Times New Roman"/>
          <w:sz w:val="24"/>
          <w:szCs w:val="24"/>
        </w:rPr>
      </w:pPr>
    </w:p>
    <w:p w14:paraId="3B3D9E13" w14:textId="76514DAF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Custom Training - Day 10</w:t>
      </w:r>
    </w:p>
    <w:p w14:paraId="1CF828D8" w14:textId="7E95E0CA" w:rsidR="002F6981" w:rsidRDefault="00002EC4" w:rsidP="00002EC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12.09.23</w:t>
      </w:r>
    </w:p>
    <w:p w14:paraId="56DD9C38" w14:textId="77777777" w:rsidR="00002EC4" w:rsidRPr="00002EC4" w:rsidRDefault="00002EC4" w:rsidP="00002EC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6E2F1" w14:textId="02CE6C7D" w:rsidR="002F6981" w:rsidRPr="00D87DE6" w:rsidRDefault="00624F24">
      <w:pPr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Serverless SQL Pool</w:t>
      </w:r>
      <w:r w:rsidR="002F6981" w:rsidRPr="00D87DE6">
        <w:rPr>
          <w:rFonts w:ascii="Times New Roman" w:hAnsi="Times New Roman" w:cs="Times New Roman"/>
          <w:b/>
          <w:bCs/>
          <w:sz w:val="24"/>
          <w:szCs w:val="24"/>
        </w:rPr>
        <w:t xml:space="preserve"> in the Azure Synapse Analytics: </w:t>
      </w:r>
      <w:r w:rsidR="002F6981" w:rsidRPr="00D87DE6">
        <w:rPr>
          <w:rFonts w:ascii="Times New Roman" w:hAnsi="Times New Roman" w:cs="Times New Roman"/>
          <w:sz w:val="24"/>
          <w:szCs w:val="24"/>
        </w:rPr>
        <w:t xml:space="preserve">Every Azure Synapse workspace comes with the serverless </w:t>
      </w:r>
      <w:proofErr w:type="spellStart"/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>serverless</w:t>
      </w:r>
      <w:proofErr w:type="spellEnd"/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 xml:space="preserve"> SQL pool endpoints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 xml:space="preserve"> that you can use to query data in the Azure Data Lake (Parquet, Delta the Azure Data Lake (Parquet, Delta Lake, delimited text formats), Azure Cosmos DB, or Dataverse.)</w:t>
      </w:r>
    </w:p>
    <w:p w14:paraId="203DCD95" w14:textId="77777777" w:rsidR="002F6981" w:rsidRPr="002F6981" w:rsidRDefault="002F6981" w:rsidP="002F6981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>Serverless SQL pool is a query service over the data in your data lake. It enables you to access your data through the following functionalities:</w:t>
      </w:r>
    </w:p>
    <w:p w14:paraId="7E049F9F" w14:textId="4F6EB01B" w:rsidR="002F6981" w:rsidRPr="002F6981" w:rsidRDefault="002F6981" w:rsidP="002F69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A familiar </w:t>
      </w:r>
      <w:hyperlink r:id="rId5" w:tgtFrame="_blank" w:tooltip="https://learn.microsoft.com/en-us/azure/synapse-analytics/sql/overview-feature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T-SQL syntax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to query data in place without the need to copy or load data into a specialized store. To learn more, see the </w:t>
      </w:r>
      <w:r w:rsidRPr="002F698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T-SQL support</w:t>
      </w: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411E9095" w14:textId="77777777" w:rsidR="00D87DE6" w:rsidRPr="00D87DE6" w:rsidRDefault="002F6981" w:rsidP="00D87D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Integrated connectivity via the T-SQL interface that offers a wide range of business intelligence and ad-hoc querying tools, including the most popular drivers. To learn more, see the </w:t>
      </w:r>
      <w:hyperlink r:id="rId6" w:anchor="client-tools" w:tgtFrame="_blank" w:tooltip="https://learn.microsoft.com/en-us/azure/synapse-analytics/sql/on-demand-workspace-overview#client-tool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Client tools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7D753B33" w14:textId="2953E061" w:rsidR="002F6981" w:rsidRDefault="002B72EE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sz w:val="24"/>
          <w:szCs w:val="24"/>
        </w:rPr>
        <w:t>Dedicated SQL Pool refers to the enterprise data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 </w:t>
      </w:r>
      <w:r w:rsidRPr="00D87DE6">
        <w:rPr>
          <w:rFonts w:ascii="Times New Roman" w:hAnsi="Times New Roman" w:cs="Times New Roman"/>
          <w:sz w:val="24"/>
          <w:szCs w:val="24"/>
        </w:rPr>
        <w:t>warehousing features that are available in the azure synapse analytics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. Dedicated SQL Pool represents a collection of analytic </w:t>
      </w:r>
      <w:r w:rsidR="00D87DE6" w:rsidRPr="00D87DE6">
        <w:rPr>
          <w:rStyle w:val="ui-provider"/>
          <w:rFonts w:ascii="Times New Roman" w:hAnsi="Times New Roman" w:cs="Times New Roman"/>
          <w:sz w:val="24"/>
          <w:szCs w:val="24"/>
        </w:rPr>
        <w:t>resources that are provisioned when using Synapse SQL. The size of a dedicated SQL pool (formerly SQL DW) is determined by Data Warehousing Units (DWU).</w:t>
      </w:r>
    </w:p>
    <w:p w14:paraId="11D3C075" w14:textId="3361DFE8" w:rsidR="00D87DE6" w:rsidRDefault="00D87DE6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Synapse Serverless vs Dedicated Pool:</w:t>
      </w:r>
    </w:p>
    <w:p w14:paraId="4CD78638" w14:textId="0F71ED2A" w:rsidR="00D87DE6" w:rsidRDefault="00D87DE6" w:rsidP="00D87D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7DE6">
        <w:rPr>
          <w:rFonts w:ascii="Times New Roman" w:eastAsia="Times New Roman" w:hAnsi="Times New Roman" w:cs="Times New Roman"/>
          <w:sz w:val="24"/>
          <w:szCs w:val="24"/>
        </w:rPr>
        <w:t>While the serverless do not store data and only access data from the storage 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scale the MPP environment automatically, the dedicated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pool keeps a static number of servers according to the service level we choose and a constant number of distributions – always 60.</w:t>
      </w:r>
    </w:p>
    <w:p w14:paraId="20A41FC1" w14:textId="6B95DB4C" w:rsidR="00D87DE6" w:rsidRPr="00410ACE" w:rsidRDefault="00D87DE6" w:rsidP="00D87D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10ACE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SQL Pool:</w:t>
      </w:r>
    </w:p>
    <w:p w14:paraId="1EBE4DAB" w14:textId="77777777" w:rsid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Idle for either structured or unstructured data. Data can be stored in different file formats like parquet or raw.</w:t>
      </w:r>
    </w:p>
    <w:p w14:paraId="51CBB4A0" w14:textId="77777777" w:rsidR="00410ACE" w:rsidRP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compute associated with the serverless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pool is managed and allocated </w:t>
      </w:r>
      <w:r w:rsidR="00410ACE">
        <w:t xml:space="preserve">by </w:t>
      </w:r>
      <w:proofErr w:type="gramStart"/>
      <w:r w:rsidR="00410ACE">
        <w:t>Microsoft</w:t>
      </w:r>
      <w:proofErr w:type="gramEnd"/>
    </w:p>
    <w:p w14:paraId="449E1964" w14:textId="2AEC998E" w:rsidR="00410ACE" w:rsidRPr="00410ACE" w:rsidRDefault="00410ACE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Seamless data transformation without any infrastructure in place</w:t>
      </w:r>
    </w:p>
    <w:p w14:paraId="3424FC3A" w14:textId="77777777" w:rsidR="00410ACE" w:rsidRPr="00410ACE" w:rsidRDefault="00410ACE" w:rsidP="00410ACE">
      <w:pPr>
        <w:pStyle w:val="NormalWeb"/>
        <w:spacing w:after="0" w:afterAutospacing="0"/>
        <w:rPr>
          <w:b/>
          <w:bCs/>
        </w:rPr>
      </w:pPr>
      <w:r w:rsidRPr="00410ACE">
        <w:rPr>
          <w:b/>
          <w:bCs/>
        </w:rPr>
        <w:t>Dedicated SQL pools:</w:t>
      </w:r>
    </w:p>
    <w:p w14:paraId="468A7E75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 xml:space="preserve">Data is stored in relational </w:t>
      </w:r>
      <w:proofErr w:type="gramStart"/>
      <w:r>
        <w:t>tables</w:t>
      </w:r>
      <w:proofErr w:type="gramEnd"/>
    </w:p>
    <w:p w14:paraId="5C871726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If you need an optimized compute strategy for performance requirements, go with</w:t>
      </w:r>
    </w:p>
    <w:p w14:paraId="0B19423D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proofErr w:type="gramStart"/>
      <w:r>
        <w:t>Dedicated(</w:t>
      </w:r>
      <w:proofErr w:type="gramEnd"/>
      <w:r>
        <w:t>option to increase the Data warehouse units)</w:t>
      </w:r>
    </w:p>
    <w:p w14:paraId="288827E0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 xml:space="preserve">Require dedicated servers before performing any </w:t>
      </w:r>
      <w:proofErr w:type="gramStart"/>
      <w:r>
        <w:t>operation</w:t>
      </w:r>
      <w:proofErr w:type="gramEnd"/>
    </w:p>
    <w:p w14:paraId="0040FD14" w14:textId="4C16FA2B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The performance is based on DWU (Data Warehouse Units)</w:t>
      </w:r>
    </w:p>
    <w:p w14:paraId="1560C5D1" w14:textId="10B4E666" w:rsidR="00D87DE6" w:rsidRDefault="00D87DE6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7A18A" w14:textId="3D69554B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3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4B37F8" wp14:editId="74CA51F6">
            <wp:extent cx="5632450" cy="2895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35" t="22051"/>
                    <a:stretch/>
                  </pic:blipFill>
                  <pic:spPr bwMode="auto">
                    <a:xfrm>
                      <a:off x="0" y="0"/>
                      <a:ext cx="56324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F53E" w14:textId="6C41FA93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36DC4E" w14:textId="10B74F71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9C577A" w14:textId="05D4A7B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860EE" w14:textId="4DB35A5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FA05C6" wp14:editId="00BA1DA3">
            <wp:extent cx="4286250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61" t="26884" r="-1" b="-1"/>
                    <a:stretch/>
                  </pic:blipFill>
                  <pic:spPr bwMode="auto">
                    <a:xfrm>
                      <a:off x="0" y="0"/>
                      <a:ext cx="428625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AB19" w14:textId="7777777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3848E" w14:textId="7DEF7BA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6D5BE6" wp14:editId="15023317">
            <wp:extent cx="436245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02" t="26496"/>
                    <a:stretch/>
                  </pic:blipFill>
                  <pic:spPr bwMode="auto">
                    <a:xfrm>
                      <a:off x="0" y="0"/>
                      <a:ext cx="436245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56C81" w14:textId="4540708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A82F9" w14:textId="3FE304C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0DCD6" wp14:editId="04B4CD58">
            <wp:extent cx="4324350" cy="273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43" t="26496"/>
                    <a:stretch/>
                  </pic:blipFill>
                  <pic:spPr bwMode="auto">
                    <a:xfrm>
                      <a:off x="0" y="0"/>
                      <a:ext cx="432435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BE1C0" w14:textId="2B503BD9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4B70C" w14:textId="77777777" w:rsidR="00193683" w:rsidRPr="00D87DE6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93683" w:rsidRPr="00D87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5342D"/>
    <w:multiLevelType w:val="multilevel"/>
    <w:tmpl w:val="D298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24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55"/>
    <w:rsid w:val="00002EC4"/>
    <w:rsid w:val="00193683"/>
    <w:rsid w:val="002B72EE"/>
    <w:rsid w:val="002F6981"/>
    <w:rsid w:val="00307051"/>
    <w:rsid w:val="00410ACE"/>
    <w:rsid w:val="005C6612"/>
    <w:rsid w:val="00624F24"/>
    <w:rsid w:val="00BB639F"/>
    <w:rsid w:val="00D35D55"/>
    <w:rsid w:val="00D80B6B"/>
    <w:rsid w:val="00D8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A296"/>
  <w15:chartTrackingRefBased/>
  <w15:docId w15:val="{54650E30-68D0-42EB-A237-5C331632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F6981"/>
  </w:style>
  <w:style w:type="character" w:styleId="Strong">
    <w:name w:val="Strong"/>
    <w:basedOn w:val="DefaultParagraphFont"/>
    <w:uiPriority w:val="22"/>
    <w:qFormat/>
    <w:rsid w:val="002F698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6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F6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7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synapse-analytics/sql/on-demand-workspace-overview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learn.microsoft.com/en-us/azure/synapse-analytics/sql/overview-feature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Kasera, Jyoti SBOBNG-PTIY/FPD</cp:lastModifiedBy>
  <cp:revision>4</cp:revision>
  <dcterms:created xsi:type="dcterms:W3CDTF">2023-09-12T05:54:00Z</dcterms:created>
  <dcterms:modified xsi:type="dcterms:W3CDTF">2023-10-04T17:52:00Z</dcterms:modified>
</cp:coreProperties>
</file>