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CC" w:rsidRDefault="002E04CC" w:rsidP="002E04CC">
      <w:pPr>
        <w:rPr>
          <w:b/>
        </w:rPr>
      </w:pP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Applied Pathology</w:t>
      </w:r>
      <w:r w:rsidRPr="002E04CC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BVOCCT-301</w:t>
      </w:r>
    </w:p>
    <w:p w:rsidR="002E04CC" w:rsidRPr="002E04CC" w:rsidRDefault="002E04CC" w:rsidP="002E04CC">
      <w:pPr>
        <w:rPr>
          <w:b/>
        </w:rPr>
      </w:pPr>
      <w:r w:rsidRPr="002E04CC">
        <w:rPr>
          <w:b/>
        </w:rPr>
        <w:t xml:space="preserve">UNIT I  </w:t>
      </w:r>
    </w:p>
    <w:p w:rsidR="002E04CC" w:rsidRDefault="002E04CC" w:rsidP="002E04CC">
      <w:r>
        <w:t xml:space="preserve">Atherosclerosis-definition, risk factors, pathogenesis, morphology and complications, Ischemic heart disease: Myocardial infarction- definition, pathogenesis, morphology and complications, Hypertension- Benign and malignant hypertension: pathogenesis, pathology and complications </w:t>
      </w:r>
    </w:p>
    <w:p w:rsidR="002E04CC" w:rsidRPr="002E04CC" w:rsidRDefault="002E04CC" w:rsidP="002E04CC">
      <w:r w:rsidRPr="002E04CC">
        <w:rPr>
          <w:b/>
        </w:rPr>
        <w:t xml:space="preserve">UNIT II </w:t>
      </w:r>
    </w:p>
    <w:p w:rsidR="002E04CC" w:rsidRDefault="002E04CC" w:rsidP="002E04CC">
      <w:r>
        <w:t xml:space="preserve">Heart failure-Right and left heart failure: causes, </w:t>
      </w:r>
      <w:proofErr w:type="spellStart"/>
      <w:r>
        <w:t>pathophysiology</w:t>
      </w:r>
      <w:proofErr w:type="spellEnd"/>
      <w:r>
        <w:t xml:space="preserve"> and morphology, Rheumatic heart disease and infectious </w:t>
      </w:r>
      <w:proofErr w:type="spellStart"/>
      <w:r>
        <w:t>endocarditis</w:t>
      </w:r>
      <w:proofErr w:type="spellEnd"/>
      <w:r>
        <w:t xml:space="preserve">- definition, </w:t>
      </w:r>
      <w:proofErr w:type="spellStart"/>
      <w:r>
        <w:t>etiopathogenesis</w:t>
      </w:r>
      <w:proofErr w:type="spellEnd"/>
      <w:r>
        <w:t xml:space="preserve">, morphology and complications, Congenital heart disease- Types and </w:t>
      </w:r>
      <w:proofErr w:type="spellStart"/>
      <w:r>
        <w:t>atrial</w:t>
      </w:r>
      <w:proofErr w:type="spellEnd"/>
      <w:r>
        <w:t xml:space="preserve"> </w:t>
      </w:r>
      <w:proofErr w:type="spellStart"/>
      <w:r>
        <w:t>septal</w:t>
      </w:r>
      <w:proofErr w:type="spellEnd"/>
      <w:r>
        <w:t xml:space="preserve"> defect; aneurysms- types and morphology; </w:t>
      </w:r>
      <w:proofErr w:type="spellStart"/>
      <w:r>
        <w:t>cardiomyopathies</w:t>
      </w:r>
      <w:proofErr w:type="spellEnd"/>
      <w:r>
        <w:t xml:space="preserve"> in brief. </w:t>
      </w:r>
    </w:p>
    <w:p w:rsidR="002E04CC" w:rsidRDefault="002E04CC" w:rsidP="002E04CC">
      <w:r w:rsidRPr="002E04CC">
        <w:rPr>
          <w:b/>
        </w:rPr>
        <w:t>UNIT III</w:t>
      </w:r>
    </w:p>
    <w:p w:rsidR="002E04CC" w:rsidRDefault="002E04CC" w:rsidP="002E04CC">
      <w:r>
        <w:t xml:space="preserve"> </w:t>
      </w:r>
      <w:proofErr w:type="spellStart"/>
      <w:r>
        <w:t>Atelectasis</w:t>
      </w:r>
      <w:proofErr w:type="spellEnd"/>
      <w:r>
        <w:t xml:space="preserve"> - types, Adult respiratory distress syndrome - causes , pathogenesis and morphology; pulmonary edema- classification, causes and morphology, Chronic obstructive pulmonary disease- Chronic bronchitis, emphysema, asthma, </w:t>
      </w:r>
      <w:proofErr w:type="spellStart"/>
      <w:r>
        <w:t>bronchiectasis</w:t>
      </w:r>
      <w:proofErr w:type="spellEnd"/>
      <w:r>
        <w:t xml:space="preserve">: Definition, </w:t>
      </w:r>
      <w:proofErr w:type="spellStart"/>
      <w:r>
        <w:t>etiopathogenesis</w:t>
      </w:r>
      <w:proofErr w:type="spellEnd"/>
      <w:r>
        <w:t xml:space="preserve"> and morphology, Restrictive pulmonary diseases- Definition, categories, pathogenesis and morphology </w:t>
      </w:r>
    </w:p>
    <w:p w:rsidR="002E04CC" w:rsidRPr="002E04CC" w:rsidRDefault="002E04CC" w:rsidP="002E04CC">
      <w:r w:rsidRPr="002E04CC">
        <w:rPr>
          <w:b/>
        </w:rPr>
        <w:t xml:space="preserve">UNIT IV  </w:t>
      </w:r>
    </w:p>
    <w:p w:rsidR="002E04CC" w:rsidRDefault="002E04CC" w:rsidP="002E04CC">
      <w:r>
        <w:t>Pneumoconiosis-types, asbestosis, coal workers pneumoconiosis-</w:t>
      </w:r>
      <w:proofErr w:type="spellStart"/>
      <w:r>
        <w:t>etiopathogenesis</w:t>
      </w:r>
      <w:proofErr w:type="spellEnd"/>
      <w:r>
        <w:t xml:space="preserve"> and morphology, Pulmonary embolism, infarction, pulmonary hypertension-Definition, </w:t>
      </w:r>
      <w:proofErr w:type="spellStart"/>
      <w:r>
        <w:t>etiopathogenesis</w:t>
      </w:r>
      <w:proofErr w:type="spellEnd"/>
      <w:r>
        <w:t xml:space="preserve"> and morphology, Pneumonia-Classification of pneumonias; Lobar pneumonia and bronchopneumonia - etiology, pathology and complications </w:t>
      </w:r>
    </w:p>
    <w:p w:rsidR="002E04CC" w:rsidRPr="002E04CC" w:rsidRDefault="002E04CC" w:rsidP="002E04CC">
      <w:r w:rsidRPr="002E04CC">
        <w:rPr>
          <w:b/>
        </w:rPr>
        <w:t xml:space="preserve">UNIT V  </w:t>
      </w:r>
    </w:p>
    <w:p w:rsidR="002E04CC" w:rsidRDefault="002E04CC" w:rsidP="002E04CC">
      <w:r>
        <w:t xml:space="preserve">Clinical manifestations of renal diseases, </w:t>
      </w:r>
      <w:proofErr w:type="spellStart"/>
      <w:r>
        <w:t>Glomerular</w:t>
      </w:r>
      <w:proofErr w:type="spellEnd"/>
      <w:r>
        <w:t xml:space="preserve"> lesions in systemic diseases- diabetes, </w:t>
      </w:r>
      <w:proofErr w:type="spellStart"/>
      <w:r>
        <w:t>amyloidosis</w:t>
      </w:r>
      <w:proofErr w:type="spellEnd"/>
      <w:r>
        <w:t xml:space="preserve"> and systemic lupus </w:t>
      </w:r>
      <w:proofErr w:type="spellStart"/>
      <w:r>
        <w:t>erythematosus</w:t>
      </w:r>
      <w:proofErr w:type="spellEnd"/>
      <w:r>
        <w:t xml:space="preserve">, Pericardial and pleural effusions- causes and microscopy. </w:t>
      </w:r>
    </w:p>
    <w:p w:rsidR="002E04CC" w:rsidRPr="002E04CC" w:rsidRDefault="002E04CC" w:rsidP="002E04CC">
      <w:proofErr w:type="spellStart"/>
      <w:r w:rsidRPr="002E04CC">
        <w:rPr>
          <w:b/>
        </w:rPr>
        <w:t>Practicals</w:t>
      </w:r>
      <w:proofErr w:type="spellEnd"/>
      <w:r w:rsidRPr="002E04CC">
        <w:rPr>
          <w:b/>
        </w:rPr>
        <w:t xml:space="preserve">: </w:t>
      </w:r>
    </w:p>
    <w:p w:rsidR="002E04CC" w:rsidRDefault="002E04CC" w:rsidP="002E04CC">
      <w:r>
        <w:t xml:space="preserve">1. Urine examination: physical, chemical, microscopy </w:t>
      </w:r>
    </w:p>
    <w:p w:rsidR="002E04CC" w:rsidRDefault="002E04CC" w:rsidP="002E04CC">
      <w:r>
        <w:t xml:space="preserve">2. Blood grouping &amp;amp; </w:t>
      </w:r>
      <w:proofErr w:type="spellStart"/>
      <w:r>
        <w:t>Rh</w:t>
      </w:r>
      <w:proofErr w:type="spellEnd"/>
      <w:r>
        <w:t xml:space="preserve"> typing </w:t>
      </w:r>
    </w:p>
    <w:p w:rsidR="002E04CC" w:rsidRDefault="002E04CC" w:rsidP="002E04CC">
      <w:r>
        <w:t xml:space="preserve">3. Hemoglobin estimation, packed cell volume (PCV), erythrocyte sedimentation rate (ESR) </w:t>
      </w:r>
    </w:p>
    <w:p w:rsidR="002E04CC" w:rsidRDefault="002E04CC" w:rsidP="002E04CC">
      <w:r>
        <w:t xml:space="preserve">4. Charts </w:t>
      </w:r>
    </w:p>
    <w:p w:rsidR="002E04CC" w:rsidRDefault="002E04CC" w:rsidP="002E04CC">
      <w:r>
        <w:t xml:space="preserve">5. Specimens </w:t>
      </w:r>
    </w:p>
    <w:p w:rsidR="002E04CC" w:rsidRDefault="002E04CC" w:rsidP="002E04CC">
      <w:r>
        <w:t xml:space="preserve">* Atherosclerosis </w:t>
      </w:r>
    </w:p>
    <w:p w:rsidR="002E04CC" w:rsidRDefault="002E04CC" w:rsidP="002E04CC">
      <w:r>
        <w:lastRenderedPageBreak/>
        <w:t xml:space="preserve">* Pneumonia </w:t>
      </w:r>
    </w:p>
    <w:p w:rsidR="002E04CC" w:rsidRDefault="002E04CC" w:rsidP="002E04CC">
      <w:r>
        <w:t>* Tuberculosis</w:t>
      </w:r>
    </w:p>
    <w:p w:rsidR="002E04CC" w:rsidRDefault="002E04CC" w:rsidP="002E04CC">
      <w:r>
        <w:t xml:space="preserve"> * Infarct - lung </w:t>
      </w:r>
    </w:p>
    <w:p w:rsidR="002E04CC" w:rsidRDefault="002E04CC" w:rsidP="002E04CC">
      <w:r>
        <w:t>* Contracted kidney</w:t>
      </w:r>
    </w:p>
    <w:p w:rsidR="002E04CC" w:rsidRDefault="002E04CC" w:rsidP="002E04CC">
      <w:r>
        <w:t xml:space="preserve"> * </w:t>
      </w:r>
      <w:proofErr w:type="spellStart"/>
      <w:r>
        <w:t>Hydronephrosis</w:t>
      </w:r>
      <w:proofErr w:type="spellEnd"/>
      <w:r>
        <w:t xml:space="preserve"> </w:t>
      </w:r>
    </w:p>
    <w:p w:rsidR="002E04CC" w:rsidRPr="002E04CC" w:rsidRDefault="002E04CC" w:rsidP="002E04CC">
      <w:pPr>
        <w:rPr>
          <w:b/>
        </w:rPr>
      </w:pPr>
      <w:r w:rsidRPr="002E04CC">
        <w:rPr>
          <w:b/>
        </w:rPr>
        <w:t xml:space="preserve">Reference Books (latest edition)  </w:t>
      </w:r>
    </w:p>
    <w:p w:rsidR="002E04CC" w:rsidRDefault="002E04CC" w:rsidP="002E04CC">
      <w:r>
        <w:t xml:space="preserve">1. Basic Pathology Robbins Saunders an imprint of Elsevier Inc., Philadelphia, USA </w:t>
      </w:r>
    </w:p>
    <w:p w:rsidR="002E04CC" w:rsidRDefault="002E04CC" w:rsidP="002E04CC">
      <w:r>
        <w:t xml:space="preserve">2. Text book of Pathology Harsh Mohan </w:t>
      </w:r>
      <w:proofErr w:type="spellStart"/>
      <w:r>
        <w:t>Jaypee</w:t>
      </w:r>
      <w:proofErr w:type="spellEnd"/>
      <w:r>
        <w:t xml:space="preserve"> Brothers, New Delhi  </w:t>
      </w:r>
    </w:p>
    <w:p w:rsidR="002E04CC" w:rsidRDefault="002E04CC" w:rsidP="002E04CC">
      <w:r>
        <w:t xml:space="preserve">3. Practical Pathology P. </w:t>
      </w:r>
      <w:proofErr w:type="spellStart"/>
      <w:r>
        <w:t>Chakraborty</w:t>
      </w:r>
      <w:proofErr w:type="spellEnd"/>
      <w:r>
        <w:t xml:space="preserve">, </w:t>
      </w:r>
      <w:proofErr w:type="spellStart"/>
      <w:r>
        <w:t>Gargi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t xml:space="preserve"> New Central Book Agency, Kolkata  </w:t>
      </w:r>
    </w:p>
    <w:p w:rsidR="002E04CC" w:rsidRDefault="002E04CC" w:rsidP="002E04CC">
      <w:r>
        <w:t xml:space="preserve">4. Text Book of </w:t>
      </w:r>
      <w:proofErr w:type="spellStart"/>
      <w:r>
        <w:t>Haematology</w:t>
      </w:r>
      <w:proofErr w:type="spellEnd"/>
      <w:r>
        <w:t xml:space="preserve"> Dr. </w:t>
      </w:r>
      <w:proofErr w:type="spellStart"/>
      <w:r>
        <w:t>Tejinder</w:t>
      </w:r>
      <w:proofErr w:type="spellEnd"/>
      <w:r>
        <w:t xml:space="preserve"> Singh </w:t>
      </w:r>
      <w:proofErr w:type="spellStart"/>
      <w:r>
        <w:t>Arya</w:t>
      </w:r>
      <w:proofErr w:type="spellEnd"/>
      <w:r>
        <w:t xml:space="preserve"> Publications, </w:t>
      </w:r>
      <w:proofErr w:type="spellStart"/>
      <w:r>
        <w:t>Sirmour</w:t>
      </w:r>
      <w:proofErr w:type="spellEnd"/>
      <w:r>
        <w:t xml:space="preserve"> (H.P)  </w:t>
      </w:r>
    </w:p>
    <w:p w:rsidR="002E04CC" w:rsidRDefault="002E04CC" w:rsidP="002E04CC">
      <w:r>
        <w:t xml:space="preserve">5. Text Book of Medical Laboratory Technology </w:t>
      </w:r>
      <w:proofErr w:type="spellStart"/>
      <w:r>
        <w:t>Praful</w:t>
      </w:r>
      <w:proofErr w:type="spellEnd"/>
      <w:r>
        <w:t xml:space="preserve"> </w:t>
      </w:r>
      <w:proofErr w:type="spellStart"/>
      <w:r>
        <w:t>Godkar</w:t>
      </w:r>
      <w:proofErr w:type="spellEnd"/>
      <w:r>
        <w:t xml:space="preserve">, </w:t>
      </w:r>
      <w:proofErr w:type="spellStart"/>
      <w:r>
        <w:t>Bhalani</w:t>
      </w:r>
      <w:proofErr w:type="spellEnd"/>
      <w:r>
        <w:t xml:space="preserve"> Publication House, Mumbai  </w:t>
      </w:r>
    </w:p>
    <w:p w:rsidR="00A41163" w:rsidRDefault="002E04CC" w:rsidP="002E04CC">
      <w:r>
        <w:t xml:space="preserve">6. Text Book of Medical Laboratory Technology </w:t>
      </w:r>
      <w:proofErr w:type="spellStart"/>
      <w:proofErr w:type="gramStart"/>
      <w:r>
        <w:t>RamanikSood</w:t>
      </w:r>
      <w:proofErr w:type="spellEnd"/>
      <w:r>
        <w:t xml:space="preserve">  Practical</w:t>
      </w:r>
      <w:proofErr w:type="gramEnd"/>
      <w:r>
        <w:t xml:space="preserve"> </w:t>
      </w:r>
      <w:proofErr w:type="spellStart"/>
      <w:r>
        <w:t>Haematology</w:t>
      </w:r>
      <w:proofErr w:type="spellEnd"/>
      <w:r>
        <w:t xml:space="preserve"> Sir John </w:t>
      </w:r>
      <w:proofErr w:type="spellStart"/>
      <w:r>
        <w:t>Dacie</w:t>
      </w:r>
      <w:proofErr w:type="spellEnd"/>
      <w:r>
        <w:t xml:space="preserve"> Churchill Livingstone, London</w:t>
      </w:r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E04CC"/>
    <w:rsid w:val="002E04CC"/>
    <w:rsid w:val="00A4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2023-01-17T10:45:00Z</dcterms:created>
  <dcterms:modified xsi:type="dcterms:W3CDTF">2023-01-17T10:49:00Z</dcterms:modified>
</cp:coreProperties>
</file>