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5F4" w:rsidRPr="009775F4" w:rsidRDefault="009775F4" w:rsidP="009775F4">
      <w:pPr>
        <w:spacing w:after="0"/>
        <w:rPr>
          <w:b/>
          <w:sz w:val="28"/>
        </w:rPr>
      </w:pPr>
      <w:bookmarkStart w:id="0" w:name="_GoBack"/>
      <w:r w:rsidRPr="009775F4">
        <w:rPr>
          <w:b/>
          <w:sz w:val="28"/>
        </w:rPr>
        <w:t>Medical Law &amp; Ethics BVOCOT-402</w:t>
      </w:r>
    </w:p>
    <w:bookmarkEnd w:id="0"/>
    <w:p w:rsidR="009775F4" w:rsidRDefault="009775F4" w:rsidP="009775F4">
      <w:pPr>
        <w:spacing w:after="0"/>
        <w:rPr>
          <w:b/>
        </w:rPr>
      </w:pPr>
    </w:p>
    <w:p w:rsidR="008774CE" w:rsidRPr="009775F4" w:rsidRDefault="008774CE" w:rsidP="009775F4">
      <w:pPr>
        <w:spacing w:after="0"/>
        <w:rPr>
          <w:b/>
        </w:rPr>
      </w:pPr>
      <w:r w:rsidRPr="009775F4">
        <w:rPr>
          <w:b/>
        </w:rPr>
        <w:t>UNIT 1</w:t>
      </w:r>
    </w:p>
    <w:p w:rsidR="008774CE" w:rsidRDefault="008774CE" w:rsidP="009775F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Basic of Health and its </w:t>
      </w:r>
      <w:r w:rsidRPr="008774CE">
        <w:rPr>
          <w:rFonts w:ascii="Calibri" w:hAnsi="Calibri" w:cs="Calibri"/>
        </w:rPr>
        <w:t>provider</w:t>
      </w:r>
      <w:r>
        <w:rPr>
          <w:rFonts w:ascii="Calibri" w:hAnsi="Calibri" w:cs="Calibri"/>
        </w:rPr>
        <w:t xml:space="preserve">, </w:t>
      </w:r>
      <w:r w:rsidRPr="008774CE">
        <w:rPr>
          <w:rFonts w:ascii="Calibri" w:hAnsi="Calibri" w:cs="Calibri"/>
        </w:rPr>
        <w:t>Origin &amp; Evaluation</w:t>
      </w:r>
    </w:p>
    <w:p w:rsidR="008774CE" w:rsidRDefault="008774CE" w:rsidP="009775F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Medical eth</w:t>
      </w:r>
      <w:r>
        <w:rPr>
          <w:rFonts w:ascii="Calibri" w:hAnsi="Calibri" w:cs="Calibri"/>
        </w:rPr>
        <w:t xml:space="preserve">ics - Definition - Goal – Scope </w:t>
      </w:r>
      <w:r>
        <w:rPr>
          <w:rFonts w:ascii="Calibri" w:hAnsi="Calibri" w:cs="Calibri"/>
        </w:rPr>
        <w:t>Introduction to Code of conduct</w:t>
      </w:r>
    </w:p>
    <w:p w:rsidR="009775F4" w:rsidRDefault="009775F4" w:rsidP="009775F4">
      <w:pPr>
        <w:spacing w:after="0"/>
        <w:rPr>
          <w:b/>
        </w:rPr>
      </w:pPr>
    </w:p>
    <w:p w:rsidR="008774CE" w:rsidRPr="009775F4" w:rsidRDefault="008774CE" w:rsidP="009775F4">
      <w:pPr>
        <w:spacing w:after="0"/>
        <w:rPr>
          <w:b/>
        </w:rPr>
      </w:pPr>
      <w:r w:rsidRPr="009775F4">
        <w:rPr>
          <w:b/>
        </w:rPr>
        <w:t>UNIT 2</w:t>
      </w:r>
    </w:p>
    <w:p w:rsidR="008774CE" w:rsidRDefault="008774CE" w:rsidP="009775F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Basic principles of medical ethics –Confidentiality</w:t>
      </w:r>
    </w:p>
    <w:p w:rsidR="008774CE" w:rsidRDefault="008774CE" w:rsidP="009775F4">
      <w:pPr>
        <w:spacing w:after="0"/>
        <w:rPr>
          <w:rFonts w:ascii="Calibri" w:hAnsi="Calibri" w:cs="Calibri"/>
        </w:rPr>
      </w:pPr>
      <w:r w:rsidRPr="008774CE">
        <w:rPr>
          <w:rFonts w:ascii="Calibri" w:hAnsi="Calibri" w:cs="Calibri"/>
        </w:rPr>
        <w:t>Fraudulence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Malpractice and negligence - Rational and irrational drug therapy</w:t>
      </w:r>
    </w:p>
    <w:p w:rsidR="009775F4" w:rsidRDefault="009775F4" w:rsidP="009775F4">
      <w:pPr>
        <w:spacing w:after="0"/>
        <w:rPr>
          <w:b/>
        </w:rPr>
      </w:pPr>
    </w:p>
    <w:p w:rsidR="008774CE" w:rsidRPr="009775F4" w:rsidRDefault="008774CE" w:rsidP="009775F4">
      <w:pPr>
        <w:spacing w:after="0"/>
        <w:rPr>
          <w:b/>
        </w:rPr>
      </w:pPr>
      <w:r w:rsidRPr="009775F4">
        <w:rPr>
          <w:b/>
        </w:rPr>
        <w:t>UNIT 3</w:t>
      </w:r>
    </w:p>
    <w:p w:rsidR="008774CE" w:rsidRDefault="008774CE" w:rsidP="009775F4">
      <w:pPr>
        <w:spacing w:after="0"/>
      </w:pPr>
      <w:r>
        <w:rPr>
          <w:rFonts w:ascii="Calibri" w:hAnsi="Calibri" w:cs="Calibri"/>
        </w:rPr>
        <w:t>Autonomy and informed consent - Right of patients</w:t>
      </w:r>
      <w:r>
        <w:rPr>
          <w:rFonts w:ascii="Calibri" w:hAnsi="Calibri" w:cs="Calibri"/>
        </w:rPr>
        <w:t xml:space="preserve">, </w:t>
      </w:r>
      <w:r>
        <w:t>Rights &amp; Duties of</w:t>
      </w:r>
      <w:r>
        <w:t xml:space="preserve"> </w:t>
      </w:r>
      <w:r>
        <w:t>Health Care Provider</w:t>
      </w:r>
    </w:p>
    <w:p w:rsidR="008774CE" w:rsidRDefault="008774CE" w:rsidP="009775F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Care of the terminally ill- Euthanasia</w:t>
      </w:r>
    </w:p>
    <w:p w:rsidR="009775F4" w:rsidRDefault="009775F4" w:rsidP="009775F4">
      <w:pPr>
        <w:spacing w:after="0"/>
        <w:rPr>
          <w:b/>
        </w:rPr>
      </w:pPr>
    </w:p>
    <w:p w:rsidR="008774CE" w:rsidRPr="009775F4" w:rsidRDefault="008774CE" w:rsidP="009775F4">
      <w:pPr>
        <w:spacing w:after="0"/>
        <w:rPr>
          <w:b/>
        </w:rPr>
      </w:pPr>
      <w:r w:rsidRPr="009775F4">
        <w:rPr>
          <w:b/>
        </w:rPr>
        <w:t>UNIT 4</w:t>
      </w:r>
    </w:p>
    <w:p w:rsidR="008774CE" w:rsidRDefault="008774CE" w:rsidP="009775F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Organ transplantation, Medico legal aspects of medical records –</w:t>
      </w:r>
      <w:r>
        <w:rPr>
          <w:rFonts w:ascii="Calibri" w:hAnsi="Calibri" w:cs="Calibri"/>
        </w:rPr>
        <w:t xml:space="preserve">Medico legal case and </w:t>
      </w:r>
      <w:r>
        <w:rPr>
          <w:rFonts w:ascii="Calibri" w:hAnsi="Calibri" w:cs="Calibri"/>
        </w:rPr>
        <w:t>type- Records and document related to MLC - ownership of medical records - Confidentiality</w:t>
      </w:r>
    </w:p>
    <w:p w:rsidR="006D3C9B" w:rsidRDefault="008774CE" w:rsidP="009775F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Privilege communication - Release of medical informat</w:t>
      </w:r>
      <w:r>
        <w:rPr>
          <w:rFonts w:ascii="Calibri" w:hAnsi="Calibri" w:cs="Calibri"/>
        </w:rPr>
        <w:t xml:space="preserve">ion - Unauthorized disclosure - </w:t>
      </w:r>
      <w:r>
        <w:rPr>
          <w:rFonts w:ascii="Calibri" w:hAnsi="Calibri" w:cs="Calibri"/>
        </w:rPr>
        <w:t>retention of medical records - other various aspects,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Professi</w:t>
      </w:r>
      <w:r>
        <w:rPr>
          <w:rFonts w:ascii="Calibri" w:hAnsi="Calibri" w:cs="Calibri"/>
        </w:rPr>
        <w:t xml:space="preserve">onal Indemnity insurance policy </w:t>
      </w:r>
      <w:r>
        <w:t>,</w:t>
      </w:r>
      <w:r>
        <w:t xml:space="preserve"> </w:t>
      </w:r>
      <w:r>
        <w:rPr>
          <w:rFonts w:ascii="Calibri" w:hAnsi="Calibri" w:cs="Calibri"/>
        </w:rPr>
        <w:t xml:space="preserve">Development of standardized protocol to avoid near miss or sentinel events </w:t>
      </w:r>
      <w:r>
        <w:t xml:space="preserve">, </w:t>
      </w:r>
      <w:r>
        <w:rPr>
          <w:rFonts w:ascii="Calibri" w:hAnsi="Calibri" w:cs="Calibri"/>
        </w:rPr>
        <w:t xml:space="preserve">Obtaining an </w:t>
      </w:r>
      <w:r>
        <w:rPr>
          <w:rFonts w:ascii="Calibri" w:hAnsi="Calibri" w:cs="Calibri"/>
        </w:rPr>
        <w:t>informed consent.</w:t>
      </w:r>
    </w:p>
    <w:p w:rsidR="009775F4" w:rsidRDefault="009775F4" w:rsidP="009775F4">
      <w:pPr>
        <w:spacing w:after="0"/>
        <w:rPr>
          <w:b/>
        </w:rPr>
      </w:pPr>
    </w:p>
    <w:p w:rsidR="008774CE" w:rsidRPr="009775F4" w:rsidRDefault="008774CE" w:rsidP="009775F4">
      <w:pPr>
        <w:spacing w:after="0"/>
        <w:rPr>
          <w:b/>
        </w:rPr>
      </w:pPr>
      <w:r w:rsidRPr="009775F4">
        <w:rPr>
          <w:b/>
        </w:rPr>
        <w:t xml:space="preserve">UNIT </w:t>
      </w:r>
      <w:r w:rsidRPr="009775F4">
        <w:rPr>
          <w:b/>
        </w:rPr>
        <w:t>5</w:t>
      </w:r>
    </w:p>
    <w:p w:rsidR="008774CE" w:rsidRDefault="008774CE" w:rsidP="009775F4">
      <w:pPr>
        <w:spacing w:after="0"/>
      </w:pPr>
      <w:r>
        <w:t>Role of Health Policy</w:t>
      </w:r>
      <w:r>
        <w:t xml:space="preserve"> &amp; Health Care Delivery Functions and </w:t>
      </w:r>
      <w:r>
        <w:t xml:space="preserve">Interaction between </w:t>
      </w:r>
      <w:proofErr w:type="gramStart"/>
      <w:r>
        <w:t>court</w:t>
      </w:r>
      <w:proofErr w:type="gramEnd"/>
    </w:p>
    <w:p w:rsidR="008774CE" w:rsidRDefault="008774CE" w:rsidP="009775F4">
      <w:pPr>
        <w:spacing w:after="0"/>
      </w:pPr>
      <w:r>
        <w:t>Legislation and Regulations</w:t>
      </w:r>
      <w:r>
        <w:t>-</w:t>
      </w:r>
      <w:r>
        <w:t xml:space="preserve"> General Laws on</w:t>
      </w:r>
      <w:r>
        <w:t xml:space="preserve"> Health Law (Medical Allied </w:t>
      </w:r>
      <w:r>
        <w:t>Agencies)</w:t>
      </w:r>
    </w:p>
    <w:p w:rsidR="008774CE" w:rsidRDefault="008774CE" w:rsidP="009775F4">
      <w:pPr>
        <w:spacing w:after="0"/>
      </w:pPr>
      <w:r>
        <w:t xml:space="preserve">Specific Laws on </w:t>
      </w:r>
      <w:r>
        <w:t>Health Law (NDT, PWD/</w:t>
      </w:r>
      <w:proofErr w:type="spellStart"/>
      <w:r>
        <w:t>etc</w:t>
      </w:r>
      <w:proofErr w:type="spellEnd"/>
      <w:r>
        <w:t>)</w:t>
      </w:r>
    </w:p>
    <w:sectPr w:rsidR="008774CE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2F26B2"/>
    <w:rsid w:val="003713EC"/>
    <w:rsid w:val="006D3C9B"/>
    <w:rsid w:val="0075588B"/>
    <w:rsid w:val="00847EE6"/>
    <w:rsid w:val="008774CE"/>
    <w:rsid w:val="009775F4"/>
    <w:rsid w:val="009D43C2"/>
    <w:rsid w:val="00A1347B"/>
    <w:rsid w:val="00BC228E"/>
    <w:rsid w:val="00C84607"/>
    <w:rsid w:val="00CB27D9"/>
    <w:rsid w:val="00E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4</cp:revision>
  <dcterms:created xsi:type="dcterms:W3CDTF">2023-01-19T11:38:00Z</dcterms:created>
  <dcterms:modified xsi:type="dcterms:W3CDTF">2023-01-22T15:23:00Z</dcterms:modified>
</cp:coreProperties>
</file>