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636" w:rsidRPr="003E1636" w:rsidRDefault="003E1636" w:rsidP="00AB78F0">
      <w:pPr>
        <w:spacing w:after="0"/>
        <w:rPr>
          <w:b/>
          <w:sz w:val="28"/>
        </w:rPr>
      </w:pPr>
      <w:bookmarkStart w:id="0" w:name="_GoBack"/>
      <w:r w:rsidRPr="003E1636">
        <w:rPr>
          <w:b/>
          <w:sz w:val="28"/>
        </w:rPr>
        <w:t>Routine Laboratory Techniques-II) BVOMLT-206</w:t>
      </w:r>
    </w:p>
    <w:bookmarkEnd w:id="0"/>
    <w:p w:rsidR="003E1636" w:rsidRDefault="003E1636" w:rsidP="00AB78F0">
      <w:pPr>
        <w:spacing w:after="0"/>
      </w:pPr>
    </w:p>
    <w:p w:rsidR="00AB78F0" w:rsidRDefault="00AB78F0" w:rsidP="00AB78F0">
      <w:pPr>
        <w:spacing w:after="0"/>
      </w:pPr>
      <w:r>
        <w:t>Unit I</w:t>
      </w:r>
    </w:p>
    <w:p w:rsidR="00AB78F0" w:rsidRDefault="003E1636" w:rsidP="00AB78F0">
      <w:pPr>
        <w:spacing w:after="0"/>
      </w:pPr>
      <w:r>
        <w:t>Routine</w:t>
      </w:r>
      <w:r w:rsidR="00AB78F0">
        <w:t xml:space="preserve"> </w:t>
      </w:r>
      <w:r>
        <w:t>Hematological</w:t>
      </w:r>
      <w:r w:rsidR="00AB78F0">
        <w:t xml:space="preserve"> Tests</w:t>
      </w:r>
    </w:p>
    <w:p w:rsidR="00AB78F0" w:rsidRDefault="00AB78F0" w:rsidP="00AB78F0">
      <w:pPr>
        <w:spacing w:after="0"/>
      </w:pPr>
      <w:r>
        <w:t xml:space="preserve">Determination of hemoglobin concentration ,determination of </w:t>
      </w:r>
      <w:r w:rsidR="003E1636">
        <w:t>hematocrit</w:t>
      </w:r>
      <w:r>
        <w:t xml:space="preserve"> , enumeration of formed elements ,calculations of red blood cell indices - MCV, MCH,</w:t>
      </w:r>
      <w:r w:rsidR="003E1636">
        <w:t xml:space="preserve"> </w:t>
      </w:r>
      <w:r>
        <w:t xml:space="preserve">and MCHC, Automated systems in </w:t>
      </w:r>
      <w:r w:rsidR="003E1636">
        <w:t>hematology</w:t>
      </w:r>
      <w:r>
        <w:t xml:space="preserve"> ,study of blood smear , Reticulocyte count, </w:t>
      </w:r>
      <w:r w:rsidR="003E1636">
        <w:t>Erythrocyte</w:t>
      </w:r>
      <w:r>
        <w:t xml:space="preserve"> </w:t>
      </w:r>
      <w:r w:rsidR="003E1636">
        <w:t>sedimentation</w:t>
      </w:r>
      <w:r>
        <w:t xml:space="preserve"> rate ( ESR ) Eosinophil count , platelet count</w:t>
      </w:r>
    </w:p>
    <w:p w:rsidR="00AB78F0" w:rsidRDefault="00AB78F0" w:rsidP="00AB78F0">
      <w:pPr>
        <w:spacing w:after="0"/>
      </w:pPr>
    </w:p>
    <w:p w:rsidR="00AB78F0" w:rsidRDefault="00AB78F0" w:rsidP="00AB78F0">
      <w:pPr>
        <w:spacing w:after="0"/>
      </w:pPr>
      <w:r>
        <w:t>Unit II</w:t>
      </w:r>
    </w:p>
    <w:p w:rsidR="00AB78F0" w:rsidRDefault="00AB78F0" w:rsidP="00AB78F0">
      <w:pPr>
        <w:spacing w:after="0"/>
      </w:pPr>
      <w:r>
        <w:t>Urine Examination</w:t>
      </w:r>
    </w:p>
    <w:p w:rsidR="00AB78F0" w:rsidRDefault="00AB78F0" w:rsidP="00AB78F0">
      <w:pPr>
        <w:spacing w:after="0"/>
      </w:pPr>
      <w:r>
        <w:t>Urine analysis, routine examination of urine, rapid chemical tests of Urine</w:t>
      </w:r>
    </w:p>
    <w:p w:rsidR="00AB78F0" w:rsidRDefault="00AB78F0" w:rsidP="00AB78F0">
      <w:pPr>
        <w:spacing w:after="0"/>
      </w:pPr>
      <w:r>
        <w:t>Clinical significance, specimen collection, laboratory investigation, Clinical significance, specimen collection, laboratory investigation</w:t>
      </w:r>
    </w:p>
    <w:p w:rsidR="00AB78F0" w:rsidRDefault="00AB78F0" w:rsidP="00AB78F0">
      <w:pPr>
        <w:spacing w:after="0"/>
      </w:pPr>
    </w:p>
    <w:p w:rsidR="00AB78F0" w:rsidRDefault="00AB78F0" w:rsidP="00AB78F0">
      <w:pPr>
        <w:spacing w:after="0"/>
      </w:pPr>
      <w:r>
        <w:t>Unit III</w:t>
      </w:r>
    </w:p>
    <w:p w:rsidR="00AB78F0" w:rsidRDefault="00AB78F0" w:rsidP="00AB78F0">
      <w:pPr>
        <w:spacing w:after="0"/>
      </w:pPr>
      <w:r>
        <w:t>Stool Examination</w:t>
      </w:r>
    </w:p>
    <w:p w:rsidR="00AB78F0" w:rsidRDefault="00AB78F0" w:rsidP="00AB78F0">
      <w:pPr>
        <w:spacing w:after="0"/>
      </w:pPr>
      <w:r>
        <w:t>Gross examination, physical examination of stool, determination of pH, chemical examination of feces, microscopic examination of stool specimen</w:t>
      </w:r>
    </w:p>
    <w:p w:rsidR="00AB78F0" w:rsidRDefault="00AB78F0" w:rsidP="00AB78F0">
      <w:pPr>
        <w:spacing w:after="0"/>
      </w:pPr>
      <w:r>
        <w:t>Clinical significance, specimen collection, laboratory investigation, Clinical significance, specimen collection, laboratory investigation</w:t>
      </w:r>
    </w:p>
    <w:p w:rsidR="00AB78F0" w:rsidRDefault="00AB78F0" w:rsidP="00AB78F0">
      <w:pPr>
        <w:spacing w:after="0"/>
      </w:pPr>
    </w:p>
    <w:p w:rsidR="00AB78F0" w:rsidRDefault="00AB78F0" w:rsidP="00AB78F0">
      <w:pPr>
        <w:spacing w:after="0"/>
      </w:pPr>
      <w:r>
        <w:t>Unit IV</w:t>
      </w:r>
    </w:p>
    <w:p w:rsidR="00AB78F0" w:rsidRDefault="00AB78F0" w:rsidP="00AB78F0">
      <w:pPr>
        <w:spacing w:after="0"/>
      </w:pPr>
      <w:r>
        <w:t>Semen Examination</w:t>
      </w:r>
    </w:p>
    <w:p w:rsidR="00AB78F0" w:rsidRDefault="00AB78F0" w:rsidP="00AB78F0">
      <w:pPr>
        <w:spacing w:after="0"/>
      </w:pPr>
      <w:r>
        <w:t>Semen analysis, routine examination of semen, quantitative determination of semen fructose, interpretative semen analysis, examination for the presence of sperms</w:t>
      </w:r>
    </w:p>
    <w:p w:rsidR="00AB78F0" w:rsidRDefault="00AB78F0" w:rsidP="00AB78F0">
      <w:pPr>
        <w:spacing w:after="0"/>
      </w:pPr>
      <w:r>
        <w:t>Sputum Examination</w:t>
      </w:r>
    </w:p>
    <w:p w:rsidR="00AB78F0" w:rsidRDefault="00AB78F0" w:rsidP="00AB78F0">
      <w:pPr>
        <w:spacing w:after="0"/>
      </w:pPr>
      <w:proofErr w:type="gramStart"/>
      <w:r>
        <w:t>Indication, collection, container, transport, preservation for different types of sputum analysis.</w:t>
      </w:r>
      <w:proofErr w:type="gramEnd"/>
    </w:p>
    <w:p w:rsidR="00AB78F0" w:rsidRDefault="00AB78F0" w:rsidP="00AB78F0">
      <w:pPr>
        <w:spacing w:after="0"/>
      </w:pPr>
      <w:proofErr w:type="gramStart"/>
      <w:r>
        <w:t>Physical examination and its significance, chemical examination and its significance.</w:t>
      </w:r>
      <w:proofErr w:type="gramEnd"/>
    </w:p>
    <w:p w:rsidR="00F7105C" w:rsidRDefault="00AB78F0" w:rsidP="00AB78F0">
      <w:pPr>
        <w:spacing w:after="0"/>
      </w:pPr>
      <w:proofErr w:type="gramStart"/>
      <w:r>
        <w:t>Microscopic examination and its significance.</w:t>
      </w:r>
      <w:proofErr w:type="gramEnd"/>
    </w:p>
    <w:sectPr w:rsidR="00F7105C" w:rsidSect="00F71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C40DA1"/>
    <w:rsid w:val="00062B4A"/>
    <w:rsid w:val="003C40A3"/>
    <w:rsid w:val="003E1636"/>
    <w:rsid w:val="004F5645"/>
    <w:rsid w:val="006A2BD1"/>
    <w:rsid w:val="006D2DEB"/>
    <w:rsid w:val="006D5988"/>
    <w:rsid w:val="009164FF"/>
    <w:rsid w:val="009F100C"/>
    <w:rsid w:val="00AA52BB"/>
    <w:rsid w:val="00AB78F0"/>
    <w:rsid w:val="00C40DA1"/>
    <w:rsid w:val="00D52B6C"/>
    <w:rsid w:val="00DD0493"/>
    <w:rsid w:val="00DD1B2A"/>
    <w:rsid w:val="00F7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4</cp:revision>
  <dcterms:created xsi:type="dcterms:W3CDTF">2023-01-19T11:10:00Z</dcterms:created>
  <dcterms:modified xsi:type="dcterms:W3CDTF">2023-01-22T16:20:00Z</dcterms:modified>
</cp:coreProperties>
</file>