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FF" w:rsidRDefault="00E56DFF" w:rsidP="00E56D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Binocular Vision </w:t>
      </w:r>
      <w:r w:rsidR="00D81F2D" w:rsidRPr="00D81F2D">
        <w:rPr>
          <w:rFonts w:ascii="Bookman Old Style" w:eastAsia="Times New Roman" w:hAnsi="Bookman Old Style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/>
          <w:sz w:val="18"/>
          <w:szCs w:val="18"/>
        </w:rPr>
        <w:t>-504</w:t>
      </w:r>
    </w:p>
    <w:p w:rsidR="00E56DFF" w:rsidRDefault="00E56DFF" w:rsidP="00E56DFF"/>
    <w:p w:rsidR="00E56DFF" w:rsidRPr="00E56DFF" w:rsidRDefault="00E56DFF" w:rsidP="00E56DFF">
      <w:pPr>
        <w:rPr>
          <w:b/>
        </w:rPr>
      </w:pPr>
      <w:r w:rsidRPr="00E56DFF">
        <w:rPr>
          <w:b/>
        </w:rPr>
        <w:t xml:space="preserve">Unit: 1 </w:t>
      </w:r>
    </w:p>
    <w:p w:rsidR="00E56DFF" w:rsidRDefault="00E56DFF" w:rsidP="00E56DFF">
      <w:proofErr w:type="gramStart"/>
      <w:r>
        <w:t>Binocular Vision and Space perception.</w:t>
      </w:r>
      <w:proofErr w:type="gramEnd"/>
      <w:r>
        <w:t xml:space="preserve">  </w:t>
      </w:r>
      <w:proofErr w:type="gramStart"/>
      <w:r>
        <w:t>Relative subjective visual direction.</w:t>
      </w:r>
      <w:proofErr w:type="gramEnd"/>
      <w:r>
        <w:t xml:space="preserve"> ,</w:t>
      </w:r>
      <w:proofErr w:type="spellStart"/>
      <w:r>
        <w:t>Retino</w:t>
      </w:r>
      <w:proofErr w:type="spellEnd"/>
      <w:r>
        <w:t xml:space="preserve"> motor value ,Grades of BSV ,SMP and Cyclopean Eye ,Correspondence, Fusion, Diplopia, Retinal rivalry ,</w:t>
      </w:r>
      <w:proofErr w:type="spellStart"/>
      <w:r>
        <w:t>Horopter</w:t>
      </w:r>
      <w:proofErr w:type="spellEnd"/>
      <w:r>
        <w:t xml:space="preserve"> ,Physiological Diplopia and Suppression ,Stereopsis, </w:t>
      </w:r>
      <w:proofErr w:type="spellStart"/>
      <w:r>
        <w:t>Panum’s</w:t>
      </w:r>
      <w:proofErr w:type="spellEnd"/>
      <w:r>
        <w:t xml:space="preserve"> area, BSV. </w:t>
      </w:r>
      <w:proofErr w:type="gramStart"/>
      <w:r>
        <w:t>,Stereopsis</w:t>
      </w:r>
      <w:proofErr w:type="gramEnd"/>
      <w:r>
        <w:t xml:space="preserve"> and monocular clues - significance. </w:t>
      </w:r>
      <w:proofErr w:type="gramStart"/>
      <w:r>
        <w:t>,Egocentric</w:t>
      </w:r>
      <w:proofErr w:type="gramEnd"/>
      <w:r>
        <w:t xml:space="preserve"> location, clinical applications. </w:t>
      </w:r>
      <w:proofErr w:type="gramStart"/>
      <w:r>
        <w:t>Theories of Binocular vision.</w:t>
      </w:r>
      <w:proofErr w:type="gramEnd"/>
      <w:r>
        <w:t xml:space="preserve">  </w:t>
      </w:r>
    </w:p>
    <w:p w:rsidR="00E56DFF" w:rsidRPr="00E56DFF" w:rsidRDefault="00E56DFF" w:rsidP="00E56DFF">
      <w:pPr>
        <w:rPr>
          <w:b/>
        </w:rPr>
      </w:pPr>
      <w:r w:rsidRPr="00E56DFF">
        <w:rPr>
          <w:b/>
        </w:rPr>
        <w:t xml:space="preserve">Unit: 2  </w:t>
      </w:r>
    </w:p>
    <w:p w:rsidR="00E56DFF" w:rsidRDefault="00E56DFF" w:rsidP="00E56DFF">
      <w:proofErr w:type="spellStart"/>
      <w:proofErr w:type="gramStart"/>
      <w:r>
        <w:t>Uniocular</w:t>
      </w:r>
      <w:proofErr w:type="spellEnd"/>
      <w:r>
        <w:t xml:space="preserve"> &amp; Binocular movements - fixation, saccadic &amp; pursuits.</w:t>
      </w:r>
      <w:proofErr w:type="gramEnd"/>
      <w:r>
        <w:t xml:space="preserve"> </w:t>
      </w:r>
      <w:proofErr w:type="gramStart"/>
      <w:r>
        <w:t>,Version</w:t>
      </w:r>
      <w:proofErr w:type="gramEnd"/>
      <w:r>
        <w:t xml:space="preserve"> &amp; </w:t>
      </w:r>
      <w:proofErr w:type="spellStart"/>
      <w:r>
        <w:t>Vergence</w:t>
      </w:r>
      <w:proofErr w:type="spellEnd"/>
      <w:r>
        <w:t xml:space="preserve">.  </w:t>
      </w:r>
    </w:p>
    <w:p w:rsidR="00E56DFF" w:rsidRPr="00E56DFF" w:rsidRDefault="00E56DFF" w:rsidP="00E56DFF">
      <w:pPr>
        <w:rPr>
          <w:b/>
        </w:rPr>
      </w:pPr>
      <w:r w:rsidRPr="00E56DFF">
        <w:rPr>
          <w:b/>
        </w:rPr>
        <w:t>Unit: 3</w:t>
      </w:r>
    </w:p>
    <w:p w:rsidR="00E56DFF" w:rsidRDefault="00E56DFF" w:rsidP="00E56DFF">
      <w:proofErr w:type="spellStart"/>
      <w:r>
        <w:t>Neuro</w:t>
      </w:r>
      <w:proofErr w:type="spellEnd"/>
      <w:r>
        <w:t>-muscular anomalies, Classification and etiological factors</w:t>
      </w:r>
    </w:p>
    <w:p w:rsidR="00E56DFF" w:rsidRPr="00E56DFF" w:rsidRDefault="00E56DFF" w:rsidP="00E56DFF">
      <w:pPr>
        <w:rPr>
          <w:b/>
        </w:rPr>
      </w:pPr>
      <w:r>
        <w:t xml:space="preserve"> </w:t>
      </w:r>
      <w:proofErr w:type="gramStart"/>
      <w:r w:rsidRPr="00E56DFF">
        <w:rPr>
          <w:b/>
        </w:rPr>
        <w:t>Unit :4</w:t>
      </w:r>
      <w:proofErr w:type="gramEnd"/>
    </w:p>
    <w:p w:rsidR="00E56DFF" w:rsidRDefault="00E56DFF" w:rsidP="00E56DFF">
      <w:r>
        <w:t xml:space="preserve"> Convergent </w:t>
      </w:r>
      <w:proofErr w:type="gramStart"/>
      <w:r>
        <w:t>strabismus  Accommodative</w:t>
      </w:r>
      <w:proofErr w:type="gramEnd"/>
      <w:r>
        <w:t xml:space="preserve"> convergent squint –</w:t>
      </w:r>
      <w:proofErr w:type="spellStart"/>
      <w:r>
        <w:t>Classification,Investigation</w:t>
      </w:r>
      <w:proofErr w:type="spellEnd"/>
      <w:r>
        <w:t xml:space="preserve"> and Management .Non accommodative Convergent </w:t>
      </w:r>
      <w:proofErr w:type="spellStart"/>
      <w:r>
        <w:t>squint,Classification</w:t>
      </w:r>
      <w:proofErr w:type="spellEnd"/>
      <w:r>
        <w:t xml:space="preserve"> ,Investigation and Management  </w:t>
      </w:r>
      <w:r w:rsidRPr="00E56DFF">
        <w:rPr>
          <w:b/>
        </w:rPr>
        <w:t>Unit :5</w:t>
      </w:r>
    </w:p>
    <w:p w:rsidR="00E56DFF" w:rsidRDefault="00E56DFF" w:rsidP="00E56DFF">
      <w:r>
        <w:t xml:space="preserve"> Divergent Strabismus-Classification A&amp; V phenomenon Investigation and </w:t>
      </w:r>
      <w:proofErr w:type="spellStart"/>
      <w:r>
        <w:t>Management.Vertical</w:t>
      </w:r>
      <w:proofErr w:type="spellEnd"/>
      <w:r>
        <w:t xml:space="preserve"> strabismus- Classification Investigation and Management Unit: IV Paralytic Strabismus- Acquired and Congenital Clinical Characteristics Distinction from </w:t>
      </w:r>
      <w:proofErr w:type="spellStart"/>
      <w:r>
        <w:t>comitant</w:t>
      </w:r>
      <w:proofErr w:type="spellEnd"/>
      <w:r>
        <w:t xml:space="preserve"> and restrictive Squint Investigations – </w:t>
      </w:r>
    </w:p>
    <w:p w:rsidR="00E56DFF" w:rsidRPr="00E56DFF" w:rsidRDefault="00E56DFF" w:rsidP="00E56DFF">
      <w:pPr>
        <w:rPr>
          <w:b/>
        </w:rPr>
      </w:pPr>
      <w:r w:rsidRPr="00E56DFF">
        <w:rPr>
          <w:b/>
        </w:rPr>
        <w:t xml:space="preserve">Unit: 6 </w:t>
      </w:r>
    </w:p>
    <w:p w:rsidR="00E56DFF" w:rsidRDefault="00E56DFF" w:rsidP="00E56DFF">
      <w:r>
        <w:t xml:space="preserve"> Clinical features of Restrictive Strabismus-Duane’s Retraction </w:t>
      </w:r>
      <w:proofErr w:type="spellStart"/>
      <w:r>
        <w:t>syndrome</w:t>
      </w:r>
      <w:proofErr w:type="gramStart"/>
      <w:r>
        <w:t>,Brown’s</w:t>
      </w:r>
      <w:proofErr w:type="spellEnd"/>
      <w:proofErr w:type="gramEnd"/>
      <w:r>
        <w:t xml:space="preserve"> Superior oblique sheath </w:t>
      </w:r>
      <w:proofErr w:type="spellStart"/>
      <w:r>
        <w:t>syndrome,Strabismus</w:t>
      </w:r>
      <w:proofErr w:type="spellEnd"/>
      <w:r>
        <w:t xml:space="preserve"> </w:t>
      </w:r>
      <w:proofErr w:type="spellStart"/>
      <w:r>
        <w:t>fixus</w:t>
      </w:r>
      <w:proofErr w:type="spellEnd"/>
      <w:r>
        <w:t xml:space="preserve"> ,Congenital muscle fibrosis  </w:t>
      </w:r>
    </w:p>
    <w:p w:rsidR="00E56DFF" w:rsidRPr="00E56DFF" w:rsidRDefault="00E56DFF" w:rsidP="00E56DFF">
      <w:pPr>
        <w:rPr>
          <w:b/>
        </w:rPr>
      </w:pPr>
      <w:proofErr w:type="gramStart"/>
      <w:r w:rsidRPr="00E56DFF">
        <w:rPr>
          <w:b/>
        </w:rPr>
        <w:t>Unit :7</w:t>
      </w:r>
      <w:proofErr w:type="gramEnd"/>
      <w:r w:rsidRPr="00E56DFF">
        <w:rPr>
          <w:b/>
        </w:rPr>
        <w:t xml:space="preserve"> </w:t>
      </w:r>
    </w:p>
    <w:p w:rsidR="00E56DFF" w:rsidRDefault="00E56DFF" w:rsidP="00E56DFF">
      <w:r>
        <w:t xml:space="preserve">History and </w:t>
      </w:r>
      <w:proofErr w:type="gramStart"/>
      <w:r>
        <w:t>symptoms ,Head</w:t>
      </w:r>
      <w:proofErr w:type="gramEnd"/>
      <w:r>
        <w:t xml:space="preserve"> Posture -Diplopia Charting ,Hess chart ,PBCT ,Nine </w:t>
      </w:r>
      <w:proofErr w:type="spellStart"/>
      <w:r>
        <w:t>directions,Surgical</w:t>
      </w:r>
      <w:proofErr w:type="spellEnd"/>
      <w:r>
        <w:t xml:space="preserve"> &amp; </w:t>
      </w:r>
      <w:proofErr w:type="spellStart"/>
      <w:r>
        <w:t>Non Surgical</w:t>
      </w:r>
      <w:proofErr w:type="spellEnd"/>
      <w:r>
        <w:t xml:space="preserve"> Management of Squint  </w:t>
      </w:r>
    </w:p>
    <w:p w:rsidR="00E56DFF" w:rsidRPr="00E56DFF" w:rsidRDefault="00E56DFF" w:rsidP="00E56DFF">
      <w:pPr>
        <w:rPr>
          <w:b/>
        </w:rPr>
      </w:pPr>
      <w:r w:rsidRPr="00E56DFF">
        <w:rPr>
          <w:b/>
        </w:rPr>
        <w:t>Text Books:</w:t>
      </w:r>
    </w:p>
    <w:p w:rsidR="00E56DFF" w:rsidRDefault="00E56DFF" w:rsidP="00E56DFF">
      <w:r>
        <w:t xml:space="preserve"> </w:t>
      </w:r>
      <w:proofErr w:type="gramStart"/>
      <w:r>
        <w:t>1.AK</w:t>
      </w:r>
      <w:proofErr w:type="gramEnd"/>
      <w:r>
        <w:t xml:space="preserve"> </w:t>
      </w:r>
      <w:proofErr w:type="spellStart"/>
      <w:r>
        <w:t>Khurana</w:t>
      </w:r>
      <w:proofErr w:type="spellEnd"/>
      <w:r>
        <w:t xml:space="preserve">: Theory and Practice of Squint and </w:t>
      </w:r>
      <w:proofErr w:type="spellStart"/>
      <w:r>
        <w:t>Orthoptics,CBS</w:t>
      </w:r>
      <w:proofErr w:type="spellEnd"/>
      <w:r>
        <w:t xml:space="preserve"> Publishers,2017</w:t>
      </w:r>
    </w:p>
    <w:p w:rsidR="00E56DFF" w:rsidRDefault="00E56DFF" w:rsidP="00E56DFF">
      <w:r>
        <w:t xml:space="preserve"> </w:t>
      </w:r>
      <w:proofErr w:type="gramStart"/>
      <w:r>
        <w:t>2.AK</w:t>
      </w:r>
      <w:proofErr w:type="gramEnd"/>
      <w:r>
        <w:t xml:space="preserve"> </w:t>
      </w:r>
      <w:proofErr w:type="spellStart"/>
      <w:r>
        <w:t>Khurana</w:t>
      </w:r>
      <w:proofErr w:type="spellEnd"/>
      <w:r>
        <w:t xml:space="preserve">: Comprehensive Ophthalmology, sixth edition, JP Publishers, New Delhi, 2015 </w:t>
      </w:r>
    </w:p>
    <w:p w:rsidR="00E56DFF" w:rsidRPr="00E56DFF" w:rsidRDefault="00E56DFF" w:rsidP="00E56DFF">
      <w:pPr>
        <w:rPr>
          <w:b/>
        </w:rPr>
      </w:pPr>
      <w:r w:rsidRPr="00E56DFF">
        <w:rPr>
          <w:b/>
        </w:rPr>
        <w:t xml:space="preserve">  Reference:</w:t>
      </w:r>
    </w:p>
    <w:p w:rsidR="00E56DFF" w:rsidRDefault="00E56DFF" w:rsidP="00E56DFF">
      <w:proofErr w:type="gramStart"/>
      <w:r>
        <w:t>1.Pradeep</w:t>
      </w:r>
      <w:proofErr w:type="gramEnd"/>
      <w:r>
        <w:t xml:space="preserve"> Sharma: Strabismus simplified, New Delhi, First edition, 1999, Modern publishers.</w:t>
      </w:r>
    </w:p>
    <w:p w:rsidR="00E56DFF" w:rsidRDefault="00E56DFF" w:rsidP="00E56DFF">
      <w:r>
        <w:lastRenderedPageBreak/>
        <w:t xml:space="preserve"> 3. Fiona J. Rowe: Clinical </w:t>
      </w:r>
      <w:proofErr w:type="spellStart"/>
      <w:r>
        <w:t>Orthoptics</w:t>
      </w:r>
      <w:proofErr w:type="spellEnd"/>
      <w:r>
        <w:t xml:space="preserve">, second edition, 2004, Blackwell Science Ltd  </w:t>
      </w:r>
    </w:p>
    <w:p w:rsidR="00E56DFF" w:rsidRDefault="00E56DFF" w:rsidP="00E56DFF">
      <w:r>
        <w:t xml:space="preserve">4. Gunter K. Von </w:t>
      </w:r>
      <w:proofErr w:type="spellStart"/>
      <w:r>
        <w:t>Noorden</w:t>
      </w:r>
      <w:proofErr w:type="spellEnd"/>
      <w:r>
        <w:t>: BURIAN- VON NOORDEN’S Binocular vision and ocular motility theory and management of strabismus, Missouri, Second edition, 1980, C. V. Mosby Company</w:t>
      </w:r>
    </w:p>
    <w:p w:rsidR="00E56DFF" w:rsidRDefault="00E56DFF" w:rsidP="00E56DFF">
      <w:r>
        <w:t xml:space="preserve"> 5. Mitchell </w:t>
      </w:r>
      <w:proofErr w:type="spellStart"/>
      <w:r>
        <w:t>Scheiman</w:t>
      </w:r>
      <w:proofErr w:type="spellEnd"/>
      <w:r>
        <w:t xml:space="preserve">; Bruce Wick: Clinical Management of Binocular Vision </w:t>
      </w:r>
      <w:proofErr w:type="spellStart"/>
      <w:r>
        <w:t>Heterophoric</w:t>
      </w:r>
      <w:proofErr w:type="spellEnd"/>
      <w:r>
        <w:t xml:space="preserve">, Accommodative, and Eye Movement Disorders, 2008, </w:t>
      </w:r>
      <w:proofErr w:type="spellStart"/>
      <w:r>
        <w:t>Lippincot</w:t>
      </w:r>
      <w:proofErr w:type="spellEnd"/>
      <w:r>
        <w:t xml:space="preserve"> Williams &amp; Wilkins publishers  </w:t>
      </w:r>
    </w:p>
    <w:p w:rsidR="00FA0D64" w:rsidRDefault="00E56DFF" w:rsidP="00E56DFF">
      <w:proofErr w:type="gramStart"/>
      <w:r>
        <w:t>6.AK</w:t>
      </w:r>
      <w:proofErr w:type="gramEnd"/>
      <w:r>
        <w:t xml:space="preserve"> </w:t>
      </w:r>
      <w:proofErr w:type="spellStart"/>
      <w:r>
        <w:t>Khurana</w:t>
      </w:r>
      <w:proofErr w:type="spellEnd"/>
      <w:r>
        <w:t xml:space="preserve">, </w:t>
      </w:r>
      <w:proofErr w:type="spellStart"/>
      <w:r>
        <w:t>Indu</w:t>
      </w:r>
      <w:proofErr w:type="spellEnd"/>
      <w:r>
        <w:t xml:space="preserve"> </w:t>
      </w:r>
      <w:proofErr w:type="spellStart"/>
      <w:r>
        <w:t>Khurana</w:t>
      </w:r>
      <w:proofErr w:type="spellEnd"/>
      <w:r>
        <w:t>: Anatomy and Physiology of Eye, Second edition, CBS Publishers, New Delhi, 2006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56DFF"/>
    <w:rsid w:val="00D81F2D"/>
    <w:rsid w:val="00E56DF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DF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2023-01-14T10:26:00Z</dcterms:created>
  <dcterms:modified xsi:type="dcterms:W3CDTF">2023-01-23T08:41:00Z</dcterms:modified>
</cp:coreProperties>
</file>