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88" w:rsidRPr="003C204E" w:rsidRDefault="006F7A88" w:rsidP="006F7A88">
      <w:pPr>
        <w:rPr>
          <w:rFonts w:ascii="Bookman Old Style" w:eastAsiaTheme="minorHAnsi" w:hAnsi="Bookman Old Style"/>
          <w:b/>
          <w:sz w:val="26"/>
        </w:rPr>
      </w:pPr>
      <w:r w:rsidRPr="003C204E">
        <w:rPr>
          <w:rFonts w:ascii="Bookman Old Style" w:eastAsiaTheme="minorHAnsi" w:hAnsi="Bookman Old Style"/>
          <w:b/>
          <w:sz w:val="26"/>
        </w:rPr>
        <w:t>Professional Communication (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BVO</w:t>
      </w:r>
      <w:r w:rsidR="00754915">
        <w:rPr>
          <w:rFonts w:ascii="Bookman Old Style" w:eastAsia="Times New Roman" w:hAnsi="Bookman Old Style" w:cs="Times New Roman"/>
          <w:b/>
          <w:color w:val="000000"/>
          <w:szCs w:val="18"/>
        </w:rPr>
        <w:t>COP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-</w:t>
      </w:r>
      <w:r w:rsidR="00754915">
        <w:rPr>
          <w:rFonts w:ascii="Bookman Old Style" w:eastAsia="Times New Roman" w:hAnsi="Bookman Old Style" w:cs="Times New Roman"/>
          <w:b/>
          <w:color w:val="000000"/>
          <w:szCs w:val="18"/>
        </w:rPr>
        <w:t>301</w:t>
      </w:r>
      <w:bookmarkStart w:id="0" w:name="_GoBack"/>
      <w:bookmarkEnd w:id="0"/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)</w:t>
      </w:r>
    </w:p>
    <w:p w:rsidR="006F7A88" w:rsidRPr="00C937D8" w:rsidRDefault="006F7A88" w:rsidP="006F7A88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Recognizing and Understanding Communication Styles: Passive Communication, Aggressive Communication, Passive-Aggressive Communication, Assertive Communication, Verbal and NonVerbal Communication, Barriers and Gateways to Communication.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Listening Skills: Types of Listening (theory /definition), Tips for Effective Listening Academic Listening- (lecturing), Listening to Talks and Presentations, Basics of Telephone communication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Writing Skills: Standard Business letter, Report writing, Email drafting and Etiquettes, Preparing Agenda and writing minutes for meetings, Making notes on Business conversations, Effective use of SMS, Case writing and Documentation.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Soft Skills: Empathy (Understanding of someone else point of view), Intrapersonal skills, Interpersonal skills, Negotiation skills, Cultural Aspects of Communication.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Group Communication: The Basics of Group Dynamics, Group Interaction and Communication, How to Be Effective in Groups, Handling Miscommunication, Handling Disagreements and Conflicts, Constructive Criticism.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Mckay, M., Davis, M. &amp; Fanning, P.(2008). Messages: The</w:t>
      </w:r>
      <w:r>
        <w:rPr>
          <w:rFonts w:ascii="Bookman Old Style" w:eastAsiaTheme="minorHAnsi" w:hAnsi="Bookman Old Style"/>
        </w:rPr>
        <w:t xml:space="preserve"> Communication Skills Book, New </w:t>
      </w:r>
      <w:r w:rsidRPr="00521240">
        <w:rPr>
          <w:rFonts w:ascii="Bookman Old Style" w:eastAsiaTheme="minorHAnsi" w:hAnsi="Bookman Old Style"/>
        </w:rPr>
        <w:t>Harbinger Publications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Perkins, P.S., &amp; Brown, L. (2008). The Art and Science of Communication: Tools for effective</w:t>
      </w:r>
      <w:r>
        <w:rPr>
          <w:rFonts w:ascii="Bookman Old Style" w:eastAsiaTheme="minorHAnsi" w:hAnsi="Bookman Old Style"/>
        </w:rPr>
        <w:t xml:space="preserve"> </w:t>
      </w:r>
      <w:r w:rsidRPr="00521240">
        <w:rPr>
          <w:rFonts w:ascii="Bookman Old Style" w:eastAsiaTheme="minorHAnsi" w:hAnsi="Bookman Old Style"/>
        </w:rPr>
        <w:t>communication in the workplace, John Wiley and Sons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Krizan et al (2010). Effective Business Communication, Cengage Learning.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Scot, O. (2009). Contemporary Business Communication, Biztantra, New Delhi.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Chaney &amp; Martin (2009). Intercultural Business Communication, Pearson Education</w:t>
      </w:r>
    </w:p>
    <w:p w:rsidR="006F7A88" w:rsidRDefault="006F7A88" w:rsidP="006F7A88"/>
    <w:p w:rsidR="006F7A88" w:rsidRDefault="006F7A88" w:rsidP="006F7A88"/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6F7A88"/>
    <w:rsid w:val="00754915"/>
    <w:rsid w:val="00847EE6"/>
    <w:rsid w:val="00BC228E"/>
    <w:rsid w:val="00C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88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2023-01-19T11:37:00Z</dcterms:created>
  <dcterms:modified xsi:type="dcterms:W3CDTF">2023-01-24T07:26:00Z</dcterms:modified>
</cp:coreProperties>
</file>