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6D5E" w14:textId="004BE3BD" w:rsidR="001E0945" w:rsidRDefault="009C6225">
      <w:pPr>
        <w:spacing w:after="80" w:line="240" w:lineRule="auto"/>
        <w:jc w:val="center"/>
      </w:pPr>
      <w:r>
        <w:rPr>
          <w:b/>
          <w:sz w:val="22"/>
        </w:rPr>
        <w:t>Activ</w:t>
      </w:r>
      <w:r w:rsidR="000B72FA">
        <w:rPr>
          <w:b/>
          <w:sz w:val="22"/>
        </w:rPr>
        <w:t xml:space="preserve">ity Summary – Jyotirmoy Bhowmik | Manager – IT Infrastructure &amp; Network </w:t>
      </w:r>
    </w:p>
    <w:p w14:paraId="7F366704" w14:textId="699780A7" w:rsidR="00CB3C50" w:rsidRDefault="00CB3C50">
      <w:pPr>
        <w:spacing w:before="40" w:after="40" w:line="240" w:lineRule="auto"/>
      </w:pPr>
      <w:r w:rsidRPr="00CB3C50">
        <w:t>Delivered multi-year modernization across OT/IT security, factory connectivity, data center &amp; DR, cloud collaboration, monitoring/observability, automation and compliance—improving resilience, performance and governance across multi-site operations.</w:t>
      </w:r>
    </w:p>
    <w:p w14:paraId="5E1C6D45" w14:textId="77777777" w:rsidR="00CB3C50" w:rsidRPr="00CB3C50" w:rsidRDefault="00CB3C50">
      <w:pPr>
        <w:spacing w:before="40" w:after="40" w:line="240" w:lineRule="auto"/>
      </w:pPr>
    </w:p>
    <w:p w14:paraId="7A5582BB" w14:textId="36FF679B" w:rsidR="001E0945" w:rsidRDefault="006766FD">
      <w:pPr>
        <w:spacing w:before="40" w:after="40" w:line="240" w:lineRule="auto"/>
      </w:pPr>
      <w:r>
        <w:rPr>
          <w:b/>
        </w:rPr>
        <w:t xml:space="preserve">Improvement &amp; Advancement </w:t>
      </w:r>
      <w:proofErr w:type="gramStart"/>
      <w:r>
        <w:rPr>
          <w:b/>
        </w:rPr>
        <w:t>(year‑on‑year</w:t>
      </w:r>
      <w:proofErr w:type="gramEnd"/>
      <w:r>
        <w:rPr>
          <w:b/>
        </w:rPr>
        <w:t xml:space="preserve"> maturity)</w:t>
      </w:r>
    </w:p>
    <w:p w14:paraId="3D854502" w14:textId="77777777" w:rsidR="001E0945" w:rsidRDefault="006766FD">
      <w:pPr>
        <w:pStyle w:val="ListBullet"/>
        <w:spacing w:after="0" w:line="240" w:lineRule="auto"/>
      </w:pPr>
      <w:r>
        <w:t>Standardize and refresh core infrastructure to improve performance, scalability and operational consistency.</w:t>
      </w:r>
    </w:p>
    <w:p w14:paraId="3CB53385" w14:textId="77777777" w:rsidR="001E0945" w:rsidRDefault="006766FD">
      <w:pPr>
        <w:pStyle w:val="ListBullet"/>
        <w:spacing w:after="0" w:line="240" w:lineRule="auto"/>
      </w:pPr>
      <w:r>
        <w:t>Embed security‑by‑design in OT/IT connectivity, access and change management to reduce risk without disrupting production.</w:t>
      </w:r>
    </w:p>
    <w:p w14:paraId="0E864E56" w14:textId="77777777" w:rsidR="001E0945" w:rsidRDefault="006766FD">
      <w:pPr>
        <w:pStyle w:val="ListBullet"/>
        <w:spacing w:after="0" w:line="240" w:lineRule="auto"/>
      </w:pPr>
      <w:r>
        <w:t>Strengthen resilience via DR preparedness, modern backup practices and disciplined recovery routines.</w:t>
      </w:r>
    </w:p>
    <w:p w14:paraId="5177E4A0" w14:textId="77777777" w:rsidR="001E0945" w:rsidRDefault="006766FD">
      <w:pPr>
        <w:pStyle w:val="ListBullet"/>
        <w:spacing w:after="0" w:line="240" w:lineRule="auto"/>
      </w:pPr>
      <w:r>
        <w:t>Move from reactive to proactive operations using observability, health reporting and service KPIs.</w:t>
      </w:r>
    </w:p>
    <w:p w14:paraId="7F8AAE7B" w14:textId="77777777" w:rsidR="001E0945" w:rsidRDefault="006766FD">
      <w:pPr>
        <w:pStyle w:val="ListBullet"/>
        <w:spacing w:after="0" w:line="240" w:lineRule="auto"/>
      </w:pPr>
      <w:r>
        <w:t>Accelerate digitization through SharePoint/OneDrive, targeted automation (RPA) and governed GenAI readiness (Copilot).</w:t>
      </w:r>
    </w:p>
    <w:p w14:paraId="1A1D4499" w14:textId="77777777" w:rsidR="00CB3C50" w:rsidRDefault="00CB3C50">
      <w:pPr>
        <w:spacing w:before="40" w:after="40" w:line="240" w:lineRule="auto"/>
        <w:rPr>
          <w:b/>
        </w:rPr>
      </w:pPr>
    </w:p>
    <w:p w14:paraId="06549528" w14:textId="78F996DB" w:rsidR="001E0945" w:rsidRDefault="006766FD">
      <w:pPr>
        <w:spacing w:before="40" w:after="40" w:line="240" w:lineRule="auto"/>
      </w:pPr>
      <w:r>
        <w:rPr>
          <w:b/>
        </w:rPr>
        <w:t>Strategic Focus – Security &amp; Risk Management</w:t>
      </w:r>
    </w:p>
    <w:p w14:paraId="75EAC55E" w14:textId="77777777" w:rsidR="001E0945" w:rsidRDefault="006766FD">
      <w:pPr>
        <w:pStyle w:val="ListBullet"/>
        <w:spacing w:after="0" w:line="240" w:lineRule="auto"/>
      </w:pPr>
      <w:r>
        <w:t>Execute an IT/OT security roadmap aligned to business priorities and compliance expectations.</w:t>
      </w:r>
    </w:p>
    <w:p w14:paraId="4AA29CEF" w14:textId="77777777" w:rsidR="001E0945" w:rsidRDefault="006766FD">
      <w:pPr>
        <w:pStyle w:val="ListBullet"/>
        <w:spacing w:after="0" w:line="240" w:lineRule="auto"/>
      </w:pPr>
      <w:r>
        <w:t>Apply segmentation and least‑privilege access to protect critical systems and limit lateral movement.</w:t>
      </w:r>
    </w:p>
    <w:p w14:paraId="5B6B6B58" w14:textId="77777777" w:rsidR="001E0945" w:rsidRDefault="006766FD">
      <w:pPr>
        <w:pStyle w:val="ListBullet"/>
        <w:spacing w:after="0" w:line="240" w:lineRule="auto"/>
      </w:pPr>
      <w:r>
        <w:t>Improve hygiene and readiness with patch/vulnerability cadence, logging/monitoring and incident playbooks.</w:t>
      </w:r>
    </w:p>
    <w:p w14:paraId="04959173" w14:textId="77777777" w:rsidR="00CB3C50" w:rsidRDefault="00CB3C50">
      <w:pPr>
        <w:spacing w:before="40" w:after="40" w:line="240" w:lineRule="auto"/>
        <w:rPr>
          <w:b/>
        </w:rPr>
      </w:pPr>
    </w:p>
    <w:p w14:paraId="4301E5BC" w14:textId="3BA358E1" w:rsidR="001E0945" w:rsidRDefault="006766FD">
      <w:pPr>
        <w:spacing w:before="40" w:after="40" w:line="240" w:lineRule="auto"/>
      </w:pPr>
      <w:r>
        <w:rPr>
          <w:b/>
        </w:rPr>
        <w:t xml:space="preserve">Core Roles &amp; Responsibilities </w:t>
      </w:r>
    </w:p>
    <w:p w14:paraId="3AD7442D" w14:textId="77777777" w:rsidR="001E0945" w:rsidRDefault="006766FD">
      <w:pPr>
        <w:pStyle w:val="ListBullet"/>
        <w:spacing w:after="0" w:line="240" w:lineRule="auto"/>
      </w:pPr>
      <w:r>
        <w:t>Lead OT/IT network architecture and multi‑site roadmap execution (LAN/WAN/Wi‑Fi; secure segmentation).</w:t>
      </w:r>
    </w:p>
    <w:p w14:paraId="6F5F34E2" w14:textId="77777777" w:rsidR="001E0945" w:rsidRDefault="006766FD">
      <w:pPr>
        <w:pStyle w:val="ListBullet"/>
        <w:spacing w:after="0" w:line="240" w:lineRule="auto"/>
      </w:pPr>
      <w:r>
        <w:t>Operate Data Center, DR and backup/restore governance (availability, capacity and recovery readiness).</w:t>
      </w:r>
    </w:p>
    <w:p w14:paraId="327CA755" w14:textId="77777777" w:rsidR="001E0945" w:rsidRDefault="006766FD">
      <w:pPr>
        <w:pStyle w:val="ListBullet"/>
        <w:spacing w:after="0" w:line="240" w:lineRule="auto"/>
      </w:pPr>
      <w:r>
        <w:t>Manage ISP/WAN/Internet services; coordinate endpoint operations, patching and compliance renewals.</w:t>
      </w:r>
    </w:p>
    <w:p w14:paraId="732C2AA3" w14:textId="77777777" w:rsidR="001E0945" w:rsidRDefault="006766FD">
      <w:pPr>
        <w:pStyle w:val="ListBullet"/>
        <w:spacing w:after="0" w:line="240" w:lineRule="auto"/>
      </w:pPr>
      <w:r>
        <w:t>Own budgeting, CAPEX/OPEX procurement, vendor negotiation and contract renewals; deliver service reporting.</w:t>
      </w:r>
    </w:p>
    <w:p w14:paraId="1D424204" w14:textId="77777777" w:rsidR="00CB3C50" w:rsidRDefault="00CB3C50">
      <w:pPr>
        <w:spacing w:before="40" w:after="40" w:line="240" w:lineRule="auto"/>
        <w:rPr>
          <w:b/>
        </w:rPr>
      </w:pPr>
    </w:p>
    <w:p w14:paraId="006CA95A" w14:textId="6FDD70EE" w:rsidR="001E0945" w:rsidRDefault="006766FD">
      <w:pPr>
        <w:spacing w:before="40" w:after="40" w:line="240" w:lineRule="auto"/>
      </w:pPr>
      <w:r>
        <w:rPr>
          <w:b/>
        </w:rPr>
        <w:t>Selected Initiatives (improvement, advancement &amp; business benefit)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5"/>
        <w:gridCol w:w="6779"/>
      </w:tblGrid>
      <w:tr w:rsidR="001E0945" w14:paraId="2BF0BF83" w14:textId="77777777" w:rsidTr="00CB3C50">
        <w:tc>
          <w:tcPr>
            <w:tcW w:w="3438" w:type="dxa"/>
          </w:tcPr>
          <w:p w14:paraId="63A9982B" w14:textId="77777777" w:rsidR="001E0945" w:rsidRDefault="006766FD">
            <w:r>
              <w:rPr>
                <w:b/>
              </w:rPr>
              <w:t>Theme</w:t>
            </w:r>
          </w:p>
        </w:tc>
        <w:tc>
          <w:tcPr>
            <w:tcW w:w="6786" w:type="dxa"/>
          </w:tcPr>
          <w:p w14:paraId="7C3F857B" w14:textId="77777777" w:rsidR="001E0945" w:rsidRDefault="006766FD">
            <w:r>
              <w:rPr>
                <w:b/>
              </w:rPr>
              <w:t>Initiatives &amp; business benefit (summary)</w:t>
            </w:r>
          </w:p>
        </w:tc>
      </w:tr>
      <w:tr w:rsidR="001E0945" w14:paraId="5FF295CD" w14:textId="77777777" w:rsidTr="00CB3C50">
        <w:tc>
          <w:tcPr>
            <w:tcW w:w="3438" w:type="dxa"/>
          </w:tcPr>
          <w:p w14:paraId="4DEFD9EF" w14:textId="77777777" w:rsidR="001E0945" w:rsidRDefault="006766FD">
            <w:r>
              <w:t>Secure OT/IT &amp; Industry 4.0 readiness</w:t>
            </w:r>
          </w:p>
        </w:tc>
        <w:tc>
          <w:tcPr>
            <w:tcW w:w="6786" w:type="dxa"/>
          </w:tcPr>
          <w:p w14:paraId="05887B65" w14:textId="77777777" w:rsidR="001E0945" w:rsidRDefault="006766FD">
            <w:r>
              <w:t>OT network rollout and segmentation; security requirements translated into solution design/procurement—reduced exposure and improved production connectivity.</w:t>
            </w:r>
          </w:p>
        </w:tc>
      </w:tr>
      <w:tr w:rsidR="001E0945" w14:paraId="5091FA87" w14:textId="77777777" w:rsidTr="00CB3C50">
        <w:tc>
          <w:tcPr>
            <w:tcW w:w="3438" w:type="dxa"/>
          </w:tcPr>
          <w:p w14:paraId="7869B794" w14:textId="77777777" w:rsidR="001E0945" w:rsidRDefault="006766FD">
            <w:r>
              <w:t>Sustainability &amp; analytics advancement</w:t>
            </w:r>
          </w:p>
        </w:tc>
        <w:tc>
          <w:tcPr>
            <w:tcW w:w="6786" w:type="dxa"/>
          </w:tcPr>
          <w:p w14:paraId="0AB4AE5E" w14:textId="77777777" w:rsidR="001E0945" w:rsidRDefault="006766FD">
            <w:r>
              <w:t>Energy monitoring automation approach (central collection, dashboards, anomaly visibility)—better insight for utilities and compliance.</w:t>
            </w:r>
          </w:p>
        </w:tc>
      </w:tr>
      <w:tr w:rsidR="001E0945" w14:paraId="4956EBF0" w14:textId="77777777" w:rsidTr="00CB3C50">
        <w:tc>
          <w:tcPr>
            <w:tcW w:w="3438" w:type="dxa"/>
          </w:tcPr>
          <w:p w14:paraId="0B44F798" w14:textId="77777777" w:rsidR="001E0945" w:rsidRDefault="006766FD">
            <w:r>
              <w:t>Network modernization &amp; scale</w:t>
            </w:r>
          </w:p>
        </w:tc>
        <w:tc>
          <w:tcPr>
            <w:tcW w:w="6786" w:type="dxa"/>
          </w:tcPr>
          <w:p w14:paraId="6FDB40EE" w14:textId="77777777" w:rsidR="001E0945" w:rsidRDefault="006766FD">
            <w:r>
              <w:t>Backbone/campus upgrades, capacity uplift and wireless refresh—higher performance, stability and user experience across sites.</w:t>
            </w:r>
          </w:p>
        </w:tc>
      </w:tr>
      <w:tr w:rsidR="001E0945" w14:paraId="4663F45E" w14:textId="77777777" w:rsidTr="00CB3C50">
        <w:tc>
          <w:tcPr>
            <w:tcW w:w="3438" w:type="dxa"/>
          </w:tcPr>
          <w:p w14:paraId="26A62B3C" w14:textId="77777777" w:rsidR="001E0945" w:rsidRDefault="006766FD">
            <w:r>
              <w:t>Resilience &amp; data protection</w:t>
            </w:r>
          </w:p>
        </w:tc>
        <w:tc>
          <w:tcPr>
            <w:tcW w:w="6786" w:type="dxa"/>
          </w:tcPr>
          <w:p w14:paraId="4FD5567E" w14:textId="77777777" w:rsidR="001E0945" w:rsidRDefault="006766FD">
            <w:r>
              <w:t>DR readiness and backup/retention modernization—improved recoverability and reduced operational risk.</w:t>
            </w:r>
          </w:p>
        </w:tc>
      </w:tr>
      <w:tr w:rsidR="001E0945" w14:paraId="02ACD57A" w14:textId="77777777" w:rsidTr="00CB3C50">
        <w:tc>
          <w:tcPr>
            <w:tcW w:w="3438" w:type="dxa"/>
          </w:tcPr>
          <w:p w14:paraId="03A296C4" w14:textId="77777777" w:rsidR="001E0945" w:rsidRDefault="006766FD">
            <w:r>
              <w:t>Cloud collaboration &amp; content modernization</w:t>
            </w:r>
          </w:p>
        </w:tc>
        <w:tc>
          <w:tcPr>
            <w:tcW w:w="6786" w:type="dxa"/>
          </w:tcPr>
          <w:p w14:paraId="0F7E7DCD" w14:textId="77777777" w:rsidR="001E0945" w:rsidRDefault="006766FD">
            <w:r>
              <w:t>SharePoint/OneDrive rollout and content migration—stronger collaboration, mobility and governance.</w:t>
            </w:r>
          </w:p>
        </w:tc>
      </w:tr>
      <w:tr w:rsidR="001E0945" w14:paraId="694A84C4" w14:textId="77777777" w:rsidTr="00CB3C50">
        <w:tc>
          <w:tcPr>
            <w:tcW w:w="3438" w:type="dxa"/>
          </w:tcPr>
          <w:p w14:paraId="3B865F0B" w14:textId="77777777" w:rsidR="001E0945" w:rsidRDefault="006766FD">
            <w:r>
              <w:t>Operational excellence, automation &amp; GenAI</w:t>
            </w:r>
          </w:p>
        </w:tc>
        <w:tc>
          <w:tcPr>
            <w:tcW w:w="6786" w:type="dxa"/>
          </w:tcPr>
          <w:p w14:paraId="2CF90BE8" w14:textId="77777777" w:rsidR="001E0945" w:rsidRDefault="006766FD">
            <w:r>
              <w:t>Monitoring (e.g., Zabbix), service health reporting, RPA use cases and governed Copilot evaluation—faster detection and productivity gains.</w:t>
            </w:r>
          </w:p>
        </w:tc>
      </w:tr>
    </w:tbl>
    <w:p w14:paraId="0A3AE811" w14:textId="77777777" w:rsidR="00CB3C50" w:rsidRDefault="00CB3C50">
      <w:pPr>
        <w:spacing w:before="40" w:after="40" w:line="240" w:lineRule="auto"/>
        <w:rPr>
          <w:b/>
        </w:rPr>
      </w:pPr>
    </w:p>
    <w:p w14:paraId="6AD449F6" w14:textId="11EB4821" w:rsidR="001E0945" w:rsidRDefault="006766FD">
      <w:pPr>
        <w:spacing w:before="40" w:after="40" w:line="240" w:lineRule="auto"/>
      </w:pPr>
      <w:r>
        <w:rPr>
          <w:b/>
        </w:rPr>
        <w:t>Business Value Delivered</w:t>
      </w:r>
    </w:p>
    <w:p w14:paraId="6D265EBF" w14:textId="77777777" w:rsidR="001E0945" w:rsidRDefault="006766FD">
      <w:pPr>
        <w:pStyle w:val="ListBullet"/>
        <w:spacing w:after="0" w:line="240" w:lineRule="auto"/>
      </w:pPr>
      <w:r>
        <w:t>Reduced operational/cyber risk through stronger security architecture, controlled access and governance.</w:t>
      </w:r>
    </w:p>
    <w:p w14:paraId="740DB34E" w14:textId="77777777" w:rsidR="001E0945" w:rsidRDefault="006766FD">
      <w:pPr>
        <w:pStyle w:val="ListBullet"/>
        <w:spacing w:after="0" w:line="240" w:lineRule="auto"/>
      </w:pPr>
      <w:r>
        <w:t>Improved reliability via standardization, lifecycle remediation and DC/DR/backup resilience.</w:t>
      </w:r>
    </w:p>
    <w:p w14:paraId="4CA4A328" w14:textId="77777777" w:rsidR="001E0945" w:rsidRDefault="006766FD">
      <w:pPr>
        <w:pStyle w:val="ListBullet"/>
        <w:spacing w:after="0" w:line="240" w:lineRule="auto"/>
      </w:pPr>
      <w:r>
        <w:t>Faster execution and collaboration through modern workplace adoption and digitized workflows.</w:t>
      </w:r>
    </w:p>
    <w:p w14:paraId="63141E0E" w14:textId="77777777" w:rsidR="001E0945" w:rsidRDefault="006766FD">
      <w:pPr>
        <w:pStyle w:val="ListBullet"/>
        <w:spacing w:after="0" w:line="240" w:lineRule="auto"/>
      </w:pPr>
      <w:r>
        <w:t>Better transparency with monitoring dashboards, health reporting and disciplined operational reviews.</w:t>
      </w:r>
    </w:p>
    <w:p w14:paraId="15D1E7D7" w14:textId="77777777" w:rsidR="001E0945" w:rsidRDefault="006766FD">
      <w:pPr>
        <w:pStyle w:val="ListBullet"/>
        <w:spacing w:after="0" w:line="240" w:lineRule="auto"/>
      </w:pPr>
      <w:r>
        <w:t>Stronger cost control through budgeting discipline, vendor negotiation and timely renewals.</w:t>
      </w:r>
    </w:p>
    <w:p w14:paraId="30B7D409" w14:textId="19F27E42" w:rsidR="001E0945" w:rsidRDefault="001E0945">
      <w:pPr>
        <w:spacing w:before="40" w:after="0" w:line="240" w:lineRule="auto"/>
      </w:pPr>
    </w:p>
    <w:sectPr w:rsidR="001E094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304766">
    <w:abstractNumId w:val="8"/>
  </w:num>
  <w:num w:numId="2" w16cid:durableId="1448815844">
    <w:abstractNumId w:val="6"/>
  </w:num>
  <w:num w:numId="3" w16cid:durableId="2064981509">
    <w:abstractNumId w:val="5"/>
  </w:num>
  <w:num w:numId="4" w16cid:durableId="1123038403">
    <w:abstractNumId w:val="4"/>
  </w:num>
  <w:num w:numId="5" w16cid:durableId="722289289">
    <w:abstractNumId w:val="7"/>
  </w:num>
  <w:num w:numId="6" w16cid:durableId="126355939">
    <w:abstractNumId w:val="3"/>
  </w:num>
  <w:num w:numId="7" w16cid:durableId="1137068946">
    <w:abstractNumId w:val="2"/>
  </w:num>
  <w:num w:numId="8" w16cid:durableId="1281300415">
    <w:abstractNumId w:val="1"/>
  </w:num>
  <w:num w:numId="9" w16cid:durableId="46107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2FA"/>
    <w:rsid w:val="0015074B"/>
    <w:rsid w:val="001E0945"/>
    <w:rsid w:val="0029639D"/>
    <w:rsid w:val="00326F90"/>
    <w:rsid w:val="003A4109"/>
    <w:rsid w:val="004666B4"/>
    <w:rsid w:val="006766FD"/>
    <w:rsid w:val="00821108"/>
    <w:rsid w:val="00851EDF"/>
    <w:rsid w:val="009C6225"/>
    <w:rsid w:val="00AA1D8D"/>
    <w:rsid w:val="00B47730"/>
    <w:rsid w:val="00C1052A"/>
    <w:rsid w:val="00CB0664"/>
    <w:rsid w:val="00CB3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3D6CD"/>
  <w14:defaultImageDpi w14:val="300"/>
  <w15:docId w15:val="{94F933BB-A541-458B-B3ED-D8CA9625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379</Words>
  <Characters>2973</Characters>
  <Application>Microsoft Office Word</Application>
  <DocSecurity>0</DocSecurity>
  <Lines>56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Jyotirmoy Bhowmik</dc:creator>
  <cp:keywords/>
  <dc:description>Activity Summary - Jyotirmoy Bhowmik</dc:description>
  <cp:lastModifiedBy>Jyotirmoy Bhowmik</cp:lastModifiedBy>
  <cp:revision>6</cp:revision>
  <dcterms:created xsi:type="dcterms:W3CDTF">2026-01-28T15:30:00Z</dcterms:created>
  <dcterms:modified xsi:type="dcterms:W3CDTF">2026-01-28T16:15:00Z</dcterms:modified>
  <cp:category/>
</cp:coreProperties>
</file>