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3EFED" w14:textId="66FF8FA2" w:rsidR="00BC70E2" w:rsidRPr="00C3507C" w:rsidRDefault="007E3973">
      <w:pPr>
        <w:rPr>
          <w:rStyle w:val="Strong"/>
          <w:rFonts w:cstheme="minorHAnsi"/>
          <w:color w:val="0070C0"/>
          <w:sz w:val="28"/>
          <w:szCs w:val="28"/>
          <w:shd w:val="clear" w:color="auto" w:fill="FFFFFF"/>
        </w:rPr>
      </w:pPr>
      <w:r w:rsidRPr="00C3507C">
        <w:rPr>
          <w:rStyle w:val="Strong"/>
          <w:rFonts w:cstheme="minorHAnsi"/>
          <w:color w:val="0070C0"/>
          <w:sz w:val="28"/>
          <w:szCs w:val="28"/>
          <w:shd w:val="clear" w:color="auto" w:fill="FFFFFF"/>
        </w:rPr>
        <w:t xml:space="preserve">1 </w:t>
      </w:r>
      <w:r w:rsidRPr="00C3507C">
        <w:rPr>
          <w:rStyle w:val="Strong"/>
          <w:rFonts w:cstheme="minorHAnsi"/>
          <w:color w:val="0070C0"/>
          <w:sz w:val="28"/>
          <w:szCs w:val="28"/>
          <w:shd w:val="clear" w:color="auto" w:fill="FFFFFF"/>
        </w:rPr>
        <w:t xml:space="preserve">What are three conclusions we can make about </w:t>
      </w:r>
      <w:r w:rsidRPr="00C3507C">
        <w:rPr>
          <w:rStyle w:val="Strong"/>
          <w:rFonts w:cstheme="minorHAnsi"/>
          <w:color w:val="0070C0"/>
          <w:sz w:val="28"/>
          <w:szCs w:val="28"/>
          <w:shd w:val="clear" w:color="auto" w:fill="FFFFFF"/>
        </w:rPr>
        <w:t>Crowdfunding</w:t>
      </w:r>
      <w:r w:rsidRPr="00C3507C">
        <w:rPr>
          <w:rStyle w:val="Strong"/>
          <w:rFonts w:cstheme="minorHAnsi"/>
          <w:color w:val="0070C0"/>
          <w:sz w:val="28"/>
          <w:szCs w:val="28"/>
          <w:shd w:val="clear" w:color="auto" w:fill="FFFFFF"/>
        </w:rPr>
        <w:t xml:space="preserve"> campaigns given the provided data?</w:t>
      </w:r>
    </w:p>
    <w:p w14:paraId="291A41E5" w14:textId="54390BEB" w:rsidR="007E3973" w:rsidRDefault="00FB023E" w:rsidP="00FB023E">
      <w:pPr>
        <w:rPr>
          <w:rFonts w:cstheme="minorHAnsi"/>
          <w:color w:val="1F2328"/>
          <w:shd w:val="clear" w:color="auto" w:fill="FFFFFF"/>
        </w:rPr>
      </w:pPr>
      <w:r w:rsidRPr="00FB023E">
        <w:rPr>
          <w:rFonts w:cstheme="minorHAnsi"/>
          <w:color w:val="1F2328"/>
          <w:shd w:val="clear" w:color="auto" w:fill="FFFFFF"/>
        </w:rPr>
        <w:t xml:space="preserve">Given the data provided, in general </w:t>
      </w:r>
      <w:r w:rsidRPr="00FB023E">
        <w:rPr>
          <w:rStyle w:val="Strong"/>
          <w:rFonts w:cstheme="minorHAnsi"/>
          <w:b w:val="0"/>
          <w:bCs w:val="0"/>
          <w:color w:val="1F2328"/>
          <w:shd w:val="clear" w:color="auto" w:fill="FFFFFF"/>
        </w:rPr>
        <w:t>Crowdfunding campaigns</w:t>
      </w:r>
      <w:r w:rsidRPr="00FB023E">
        <w:rPr>
          <w:rFonts w:cstheme="minorHAnsi"/>
          <w:color w:val="1F2328"/>
          <w:shd w:val="clear" w:color="auto" w:fill="FFFFFF"/>
        </w:rPr>
        <w:t xml:space="preserve"> are (5</w:t>
      </w:r>
      <w:r w:rsidRPr="00FB023E">
        <w:rPr>
          <w:rFonts w:cstheme="minorHAnsi"/>
          <w:color w:val="1F2328"/>
          <w:shd w:val="clear" w:color="auto" w:fill="FFFFFF"/>
        </w:rPr>
        <w:t>6</w:t>
      </w:r>
      <w:r w:rsidRPr="00FB023E">
        <w:rPr>
          <w:rFonts w:cstheme="minorHAnsi"/>
          <w:color w:val="1F2328"/>
          <w:shd w:val="clear" w:color="auto" w:fill="FFFFFF"/>
        </w:rPr>
        <w:t>.</w:t>
      </w:r>
      <w:r w:rsidRPr="00FB023E">
        <w:rPr>
          <w:rFonts w:cstheme="minorHAnsi"/>
          <w:color w:val="1F2328"/>
          <w:shd w:val="clear" w:color="auto" w:fill="FFFFFF"/>
        </w:rPr>
        <w:t>5</w:t>
      </w:r>
      <w:r w:rsidRPr="00FB023E">
        <w:rPr>
          <w:rFonts w:cstheme="minorHAnsi"/>
          <w:color w:val="1F2328"/>
          <w:shd w:val="clear" w:color="auto" w:fill="FFFFFF"/>
        </w:rPr>
        <w:t>%) more likely to be successful than to fail (3</w:t>
      </w:r>
      <w:r w:rsidRPr="00FB023E">
        <w:rPr>
          <w:rFonts w:cstheme="minorHAnsi"/>
          <w:color w:val="1F2328"/>
          <w:shd w:val="clear" w:color="auto" w:fill="FFFFFF"/>
        </w:rPr>
        <w:t>6</w:t>
      </w:r>
      <w:r w:rsidRPr="00FB023E">
        <w:rPr>
          <w:rFonts w:cstheme="minorHAnsi"/>
          <w:color w:val="1F2328"/>
          <w:shd w:val="clear" w:color="auto" w:fill="FFFFFF"/>
        </w:rPr>
        <w:t>.</w:t>
      </w:r>
      <w:r w:rsidRPr="00FB023E">
        <w:rPr>
          <w:rFonts w:cstheme="minorHAnsi"/>
          <w:color w:val="1F2328"/>
          <w:shd w:val="clear" w:color="auto" w:fill="FFFFFF"/>
        </w:rPr>
        <w:t>4</w:t>
      </w:r>
      <w:r w:rsidRPr="00FB023E">
        <w:rPr>
          <w:rFonts w:cstheme="minorHAnsi"/>
          <w:color w:val="1F2328"/>
          <w:shd w:val="clear" w:color="auto" w:fill="FFFFFF"/>
        </w:rPr>
        <w:t>%) or get cancelled (</w:t>
      </w:r>
      <w:r w:rsidRPr="00FB023E">
        <w:rPr>
          <w:rFonts w:cstheme="minorHAnsi"/>
          <w:color w:val="1F2328"/>
          <w:shd w:val="clear" w:color="auto" w:fill="FFFFFF"/>
        </w:rPr>
        <w:t>5</w:t>
      </w:r>
      <w:r w:rsidRPr="00FB023E">
        <w:rPr>
          <w:rFonts w:cstheme="minorHAnsi"/>
          <w:color w:val="1F2328"/>
          <w:shd w:val="clear" w:color="auto" w:fill="FFFFFF"/>
        </w:rPr>
        <w:t>.</w:t>
      </w:r>
      <w:r w:rsidRPr="00FB023E">
        <w:rPr>
          <w:rFonts w:cstheme="minorHAnsi"/>
          <w:color w:val="1F2328"/>
          <w:shd w:val="clear" w:color="auto" w:fill="FFFFFF"/>
        </w:rPr>
        <w:t>7</w:t>
      </w:r>
      <w:r w:rsidRPr="00FB023E">
        <w:rPr>
          <w:rFonts w:cstheme="minorHAnsi"/>
          <w:color w:val="1F2328"/>
          <w:shd w:val="clear" w:color="auto" w:fill="FFFFFF"/>
        </w:rPr>
        <w:t>%). What’s interesting is that if we look into the outcomes of completed projects</w:t>
      </w:r>
    </w:p>
    <w:p w14:paraId="67A403A0" w14:textId="674CB26B" w:rsidR="00FB023E" w:rsidRDefault="00FB023E" w:rsidP="00FB023E">
      <w:pPr>
        <w:rPr>
          <w:rFonts w:cstheme="minorHAnsi"/>
        </w:rPr>
      </w:pPr>
      <w:r>
        <w:rPr>
          <w:noProof/>
        </w:rPr>
        <w:drawing>
          <wp:inline distT="0" distB="0" distL="0" distR="0" wp14:anchorId="046595B5" wp14:editId="0899F299">
            <wp:extent cx="5689600" cy="5022850"/>
            <wp:effectExtent l="0" t="0" r="6350" b="6350"/>
            <wp:docPr id="1429324324" name="Chart 1">
              <a:extLst xmlns:a="http://schemas.openxmlformats.org/drawingml/2006/main">
                <a:ext uri="{FF2B5EF4-FFF2-40B4-BE49-F238E27FC236}">
                  <a16:creationId xmlns:a16="http://schemas.microsoft.com/office/drawing/2014/main" id="{306976F0-96FF-288A-AB5B-F6A841F20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3669BB" w14:textId="77777777" w:rsidR="00FB023E" w:rsidRDefault="00FB023E" w:rsidP="00FB023E">
      <w:pPr>
        <w:rPr>
          <w:rFonts w:cstheme="minorHAnsi"/>
        </w:rPr>
      </w:pPr>
    </w:p>
    <w:p w14:paraId="5016A2BF" w14:textId="72E8E7A3" w:rsidR="00FB023E" w:rsidRDefault="00FB023E" w:rsidP="00FB023E">
      <w:pPr>
        <w:rPr>
          <w:rFonts w:ascii="Segoe UI" w:hAnsi="Segoe UI" w:cs="Segoe UI"/>
          <w:color w:val="1F2328"/>
          <w:shd w:val="clear" w:color="auto" w:fill="FFFFFF"/>
        </w:rPr>
      </w:pPr>
      <w:r>
        <w:rPr>
          <w:rFonts w:ascii="Segoe UI" w:hAnsi="Segoe UI" w:cs="Segoe UI"/>
          <w:color w:val="1F2328"/>
          <w:shd w:val="clear" w:color="auto" w:fill="FFFFFF"/>
        </w:rPr>
        <w:t xml:space="preserve">Now, if we look into the individual forty-one </w:t>
      </w:r>
      <w:r>
        <w:rPr>
          <w:rFonts w:ascii="Segoe UI" w:hAnsi="Segoe UI" w:cs="Segoe UI"/>
          <w:color w:val="1F2328"/>
          <w:shd w:val="clear" w:color="auto" w:fill="FFFFFF"/>
        </w:rPr>
        <w:t>subcategories,</w:t>
      </w:r>
      <w:r>
        <w:rPr>
          <w:rFonts w:ascii="Segoe UI" w:hAnsi="Segoe UI" w:cs="Segoe UI"/>
          <w:color w:val="1F2328"/>
          <w:shd w:val="clear" w:color="auto" w:fill="FFFFFF"/>
        </w:rPr>
        <w:t xml:space="preserve"> we can see which subcategories are the most successful. We will talk about rates though they are not very statistically significant since the sample size is so small. When we look at the subcategory projects that were completed meaning that they were either successful or unsuccessful</w:t>
      </w:r>
      <w:r>
        <w:rPr>
          <w:rFonts w:ascii="Segoe UI" w:hAnsi="Segoe UI" w:cs="Segoe UI"/>
          <w:color w:val="1F2328"/>
          <w:shd w:val="clear" w:color="auto" w:fill="FFFFFF"/>
        </w:rPr>
        <w:t>.</w:t>
      </w:r>
    </w:p>
    <w:p w14:paraId="0B20890D" w14:textId="031CDCBC" w:rsidR="00FB023E" w:rsidRDefault="00FB023E" w:rsidP="00FB023E">
      <w:pPr>
        <w:rPr>
          <w:rFonts w:cstheme="minorHAnsi"/>
        </w:rPr>
      </w:pPr>
      <w:r>
        <w:rPr>
          <w:noProof/>
        </w:rPr>
        <w:lastRenderedPageBreak/>
        <w:drawing>
          <wp:inline distT="0" distB="0" distL="0" distR="0" wp14:anchorId="054CBA05" wp14:editId="5385EE03">
            <wp:extent cx="5731510" cy="5256530"/>
            <wp:effectExtent l="0" t="0" r="2540" b="1270"/>
            <wp:docPr id="597609647" name="Chart 1">
              <a:extLst xmlns:a="http://schemas.openxmlformats.org/drawingml/2006/main">
                <a:ext uri="{FF2B5EF4-FFF2-40B4-BE49-F238E27FC236}">
                  <a16:creationId xmlns:a16="http://schemas.microsoft.com/office/drawing/2014/main" id="{306976F0-96FF-288A-AB5B-F6A841F203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F6303A5" w14:textId="770FF466" w:rsidR="00FB023E" w:rsidRDefault="00FB023E" w:rsidP="00FB023E">
      <w:pPr>
        <w:rPr>
          <w:rFonts w:cstheme="minorHAnsi"/>
        </w:rPr>
      </w:pPr>
      <w:r>
        <w:rPr>
          <w:rFonts w:cstheme="minorHAnsi"/>
        </w:rPr>
        <w:t xml:space="preserve">Over a period of time the success rate has improved </w:t>
      </w:r>
      <w:r w:rsidR="00C3507C">
        <w:rPr>
          <w:rFonts w:cstheme="minorHAnsi"/>
        </w:rPr>
        <w:t>compared to the failure rate.</w:t>
      </w:r>
    </w:p>
    <w:p w14:paraId="755F5469" w14:textId="18BDFEF9" w:rsidR="00C3507C" w:rsidRDefault="00C3507C" w:rsidP="00FB023E">
      <w:pPr>
        <w:rPr>
          <w:rFonts w:cstheme="minorHAnsi"/>
        </w:rPr>
      </w:pPr>
      <w:r>
        <w:rPr>
          <w:noProof/>
        </w:rPr>
        <w:drawing>
          <wp:inline distT="0" distB="0" distL="0" distR="0" wp14:anchorId="4BEB4DD4" wp14:editId="1D15A0C6">
            <wp:extent cx="4572000" cy="2743200"/>
            <wp:effectExtent l="0" t="0" r="0" b="0"/>
            <wp:docPr id="170630613" name="Chart 1">
              <a:extLst xmlns:a="http://schemas.openxmlformats.org/drawingml/2006/main">
                <a:ext uri="{FF2B5EF4-FFF2-40B4-BE49-F238E27FC236}">
                  <a16:creationId xmlns:a16="http://schemas.microsoft.com/office/drawing/2014/main" id="{A9FCBCA8-EB55-F5B6-F031-5DC4A1126D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6F617F8" w14:textId="77777777" w:rsidR="00C3507C" w:rsidRDefault="00C3507C" w:rsidP="00FB023E">
      <w:pPr>
        <w:rPr>
          <w:rFonts w:cstheme="minorHAnsi"/>
          <w:color w:val="0070C0"/>
          <w:sz w:val="28"/>
          <w:szCs w:val="28"/>
        </w:rPr>
      </w:pPr>
    </w:p>
    <w:p w14:paraId="7305AFCF" w14:textId="1CF46F77" w:rsidR="00C3507C" w:rsidRDefault="00C3507C" w:rsidP="00FB023E">
      <w:pPr>
        <w:rPr>
          <w:rFonts w:cstheme="minorHAnsi"/>
          <w:color w:val="0070C0"/>
          <w:sz w:val="28"/>
          <w:szCs w:val="28"/>
        </w:rPr>
      </w:pPr>
      <w:r>
        <w:rPr>
          <w:rFonts w:cstheme="minorHAnsi"/>
          <w:color w:val="0070C0"/>
          <w:sz w:val="28"/>
          <w:szCs w:val="28"/>
        </w:rPr>
        <w:lastRenderedPageBreak/>
        <w:t>2.</w:t>
      </w:r>
      <w:r w:rsidRPr="00C3507C">
        <w:rPr>
          <w:rFonts w:cstheme="minorHAnsi"/>
          <w:color w:val="0070C0"/>
          <w:sz w:val="28"/>
          <w:szCs w:val="28"/>
        </w:rPr>
        <w:t>States limitations of the dataset and suggestions for additional tables of graph </w:t>
      </w:r>
    </w:p>
    <w:p w14:paraId="0A8AF935" w14:textId="77777777" w:rsidR="00C3507C" w:rsidRPr="00C3507C" w:rsidRDefault="00C3507C" w:rsidP="00C3507C">
      <w:pPr>
        <w:pStyle w:val="NormalWeb"/>
        <w:numPr>
          <w:ilvl w:val="0"/>
          <w:numId w:val="2"/>
        </w:numPr>
        <w:shd w:val="clear" w:color="auto" w:fill="FFFFFF"/>
        <w:spacing w:before="240" w:beforeAutospacing="0" w:after="240" w:afterAutospacing="0"/>
        <w:rPr>
          <w:rFonts w:asciiTheme="minorHAnsi" w:hAnsiTheme="minorHAnsi" w:cstheme="minorHAnsi"/>
          <w:color w:val="1F2328"/>
        </w:rPr>
      </w:pPr>
      <w:r w:rsidRPr="00C3507C">
        <w:rPr>
          <w:rFonts w:asciiTheme="minorHAnsi" w:hAnsiTheme="minorHAnsi" w:cstheme="minorHAnsi"/>
          <w:color w:val="1F2328"/>
        </w:rPr>
        <w:t>There dataset is not large enough for all categories and subcategories, so some of the results are not statistically relevant given the small sample size. We need to figure out how statistically significant these results are.</w:t>
      </w:r>
    </w:p>
    <w:p w14:paraId="10872712" w14:textId="744CAC87" w:rsidR="00C3507C" w:rsidRDefault="00C3507C" w:rsidP="00C3507C">
      <w:pPr>
        <w:pStyle w:val="NormalWeb"/>
        <w:numPr>
          <w:ilvl w:val="0"/>
          <w:numId w:val="2"/>
        </w:numPr>
        <w:shd w:val="clear" w:color="auto" w:fill="FFFFFF"/>
        <w:spacing w:before="240" w:beforeAutospacing="0" w:after="240" w:afterAutospacing="0"/>
        <w:rPr>
          <w:rFonts w:asciiTheme="minorHAnsi" w:hAnsiTheme="minorHAnsi" w:cstheme="minorHAnsi"/>
          <w:color w:val="1F2328"/>
        </w:rPr>
      </w:pPr>
      <w:r w:rsidRPr="00C3507C">
        <w:rPr>
          <w:rFonts w:asciiTheme="minorHAnsi" w:hAnsiTheme="minorHAnsi" w:cstheme="minorHAnsi"/>
          <w:color w:val="1F2328"/>
        </w:rPr>
        <w:t xml:space="preserve">We need to </w:t>
      </w:r>
      <w:r w:rsidRPr="00C3507C">
        <w:rPr>
          <w:rFonts w:asciiTheme="minorHAnsi" w:hAnsiTheme="minorHAnsi" w:cstheme="minorHAnsi"/>
          <w:color w:val="1F2328"/>
        </w:rPr>
        <w:t>analyse</w:t>
      </w:r>
      <w:r w:rsidRPr="00C3507C">
        <w:rPr>
          <w:rFonts w:asciiTheme="minorHAnsi" w:hAnsiTheme="minorHAnsi" w:cstheme="minorHAnsi"/>
          <w:color w:val="1F2328"/>
        </w:rPr>
        <w:t xml:space="preserve"> a variety of crowdsourcing companies to draw more significant insights.</w:t>
      </w:r>
    </w:p>
    <w:p w14:paraId="225F118D" w14:textId="1B55F886" w:rsidR="00C3507C" w:rsidRPr="00C3507C" w:rsidRDefault="00C3507C" w:rsidP="00C3507C">
      <w:pPr>
        <w:pStyle w:val="NormalWeb"/>
        <w:numPr>
          <w:ilvl w:val="0"/>
          <w:numId w:val="2"/>
        </w:numPr>
        <w:shd w:val="clear" w:color="auto" w:fill="FFFFFF"/>
        <w:spacing w:before="240" w:beforeAutospacing="0" w:after="240" w:afterAutospacing="0"/>
        <w:rPr>
          <w:rFonts w:asciiTheme="minorHAnsi" w:hAnsiTheme="minorHAnsi" w:cstheme="minorHAnsi"/>
          <w:color w:val="1F2328"/>
        </w:rPr>
      </w:pPr>
      <w:r>
        <w:rPr>
          <w:rFonts w:asciiTheme="minorHAnsi" w:hAnsiTheme="minorHAnsi" w:cstheme="minorHAnsi"/>
          <w:color w:val="1F2328"/>
        </w:rPr>
        <w:t>More graphs could have been added with respect to timeline so as to find the trend.</w:t>
      </w:r>
    </w:p>
    <w:p w14:paraId="4CE09E02" w14:textId="73EE9B19" w:rsidR="00C3507C" w:rsidRPr="00C3507C" w:rsidRDefault="00C3507C" w:rsidP="00FB023E">
      <w:pPr>
        <w:rPr>
          <w:rFonts w:cstheme="minorHAnsi"/>
          <w:sz w:val="28"/>
          <w:szCs w:val="28"/>
        </w:rPr>
      </w:pPr>
    </w:p>
    <w:p w14:paraId="154A359D" w14:textId="77777777" w:rsidR="00C3507C" w:rsidRPr="00C3507C" w:rsidRDefault="00C3507C" w:rsidP="00FB023E">
      <w:pPr>
        <w:rPr>
          <w:rFonts w:cstheme="minorHAnsi"/>
          <w:color w:val="0070C0"/>
          <w:sz w:val="28"/>
          <w:szCs w:val="28"/>
        </w:rPr>
      </w:pPr>
    </w:p>
    <w:sectPr w:rsidR="00C3507C" w:rsidRPr="00C35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AD1C79"/>
    <w:multiLevelType w:val="multilevel"/>
    <w:tmpl w:val="F3A6B1C0"/>
    <w:lvl w:ilvl="0">
      <w:start w:val="1"/>
      <w:numFmt w:val="bullet"/>
      <w:lvlText w:val=""/>
      <w:lvlJc w:val="left"/>
      <w:pPr>
        <w:tabs>
          <w:tab w:val="num" w:pos="643"/>
        </w:tabs>
        <w:ind w:left="643" w:hanging="360"/>
      </w:pPr>
      <w:rPr>
        <w:rFonts w:ascii="Wingdings" w:hAnsi="Wingdings"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1" w15:restartNumberingAfterBreak="0">
    <w:nsid w:val="7D336B1F"/>
    <w:multiLevelType w:val="multilevel"/>
    <w:tmpl w:val="A8D0A4A4"/>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num w:numId="1" w16cid:durableId="1788498677">
    <w:abstractNumId w:val="1"/>
  </w:num>
  <w:num w:numId="2" w16cid:durableId="16432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73"/>
    <w:rsid w:val="00710C72"/>
    <w:rsid w:val="007E3973"/>
    <w:rsid w:val="00BC70E2"/>
    <w:rsid w:val="00C3507C"/>
    <w:rsid w:val="00FB0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F97E"/>
  <w15:chartTrackingRefBased/>
  <w15:docId w15:val="{884ED23B-8432-41D5-B511-31D189B1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E3973"/>
    <w:rPr>
      <w:b/>
      <w:bCs/>
    </w:rPr>
  </w:style>
  <w:style w:type="paragraph" w:styleId="NormalWeb">
    <w:name w:val="Normal (Web)"/>
    <w:basedOn w:val="Normal"/>
    <w:uiPriority w:val="99"/>
    <w:semiHidden/>
    <w:unhideWhenUsed/>
    <w:rsid w:val="00C350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776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91900\Desktop\Module%201-Jyotshn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91900\Desktop\Module%201-Jyotshn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91900\Desktop\Module%201-Jyotshn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[Module 1-Jyotshna.xlsx]Category vas otcome count!PivotTable2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vas otcome count'!$B$4:$B$5</c:f>
              <c:strCache>
                <c:ptCount val="1"/>
                <c:pt idx="0">
                  <c:v>canceled</c:v>
                </c:pt>
              </c:strCache>
            </c:strRef>
          </c:tx>
          <c:spPr>
            <a:solidFill>
              <a:schemeClr val="accent1"/>
            </a:solidFill>
            <a:ln>
              <a:noFill/>
            </a:ln>
            <a:effectLst/>
          </c:spPr>
          <c:invertIfNegative val="0"/>
          <c:cat>
            <c:strRef>
              <c:f>'Category vas otcome count'!$A$6:$A$30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'Category vas otcome count'!$B$6:$B$30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1BC4-4984-9C11-A399209E42D3}"/>
            </c:ext>
          </c:extLst>
        </c:ser>
        <c:ser>
          <c:idx val="1"/>
          <c:order val="1"/>
          <c:tx>
            <c:strRef>
              <c:f>'Category vas otcome count'!$C$4:$C$5</c:f>
              <c:strCache>
                <c:ptCount val="1"/>
                <c:pt idx="0">
                  <c:v>failed</c:v>
                </c:pt>
              </c:strCache>
            </c:strRef>
          </c:tx>
          <c:spPr>
            <a:solidFill>
              <a:schemeClr val="accent2"/>
            </a:solidFill>
            <a:ln>
              <a:noFill/>
            </a:ln>
            <a:effectLst/>
          </c:spPr>
          <c:invertIfNegative val="0"/>
          <c:cat>
            <c:strRef>
              <c:f>'Category vas otcome count'!$A$6:$A$30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'Category vas otcome count'!$C$6:$C$30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1BC4-4984-9C11-A399209E42D3}"/>
            </c:ext>
          </c:extLst>
        </c:ser>
        <c:ser>
          <c:idx val="2"/>
          <c:order val="2"/>
          <c:tx>
            <c:strRef>
              <c:f>'Category vas otcome count'!$D$4:$D$5</c:f>
              <c:strCache>
                <c:ptCount val="1"/>
                <c:pt idx="0">
                  <c:v>live</c:v>
                </c:pt>
              </c:strCache>
            </c:strRef>
          </c:tx>
          <c:spPr>
            <a:solidFill>
              <a:schemeClr val="accent3"/>
            </a:solidFill>
            <a:ln>
              <a:noFill/>
            </a:ln>
            <a:effectLst/>
          </c:spPr>
          <c:invertIfNegative val="0"/>
          <c:cat>
            <c:strRef>
              <c:f>'Category vas otcome count'!$A$6:$A$30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'Category vas otcome count'!$D$6:$D$30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1BC4-4984-9C11-A399209E42D3}"/>
            </c:ext>
          </c:extLst>
        </c:ser>
        <c:ser>
          <c:idx val="3"/>
          <c:order val="3"/>
          <c:tx>
            <c:strRef>
              <c:f>'Category vas otcome count'!$E$4:$E$5</c:f>
              <c:strCache>
                <c:ptCount val="1"/>
                <c:pt idx="0">
                  <c:v>successful</c:v>
                </c:pt>
              </c:strCache>
            </c:strRef>
          </c:tx>
          <c:spPr>
            <a:solidFill>
              <a:schemeClr val="accent4"/>
            </a:solidFill>
            <a:ln>
              <a:noFill/>
            </a:ln>
            <a:effectLst/>
          </c:spPr>
          <c:invertIfNegative val="0"/>
          <c:cat>
            <c:strRef>
              <c:f>'Category vas otcome count'!$A$6:$A$30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'Category vas otcome count'!$E$6:$E$30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1BC4-4984-9C11-A399209E42D3}"/>
            </c:ext>
          </c:extLst>
        </c:ser>
        <c:dLbls>
          <c:showLegendKey val="0"/>
          <c:showVal val="0"/>
          <c:showCatName val="0"/>
          <c:showSerName val="0"/>
          <c:showPercent val="0"/>
          <c:showBubbleSize val="0"/>
        </c:dLbls>
        <c:gapWidth val="150"/>
        <c:overlap val="100"/>
        <c:axId val="2102625872"/>
        <c:axId val="2102624912"/>
      </c:barChart>
      <c:catAx>
        <c:axId val="2102625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624912"/>
        <c:crosses val="autoZero"/>
        <c:auto val="1"/>
        <c:lblAlgn val="ctr"/>
        <c:lblOffset val="100"/>
        <c:noMultiLvlLbl val="0"/>
      </c:catAx>
      <c:valAx>
        <c:axId val="210262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625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[Module 1-Jyotshna.xlsx]Category vas otcome count!PivotTable2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 vas otcome count'!$B$4:$B$5</c:f>
              <c:strCache>
                <c:ptCount val="1"/>
                <c:pt idx="0">
                  <c:v>canceled</c:v>
                </c:pt>
              </c:strCache>
            </c:strRef>
          </c:tx>
          <c:spPr>
            <a:solidFill>
              <a:schemeClr val="accent1"/>
            </a:solidFill>
            <a:ln>
              <a:noFill/>
            </a:ln>
            <a:effectLst/>
          </c:spPr>
          <c:invertIfNegative val="0"/>
          <c:cat>
            <c:strRef>
              <c:f>'Category vas otcome count'!$A$6:$A$30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'Category vas otcome count'!$B$6:$B$30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1053-4ABF-B89E-0E5BC80E451E}"/>
            </c:ext>
          </c:extLst>
        </c:ser>
        <c:ser>
          <c:idx val="1"/>
          <c:order val="1"/>
          <c:tx>
            <c:strRef>
              <c:f>'Category vas otcome count'!$C$4:$C$5</c:f>
              <c:strCache>
                <c:ptCount val="1"/>
                <c:pt idx="0">
                  <c:v>failed</c:v>
                </c:pt>
              </c:strCache>
            </c:strRef>
          </c:tx>
          <c:spPr>
            <a:solidFill>
              <a:schemeClr val="accent2"/>
            </a:solidFill>
            <a:ln>
              <a:noFill/>
            </a:ln>
            <a:effectLst/>
          </c:spPr>
          <c:invertIfNegative val="0"/>
          <c:cat>
            <c:strRef>
              <c:f>'Category vas otcome count'!$A$6:$A$30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'Category vas otcome count'!$C$6:$C$30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1053-4ABF-B89E-0E5BC80E451E}"/>
            </c:ext>
          </c:extLst>
        </c:ser>
        <c:ser>
          <c:idx val="2"/>
          <c:order val="2"/>
          <c:tx>
            <c:strRef>
              <c:f>'Category vas otcome count'!$D$4:$D$5</c:f>
              <c:strCache>
                <c:ptCount val="1"/>
                <c:pt idx="0">
                  <c:v>live</c:v>
                </c:pt>
              </c:strCache>
            </c:strRef>
          </c:tx>
          <c:spPr>
            <a:solidFill>
              <a:schemeClr val="accent3"/>
            </a:solidFill>
            <a:ln>
              <a:noFill/>
            </a:ln>
            <a:effectLst/>
          </c:spPr>
          <c:invertIfNegative val="0"/>
          <c:cat>
            <c:strRef>
              <c:f>'Category vas otcome count'!$A$6:$A$30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'Category vas otcome count'!$D$6:$D$30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1053-4ABF-B89E-0E5BC80E451E}"/>
            </c:ext>
          </c:extLst>
        </c:ser>
        <c:ser>
          <c:idx val="3"/>
          <c:order val="3"/>
          <c:tx>
            <c:strRef>
              <c:f>'Category vas otcome count'!$E$4:$E$5</c:f>
              <c:strCache>
                <c:ptCount val="1"/>
                <c:pt idx="0">
                  <c:v>successful</c:v>
                </c:pt>
              </c:strCache>
            </c:strRef>
          </c:tx>
          <c:spPr>
            <a:solidFill>
              <a:schemeClr val="accent4"/>
            </a:solidFill>
            <a:ln>
              <a:noFill/>
            </a:ln>
            <a:effectLst/>
          </c:spPr>
          <c:invertIfNegative val="0"/>
          <c:cat>
            <c:strRef>
              <c:f>'Category vas otcome count'!$A$6:$A$30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'Category vas otcome count'!$E$6:$E$30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1053-4ABF-B89E-0E5BC80E451E}"/>
            </c:ext>
          </c:extLst>
        </c:ser>
        <c:dLbls>
          <c:showLegendKey val="0"/>
          <c:showVal val="0"/>
          <c:showCatName val="0"/>
          <c:showSerName val="0"/>
          <c:showPercent val="0"/>
          <c:showBubbleSize val="0"/>
        </c:dLbls>
        <c:gapWidth val="150"/>
        <c:overlap val="100"/>
        <c:axId val="2102625872"/>
        <c:axId val="2102624912"/>
      </c:barChart>
      <c:catAx>
        <c:axId val="2102625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624912"/>
        <c:crosses val="autoZero"/>
        <c:auto val="1"/>
        <c:lblAlgn val="ctr"/>
        <c:lblOffset val="100"/>
        <c:noMultiLvlLbl val="0"/>
      </c:catAx>
      <c:valAx>
        <c:axId val="2102624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2625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[Module 1-Jyotshna.xlsx]category vs year!PivotTable4</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'category vs year'!$B$4:$B$5</c:f>
              <c:strCache>
                <c:ptCount val="1"/>
                <c:pt idx="0">
                  <c:v>canceled</c:v>
                </c:pt>
              </c:strCache>
            </c:strRef>
          </c:tx>
          <c:spPr>
            <a:solidFill>
              <a:schemeClr val="accent1"/>
            </a:solidFill>
            <a:ln>
              <a:noFill/>
            </a:ln>
            <a:effectLst/>
          </c:spPr>
          <c:invertIfNegative val="0"/>
          <c:cat>
            <c:strRef>
              <c:f>'category vs year'!$A$6:$A$18</c:f>
              <c:strCache>
                <c:ptCount val="12"/>
                <c:pt idx="0">
                  <c:v>&lt;09-01-2010</c:v>
                </c:pt>
                <c:pt idx="1">
                  <c:v>2010</c:v>
                </c:pt>
                <c:pt idx="2">
                  <c:v>2011</c:v>
                </c:pt>
                <c:pt idx="3">
                  <c:v>2012</c:v>
                </c:pt>
                <c:pt idx="4">
                  <c:v>2013</c:v>
                </c:pt>
                <c:pt idx="5">
                  <c:v>2014</c:v>
                </c:pt>
                <c:pt idx="6">
                  <c:v>2015</c:v>
                </c:pt>
                <c:pt idx="7">
                  <c:v>2016</c:v>
                </c:pt>
                <c:pt idx="8">
                  <c:v>2017</c:v>
                </c:pt>
                <c:pt idx="9">
                  <c:v>2018</c:v>
                </c:pt>
                <c:pt idx="10">
                  <c:v>2019</c:v>
                </c:pt>
                <c:pt idx="11">
                  <c:v>2020</c:v>
                </c:pt>
              </c:strCache>
            </c:strRef>
          </c:cat>
          <c:val>
            <c:numRef>
              <c:f>'category vs year'!$B$6:$B$18</c:f>
              <c:numCache>
                <c:formatCode>General</c:formatCode>
                <c:ptCount val="12"/>
                <c:pt idx="1">
                  <c:v>14</c:v>
                </c:pt>
                <c:pt idx="2">
                  <c:v>6</c:v>
                </c:pt>
                <c:pt idx="3">
                  <c:v>4</c:v>
                </c:pt>
                <c:pt idx="4">
                  <c:v>4</c:v>
                </c:pt>
                <c:pt idx="5">
                  <c:v>4</c:v>
                </c:pt>
                <c:pt idx="6">
                  <c:v>7</c:v>
                </c:pt>
                <c:pt idx="7">
                  <c:v>5</c:v>
                </c:pt>
                <c:pt idx="8">
                  <c:v>5</c:v>
                </c:pt>
                <c:pt idx="9">
                  <c:v>4</c:v>
                </c:pt>
                <c:pt idx="10">
                  <c:v>4</c:v>
                </c:pt>
              </c:numCache>
            </c:numRef>
          </c:val>
          <c:extLst>
            <c:ext xmlns:c16="http://schemas.microsoft.com/office/drawing/2014/chart" uri="{C3380CC4-5D6E-409C-BE32-E72D297353CC}">
              <c16:uniqueId val="{00000000-E65E-4BC9-9BAF-23B183510D9D}"/>
            </c:ext>
          </c:extLst>
        </c:ser>
        <c:ser>
          <c:idx val="1"/>
          <c:order val="1"/>
          <c:tx>
            <c:strRef>
              <c:f>'category vs year'!$C$4:$C$5</c:f>
              <c:strCache>
                <c:ptCount val="1"/>
                <c:pt idx="0">
                  <c:v>failed</c:v>
                </c:pt>
              </c:strCache>
            </c:strRef>
          </c:tx>
          <c:spPr>
            <a:solidFill>
              <a:schemeClr val="accent2"/>
            </a:solidFill>
            <a:ln>
              <a:noFill/>
            </a:ln>
            <a:effectLst/>
          </c:spPr>
          <c:invertIfNegative val="0"/>
          <c:cat>
            <c:strRef>
              <c:f>'category vs year'!$A$6:$A$18</c:f>
              <c:strCache>
                <c:ptCount val="12"/>
                <c:pt idx="0">
                  <c:v>&lt;09-01-2010</c:v>
                </c:pt>
                <c:pt idx="1">
                  <c:v>2010</c:v>
                </c:pt>
                <c:pt idx="2">
                  <c:v>2011</c:v>
                </c:pt>
                <c:pt idx="3">
                  <c:v>2012</c:v>
                </c:pt>
                <c:pt idx="4">
                  <c:v>2013</c:v>
                </c:pt>
                <c:pt idx="5">
                  <c:v>2014</c:v>
                </c:pt>
                <c:pt idx="6">
                  <c:v>2015</c:v>
                </c:pt>
                <c:pt idx="7">
                  <c:v>2016</c:v>
                </c:pt>
                <c:pt idx="8">
                  <c:v>2017</c:v>
                </c:pt>
                <c:pt idx="9">
                  <c:v>2018</c:v>
                </c:pt>
                <c:pt idx="10">
                  <c:v>2019</c:v>
                </c:pt>
                <c:pt idx="11">
                  <c:v>2020</c:v>
                </c:pt>
              </c:strCache>
            </c:strRef>
          </c:cat>
          <c:val>
            <c:numRef>
              <c:f>'category vs year'!$C$6:$C$18</c:f>
              <c:numCache>
                <c:formatCode>General</c:formatCode>
                <c:ptCount val="12"/>
                <c:pt idx="1">
                  <c:v>35</c:v>
                </c:pt>
                <c:pt idx="2">
                  <c:v>40</c:v>
                </c:pt>
                <c:pt idx="3">
                  <c:v>32</c:v>
                </c:pt>
                <c:pt idx="4">
                  <c:v>35</c:v>
                </c:pt>
                <c:pt idx="5">
                  <c:v>37</c:v>
                </c:pt>
                <c:pt idx="6">
                  <c:v>42</c:v>
                </c:pt>
                <c:pt idx="7">
                  <c:v>42</c:v>
                </c:pt>
                <c:pt idx="8">
                  <c:v>28</c:v>
                </c:pt>
                <c:pt idx="9">
                  <c:v>35</c:v>
                </c:pt>
                <c:pt idx="10">
                  <c:v>36</c:v>
                </c:pt>
                <c:pt idx="11">
                  <c:v>2</c:v>
                </c:pt>
              </c:numCache>
            </c:numRef>
          </c:val>
          <c:extLst>
            <c:ext xmlns:c16="http://schemas.microsoft.com/office/drawing/2014/chart" uri="{C3380CC4-5D6E-409C-BE32-E72D297353CC}">
              <c16:uniqueId val="{00000001-E65E-4BC9-9BAF-23B183510D9D}"/>
            </c:ext>
          </c:extLst>
        </c:ser>
        <c:ser>
          <c:idx val="2"/>
          <c:order val="2"/>
          <c:tx>
            <c:strRef>
              <c:f>'category vs year'!$D$4:$D$5</c:f>
              <c:strCache>
                <c:ptCount val="1"/>
                <c:pt idx="0">
                  <c:v>live</c:v>
                </c:pt>
              </c:strCache>
            </c:strRef>
          </c:tx>
          <c:spPr>
            <a:solidFill>
              <a:schemeClr val="accent3"/>
            </a:solidFill>
            <a:ln>
              <a:noFill/>
            </a:ln>
            <a:effectLst/>
          </c:spPr>
          <c:invertIfNegative val="0"/>
          <c:cat>
            <c:strRef>
              <c:f>'category vs year'!$A$6:$A$18</c:f>
              <c:strCache>
                <c:ptCount val="12"/>
                <c:pt idx="0">
                  <c:v>&lt;09-01-2010</c:v>
                </c:pt>
                <c:pt idx="1">
                  <c:v>2010</c:v>
                </c:pt>
                <c:pt idx="2">
                  <c:v>2011</c:v>
                </c:pt>
                <c:pt idx="3">
                  <c:v>2012</c:v>
                </c:pt>
                <c:pt idx="4">
                  <c:v>2013</c:v>
                </c:pt>
                <c:pt idx="5">
                  <c:v>2014</c:v>
                </c:pt>
                <c:pt idx="6">
                  <c:v>2015</c:v>
                </c:pt>
                <c:pt idx="7">
                  <c:v>2016</c:v>
                </c:pt>
                <c:pt idx="8">
                  <c:v>2017</c:v>
                </c:pt>
                <c:pt idx="9">
                  <c:v>2018</c:v>
                </c:pt>
                <c:pt idx="10">
                  <c:v>2019</c:v>
                </c:pt>
                <c:pt idx="11">
                  <c:v>2020</c:v>
                </c:pt>
              </c:strCache>
            </c:strRef>
          </c:cat>
          <c:val>
            <c:numRef>
              <c:f>'category vs year'!$D$6:$D$18</c:f>
              <c:numCache>
                <c:formatCode>General</c:formatCode>
                <c:ptCount val="12"/>
                <c:pt idx="1">
                  <c:v>1</c:v>
                </c:pt>
                <c:pt idx="2">
                  <c:v>1</c:v>
                </c:pt>
                <c:pt idx="3">
                  <c:v>3</c:v>
                </c:pt>
                <c:pt idx="4">
                  <c:v>1</c:v>
                </c:pt>
                <c:pt idx="5">
                  <c:v>1</c:v>
                </c:pt>
                <c:pt idx="6">
                  <c:v>2</c:v>
                </c:pt>
                <c:pt idx="7">
                  <c:v>2</c:v>
                </c:pt>
                <c:pt idx="8">
                  <c:v>1</c:v>
                </c:pt>
                <c:pt idx="9">
                  <c:v>2</c:v>
                </c:pt>
              </c:numCache>
            </c:numRef>
          </c:val>
          <c:extLst>
            <c:ext xmlns:c16="http://schemas.microsoft.com/office/drawing/2014/chart" uri="{C3380CC4-5D6E-409C-BE32-E72D297353CC}">
              <c16:uniqueId val="{00000002-E65E-4BC9-9BAF-23B183510D9D}"/>
            </c:ext>
          </c:extLst>
        </c:ser>
        <c:ser>
          <c:idx val="3"/>
          <c:order val="3"/>
          <c:tx>
            <c:strRef>
              <c:f>'category vs year'!$E$4:$E$5</c:f>
              <c:strCache>
                <c:ptCount val="1"/>
                <c:pt idx="0">
                  <c:v>successful</c:v>
                </c:pt>
              </c:strCache>
            </c:strRef>
          </c:tx>
          <c:spPr>
            <a:solidFill>
              <a:schemeClr val="accent4"/>
            </a:solidFill>
            <a:ln>
              <a:noFill/>
            </a:ln>
            <a:effectLst/>
          </c:spPr>
          <c:invertIfNegative val="0"/>
          <c:cat>
            <c:strRef>
              <c:f>'category vs year'!$A$6:$A$18</c:f>
              <c:strCache>
                <c:ptCount val="12"/>
                <c:pt idx="0">
                  <c:v>&lt;09-01-2010</c:v>
                </c:pt>
                <c:pt idx="1">
                  <c:v>2010</c:v>
                </c:pt>
                <c:pt idx="2">
                  <c:v>2011</c:v>
                </c:pt>
                <c:pt idx="3">
                  <c:v>2012</c:v>
                </c:pt>
                <c:pt idx="4">
                  <c:v>2013</c:v>
                </c:pt>
                <c:pt idx="5">
                  <c:v>2014</c:v>
                </c:pt>
                <c:pt idx="6">
                  <c:v>2015</c:v>
                </c:pt>
                <c:pt idx="7">
                  <c:v>2016</c:v>
                </c:pt>
                <c:pt idx="8">
                  <c:v>2017</c:v>
                </c:pt>
                <c:pt idx="9">
                  <c:v>2018</c:v>
                </c:pt>
                <c:pt idx="10">
                  <c:v>2019</c:v>
                </c:pt>
                <c:pt idx="11">
                  <c:v>2020</c:v>
                </c:pt>
              </c:strCache>
            </c:strRef>
          </c:cat>
          <c:val>
            <c:numRef>
              <c:f>'category vs year'!$E$6:$E$18</c:f>
              <c:numCache>
                <c:formatCode>General</c:formatCode>
                <c:ptCount val="12"/>
                <c:pt idx="1">
                  <c:v>58</c:v>
                </c:pt>
                <c:pt idx="2">
                  <c:v>56</c:v>
                </c:pt>
                <c:pt idx="3">
                  <c:v>45</c:v>
                </c:pt>
                <c:pt idx="4">
                  <c:v>48</c:v>
                </c:pt>
                <c:pt idx="5">
                  <c:v>60</c:v>
                </c:pt>
                <c:pt idx="6">
                  <c:v>54</c:v>
                </c:pt>
                <c:pt idx="7">
                  <c:v>49</c:v>
                </c:pt>
                <c:pt idx="8">
                  <c:v>67</c:v>
                </c:pt>
                <c:pt idx="9">
                  <c:v>61</c:v>
                </c:pt>
                <c:pt idx="10">
                  <c:v>67</c:v>
                </c:pt>
              </c:numCache>
            </c:numRef>
          </c:val>
          <c:extLst>
            <c:ext xmlns:c16="http://schemas.microsoft.com/office/drawing/2014/chart" uri="{C3380CC4-5D6E-409C-BE32-E72D297353CC}">
              <c16:uniqueId val="{00000003-E65E-4BC9-9BAF-23B183510D9D}"/>
            </c:ext>
          </c:extLst>
        </c:ser>
        <c:ser>
          <c:idx val="4"/>
          <c:order val="4"/>
          <c:tx>
            <c:strRef>
              <c:f>'category vs year'!$F$4:$F$5</c:f>
              <c:strCache>
                <c:ptCount val="1"/>
                <c:pt idx="0">
                  <c:v>(blank)</c:v>
                </c:pt>
              </c:strCache>
            </c:strRef>
          </c:tx>
          <c:spPr>
            <a:solidFill>
              <a:schemeClr val="accent5"/>
            </a:solidFill>
            <a:ln>
              <a:noFill/>
            </a:ln>
            <a:effectLst/>
          </c:spPr>
          <c:invertIfNegative val="0"/>
          <c:cat>
            <c:strRef>
              <c:f>'category vs year'!$A$6:$A$18</c:f>
              <c:strCache>
                <c:ptCount val="12"/>
                <c:pt idx="0">
                  <c:v>&lt;09-01-2010</c:v>
                </c:pt>
                <c:pt idx="1">
                  <c:v>2010</c:v>
                </c:pt>
                <c:pt idx="2">
                  <c:v>2011</c:v>
                </c:pt>
                <c:pt idx="3">
                  <c:v>2012</c:v>
                </c:pt>
                <c:pt idx="4">
                  <c:v>2013</c:v>
                </c:pt>
                <c:pt idx="5">
                  <c:v>2014</c:v>
                </c:pt>
                <c:pt idx="6">
                  <c:v>2015</c:v>
                </c:pt>
                <c:pt idx="7">
                  <c:v>2016</c:v>
                </c:pt>
                <c:pt idx="8">
                  <c:v>2017</c:v>
                </c:pt>
                <c:pt idx="9">
                  <c:v>2018</c:v>
                </c:pt>
                <c:pt idx="10">
                  <c:v>2019</c:v>
                </c:pt>
                <c:pt idx="11">
                  <c:v>2020</c:v>
                </c:pt>
              </c:strCache>
            </c:strRef>
          </c:cat>
          <c:val>
            <c:numRef>
              <c:f>'category vs year'!$F$6:$F$18</c:f>
              <c:numCache>
                <c:formatCode>General</c:formatCode>
                <c:ptCount val="12"/>
              </c:numCache>
            </c:numRef>
          </c:val>
          <c:extLst>
            <c:ext xmlns:c16="http://schemas.microsoft.com/office/drawing/2014/chart" uri="{C3380CC4-5D6E-409C-BE32-E72D297353CC}">
              <c16:uniqueId val="{00000004-E65E-4BC9-9BAF-23B183510D9D}"/>
            </c:ext>
          </c:extLst>
        </c:ser>
        <c:dLbls>
          <c:showLegendKey val="0"/>
          <c:showVal val="0"/>
          <c:showCatName val="0"/>
          <c:showSerName val="0"/>
          <c:showPercent val="0"/>
          <c:showBubbleSize val="0"/>
        </c:dLbls>
        <c:gapWidth val="219"/>
        <c:overlap val="-27"/>
        <c:axId val="71528576"/>
        <c:axId val="71530976"/>
      </c:barChart>
      <c:catAx>
        <c:axId val="7152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30976"/>
        <c:crosses val="autoZero"/>
        <c:auto val="1"/>
        <c:lblAlgn val="ctr"/>
        <c:lblOffset val="100"/>
        <c:noMultiLvlLbl val="0"/>
      </c:catAx>
      <c:valAx>
        <c:axId val="71530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5285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Jyotshna Jha</dc:creator>
  <cp:keywords/>
  <dc:description/>
  <cp:lastModifiedBy>Jyotshna Jha</cp:lastModifiedBy>
  <cp:revision>1</cp:revision>
  <dcterms:created xsi:type="dcterms:W3CDTF">2024-06-04T03:55:00Z</dcterms:created>
  <dcterms:modified xsi:type="dcterms:W3CDTF">2024-06-04T05:19:00Z</dcterms:modified>
</cp:coreProperties>
</file>