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2ujk6zo6v6wk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Web Scraping and Analysing Job Postings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focuses on web scraping a recruitment website (</w:t>
      </w:r>
      <w:hyperlink r:id="rId6">
        <w:r w:rsidDel="00000000" w:rsidR="00000000" w:rsidRPr="00000000">
          <w:rPr>
            <w:color w:val="0097a7"/>
            <w:sz w:val="24"/>
            <w:szCs w:val="24"/>
            <w:u w:val="single"/>
            <w:rtl w:val="0"/>
          </w:rPr>
          <w:t xml:space="preserve">https://www.seek.com.au/</w:t>
        </w:r>
      </w:hyperlink>
      <w:r w:rsidDel="00000000" w:rsidR="00000000" w:rsidRPr="00000000">
        <w:rPr>
          <w:sz w:val="24"/>
          <w:szCs w:val="24"/>
          <w:rtl w:val="0"/>
        </w:rPr>
        <w:t xml:space="preserve">) , analysing the Data Science related jobs and presenting the results.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various web tools managed to collect data pertaining to the following job titles: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Scientist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Scientist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Engineer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32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Data</w:t>
      </w:r>
    </w:p>
    <w:p w:rsidR="00000000" w:rsidDel="00000000" w:rsidP="00000000" w:rsidRDefault="00000000" w:rsidRPr="00000000" w14:paraId="0000000E">
      <w:pPr>
        <w:widowControl w:val="0"/>
        <w:spacing w:after="100"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(Jobs from all over Australia)</w:t>
      </w:r>
    </w:p>
    <w:p w:rsidR="00000000" w:rsidDel="00000000" w:rsidP="00000000" w:rsidRDefault="00000000" w:rsidRPr="00000000" w14:paraId="0000000F">
      <w:pPr>
        <w:widowControl w:val="0"/>
        <w:spacing w:after="1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following categories: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&amp; Communication Technology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Science &amp; Technology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Government &amp; Defence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Education &amp; Training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Consulting &amp; Strategy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Engineering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Manufacturing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 &amp; Logistics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Construction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Healthcare &amp; Medical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Advertising, Arts &amp; Media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Arts &amp; Media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 &amp; Communications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 Resources &amp; Recruitment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&amp; Office Support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Banking &amp; Financial Services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Insurance &amp; Superannuation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32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Accounting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Process: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Data Cleaning and Binning Process: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ind w:left="144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4157663" cy="3419475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9050" distT="19050" distL="19050" distR="19050">
            <wp:extent cx="4457700" cy="29622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Salary: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Divided the Salary into 4 bins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each bin grouped on Skills, Location and Job type for missing salary values.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Spacy to extract proper nouns from Title and divide title into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 Analysts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Sr. Analysts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Jr. Scientist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Sr. Scientist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Data Eng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4"/>
        </w:numPr>
        <w:spacing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Category: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 binned into fewer major category depending on the industry.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Findings: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Job Counts Vs Type:</w:t>
        <w:tab/>
        <w:tab/>
        <w:tab/>
        <w:tab/>
        <w:t xml:space="preserve">Skills Vs Salary: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9050" distT="19050" distL="19050" distR="19050">
            <wp:extent cx="2776538" cy="19785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7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9050" distT="19050" distL="19050" distR="19050">
            <wp:extent cx="2720561" cy="180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61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No.of Jobs vs Category : </w:t>
        <w:tab/>
        <w:tab/>
        <w:tab/>
        <w:tab/>
        <w:t xml:space="preserve">No of jobs vs Location: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9050" distT="19050" distL="19050" distR="19050">
            <wp:extent cx="2629671" cy="2300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671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9050" distT="19050" distL="19050" distR="19050">
            <wp:extent cx="2556386" cy="24717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386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 &amp; Results: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various models to understand the feature importance and salary prediction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Skills,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Type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salary.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14300" distT="114300" distL="114300" distR="114300">
            <wp:extent cx="5943600" cy="2451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titles prediction from Job Description(Unsupervised Learning)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14300" distT="114300" distL="114300" distR="114300">
            <wp:extent cx="5943600" cy="318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b w:val="1"/>
          <w:color w:val="595959"/>
          <w:sz w:val="32"/>
          <w:szCs w:val="32"/>
        </w:rPr>
      </w:pPr>
      <w:r w:rsidDel="00000000" w:rsidR="00000000" w:rsidRPr="00000000">
        <w:rPr>
          <w:b w:val="1"/>
          <w:color w:val="595959"/>
          <w:sz w:val="32"/>
          <w:szCs w:val="32"/>
        </w:rPr>
        <w:drawing>
          <wp:inline distB="114300" distT="114300" distL="114300" distR="114300">
            <wp:extent cx="5943600" cy="3073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it is possible to predict titles with some clarity via Unsupervised Learning, there is a lot of overlap as the descriptions are similar for most data related jobs.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eek.com.au/" TargetMode="External"/><Relationship Id="rId7" Type="http://schemas.openxmlformats.org/officeDocument/2006/relationships/image" Target="media/image9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