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444" w:rsidRDefault="007D5444" w:rsidP="007D5444">
      <w:pPr>
        <w:pStyle w:val="1"/>
        <w:spacing w:before="288" w:after="108"/>
      </w:pPr>
      <w:r>
        <w:rPr>
          <w:rFonts w:hint="eastAsia"/>
        </w:rPr>
        <w:t>概要</w:t>
      </w:r>
    </w:p>
    <w:p w:rsidR="007D5444" w:rsidRDefault="007D5444" w:rsidP="007D5444">
      <w:r>
        <w:rPr>
          <w:rFonts w:hint="eastAsia"/>
        </w:rPr>
        <w:t>アリシアにおける太陽の呼称は火付</w:t>
      </w:r>
      <w:r>
        <w:t>(</w:t>
      </w:r>
      <w:r>
        <w:t>火付語</w:t>
      </w:r>
      <w:r>
        <w:t>)</w:t>
      </w:r>
      <w:r>
        <w:t>である。つまり火付系。火付は太陽よりもエネルギーが大きいので、地球よりも</w:t>
      </w:r>
      <w:r>
        <w:t>1</w:t>
      </w:r>
      <w:r>
        <w:t>年が長い。</w:t>
      </w:r>
    </w:p>
    <w:p w:rsidR="007D5444" w:rsidRDefault="007D5444" w:rsidP="007D5444">
      <w:r>
        <w:rPr>
          <w:rFonts w:hint="eastAsia"/>
        </w:rPr>
        <w:t>火付の読み方は「かふ」で、現実世界のプロキオンに近い存在。</w:t>
      </w:r>
    </w:p>
    <w:p w:rsidR="007D5444" w:rsidRDefault="007D5444" w:rsidP="007D5444">
      <w:pPr>
        <w:pStyle w:val="1"/>
        <w:spacing w:before="288" w:after="108"/>
      </w:pPr>
      <w:r>
        <w:rPr>
          <w:rFonts w:hint="eastAsia"/>
        </w:rPr>
        <w:t>火付系</w:t>
      </w:r>
    </w:p>
    <w:p w:rsidR="007D5444" w:rsidRDefault="007D5444" w:rsidP="007D5444">
      <w:r>
        <w:rPr>
          <w:rFonts w:hint="eastAsia"/>
        </w:rPr>
        <w:t>この世界の火付は太陽と同じく</w:t>
      </w:r>
      <w:r>
        <w:t>8</w:t>
      </w:r>
      <w:r>
        <w:t>つの惑星を持ち、その惑星と並びも現実世界と瓜二つ。但し恒星からの距離は遠め。内側から、サーリ、リィーン、アリシア、ホーライ、シュピタ、ラーレー、キスツス、アルトラ。</w:t>
      </w:r>
    </w:p>
    <w:p w:rsidR="007D5444" w:rsidRDefault="007D5444" w:rsidP="007D5444">
      <w:pPr>
        <w:pStyle w:val="1"/>
        <w:spacing w:before="288" w:after="108"/>
      </w:pPr>
      <w:r>
        <w:rPr>
          <w:rFonts w:hint="eastAsia"/>
        </w:rPr>
        <w:t>アリシアの大気</w:t>
      </w:r>
    </w:p>
    <w:p w:rsidR="00B96408" w:rsidRDefault="003506DC" w:rsidP="007D5444">
      <w:r>
        <w:rPr>
          <w:rFonts w:hint="eastAsia"/>
          <w:noProof/>
        </w:rPr>
        <w:drawing>
          <wp:inline distT="0" distB="0" distL="0" distR="0">
            <wp:extent cx="6164580" cy="3200400"/>
            <wp:effectExtent l="0" t="0" r="762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t xml:space="preserve"> </w:t>
      </w:r>
    </w:p>
    <w:p w:rsidR="007D5444" w:rsidRDefault="007D5444" w:rsidP="007D5444">
      <w:r>
        <w:rPr>
          <w:rFonts w:hint="eastAsia"/>
        </w:rPr>
        <w:t>酸素が多いため燃えやすく、火事が多いため、火事が起きにくい建築技術が盛ん。森林火災も多いため、多くの国の自衛隊に森林管理部がある。大型戦闘機で大量の消火剤をばら撒き、地上からも消火活動をする。そして、火力発電も盛ん。爆弾の威力も酸素の影響で高くなる。エンジンバシラは炎産業でとても豊かな国。近年、二酸化炭素濃度が増加している。</w:t>
      </w:r>
    </w:p>
    <w:p w:rsidR="007D5444" w:rsidRDefault="007D5444" w:rsidP="007D5444">
      <w:pPr>
        <w:pStyle w:val="1"/>
        <w:spacing w:before="288" w:after="108"/>
      </w:pPr>
      <w:r>
        <w:rPr>
          <w:rFonts w:hint="eastAsia"/>
        </w:rPr>
        <w:t>アリシアの豆知識</w:t>
      </w:r>
    </w:p>
    <w:p w:rsidR="007D5444" w:rsidRDefault="007D5444" w:rsidP="007D5444">
      <w:pPr>
        <w:pStyle w:val="a9"/>
        <w:numPr>
          <w:ilvl w:val="0"/>
          <w:numId w:val="2"/>
        </w:numPr>
        <w:ind w:leftChars="0"/>
      </w:pPr>
      <w:r>
        <w:t>ユーラネシアはアトランティスと陸続きじゃない上ツリウムロードもないから文化の発展が遅く、アトランティスと文化交流が少ない</w:t>
      </w:r>
    </w:p>
    <w:p w:rsidR="007D5444" w:rsidRDefault="007D5444" w:rsidP="007D5444">
      <w:pPr>
        <w:pStyle w:val="a9"/>
        <w:numPr>
          <w:ilvl w:val="0"/>
          <w:numId w:val="2"/>
        </w:numPr>
        <w:ind w:leftChars="0"/>
      </w:pPr>
      <w:r>
        <w:t>偏西風が吹いているためユーラネシアからアトランティスに行くのは簡単。しかしその逆は難しい</w:t>
      </w:r>
    </w:p>
    <w:p w:rsidR="007D5444" w:rsidRDefault="007D5444" w:rsidP="007D5444">
      <w:pPr>
        <w:pStyle w:val="a9"/>
        <w:numPr>
          <w:ilvl w:val="0"/>
          <w:numId w:val="2"/>
        </w:numPr>
        <w:ind w:leftChars="0"/>
      </w:pPr>
      <w:r>
        <w:t>川の流れている地帯は文明が発達して農業が盛ん。それ以外の地域も砂漠じゃなければ</w:t>
      </w:r>
      <w:r>
        <w:lastRenderedPageBreak/>
        <w:t>林業や牧畜を行っている。オーリンループ・ホース大陸は肥沃な大地で人口が多い</w:t>
      </w:r>
    </w:p>
    <w:p w:rsidR="007D5444" w:rsidRDefault="007D5444" w:rsidP="00B96408">
      <w:pPr>
        <w:pStyle w:val="a9"/>
        <w:numPr>
          <w:ilvl w:val="0"/>
          <w:numId w:val="2"/>
        </w:numPr>
        <w:ind w:leftChars="0"/>
      </w:pPr>
      <w:r>
        <w:t>アフリカ人は南北で肌色が違うが、環境の違いが原因。遺伝子は一緒</w:t>
      </w:r>
    </w:p>
    <w:p w:rsidR="007D5444" w:rsidRDefault="007D5444" w:rsidP="009F34DE">
      <w:pPr>
        <w:pStyle w:val="1"/>
        <w:spacing w:before="288" w:after="108"/>
      </w:pPr>
      <w:r>
        <w:rPr>
          <w:rFonts w:hint="eastAsia"/>
        </w:rPr>
        <w:t>アリシアの詳細情報</w:t>
      </w:r>
    </w:p>
    <w:p w:rsidR="00B81E6E" w:rsidRPr="00B81E6E" w:rsidRDefault="00B81E6E" w:rsidP="00B81E6E">
      <w:pPr>
        <w:pStyle w:val="2"/>
        <w:spacing w:before="180" w:after="108"/>
      </w:pPr>
      <w:r>
        <w:t>アリシア</w:t>
      </w:r>
    </w:p>
    <w:tbl>
      <w:tblPr>
        <w:tblStyle w:val="5-4"/>
        <w:tblW w:w="0" w:type="auto"/>
        <w:tblLook w:val="0480" w:firstRow="0" w:lastRow="0" w:firstColumn="1" w:lastColumn="0" w:noHBand="0" w:noVBand="1"/>
      </w:tblPr>
      <w:tblGrid>
        <w:gridCol w:w="2405"/>
        <w:gridCol w:w="2552"/>
        <w:gridCol w:w="4779"/>
      </w:tblGrid>
      <w:tr w:rsidR="009F34DE"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3A53EC" w:rsidRDefault="009F34DE" w:rsidP="009F34DE">
            <w:r w:rsidRPr="003A53EC">
              <w:t>1</w:t>
            </w:r>
            <w:r w:rsidRPr="003A53EC">
              <w:t>日の長さ</w:t>
            </w:r>
          </w:p>
        </w:tc>
        <w:tc>
          <w:tcPr>
            <w:tcW w:w="7331" w:type="dxa"/>
            <w:gridSpan w:val="2"/>
          </w:tcPr>
          <w:p w:rsidR="009F34DE" w:rsidRDefault="00B81E6E" w:rsidP="009F34DE">
            <w:pPr>
              <w:cnfStyle w:val="000000100000" w:firstRow="0" w:lastRow="0" w:firstColumn="0" w:lastColumn="0" w:oddVBand="0" w:evenVBand="0" w:oddHBand="1" w:evenHBand="0" w:firstRowFirstColumn="0" w:firstRowLastColumn="0" w:lastRowFirstColumn="0" w:lastRowLastColumn="0"/>
            </w:pPr>
            <w:r>
              <w:t>約</w:t>
            </w:r>
            <w:r>
              <w:t>18</w:t>
            </w:r>
            <w:r>
              <w:t>時間</w:t>
            </w:r>
          </w:p>
        </w:tc>
      </w:tr>
      <w:tr w:rsidR="009F34DE" w:rsidTr="00B81E6E">
        <w:trPr>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3A53EC" w:rsidRDefault="009F34DE" w:rsidP="009F34DE">
            <w:r w:rsidRPr="003A53EC">
              <w:rPr>
                <w:rFonts w:hint="eastAsia"/>
              </w:rPr>
              <w:t>月数</w:t>
            </w:r>
          </w:p>
        </w:tc>
        <w:tc>
          <w:tcPr>
            <w:tcW w:w="7331" w:type="dxa"/>
            <w:gridSpan w:val="2"/>
          </w:tcPr>
          <w:p w:rsidR="009F34DE" w:rsidRDefault="00B81E6E" w:rsidP="009F34DE">
            <w:pPr>
              <w:cnfStyle w:val="000000000000" w:firstRow="0" w:lastRow="0" w:firstColumn="0" w:lastColumn="0" w:oddVBand="0" w:evenVBand="0" w:oddHBand="0" w:evenHBand="0" w:firstRowFirstColumn="0" w:firstRowLastColumn="0" w:lastRowFirstColumn="0" w:lastRowLastColumn="0"/>
            </w:pPr>
            <w:r>
              <w:t>27</w:t>
            </w:r>
            <w:r>
              <w:t>ヶ月</w:t>
            </w:r>
          </w:p>
        </w:tc>
      </w:tr>
      <w:tr w:rsidR="00B81E6E"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vMerge w:val="restart"/>
          </w:tcPr>
          <w:p w:rsidR="00B81E6E" w:rsidRDefault="00B81E6E" w:rsidP="009F34DE">
            <w:r>
              <w:rPr>
                <w:rFonts w:hint="eastAsia"/>
              </w:rPr>
              <w:t>月別日数</w:t>
            </w:r>
          </w:p>
        </w:tc>
        <w:tc>
          <w:tcPr>
            <w:tcW w:w="2552" w:type="dxa"/>
          </w:tcPr>
          <w:p w:rsidR="00B81E6E" w:rsidRDefault="00B81E6E" w:rsidP="007D5444">
            <w:pPr>
              <w:cnfStyle w:val="000000100000" w:firstRow="0" w:lastRow="0" w:firstColumn="0" w:lastColumn="0" w:oddVBand="0" w:evenVBand="0" w:oddHBand="1" w:evenHBand="0" w:firstRowFirstColumn="0" w:firstRowLastColumn="0" w:lastRowFirstColumn="0" w:lastRowLastColumn="0"/>
            </w:pPr>
            <w:r>
              <w:rPr>
                <w:rFonts w:hint="eastAsia"/>
              </w:rPr>
              <w:t>偶数月・</w:t>
            </w:r>
            <w:r>
              <w:t>3</w:t>
            </w:r>
            <w:r>
              <w:t>月・</w:t>
            </w:r>
            <w:r>
              <w:t>23</w:t>
            </w:r>
            <w:r>
              <w:t>月</w:t>
            </w:r>
          </w:p>
        </w:tc>
        <w:tc>
          <w:tcPr>
            <w:tcW w:w="4779" w:type="dxa"/>
          </w:tcPr>
          <w:p w:rsidR="00B81E6E" w:rsidRDefault="00B81E6E" w:rsidP="007D5444">
            <w:pPr>
              <w:cnfStyle w:val="000000100000" w:firstRow="0" w:lastRow="0" w:firstColumn="0" w:lastColumn="0" w:oddVBand="0" w:evenVBand="0" w:oddHBand="1" w:evenHBand="0" w:firstRowFirstColumn="0" w:firstRowLastColumn="0" w:lastRowFirstColumn="0" w:lastRowLastColumn="0"/>
            </w:pPr>
            <w:r>
              <w:t>31</w:t>
            </w:r>
            <w:r>
              <w:t>日</w:t>
            </w:r>
          </w:p>
        </w:tc>
      </w:tr>
      <w:tr w:rsidR="00B81E6E" w:rsidTr="00B81E6E">
        <w:trPr>
          <w:trHeight w:val="312"/>
        </w:trPr>
        <w:tc>
          <w:tcPr>
            <w:cnfStyle w:val="001000000000" w:firstRow="0" w:lastRow="0" w:firstColumn="1" w:lastColumn="0" w:oddVBand="0" w:evenVBand="0" w:oddHBand="0" w:evenHBand="0" w:firstRowFirstColumn="0" w:firstRowLastColumn="0" w:lastRowFirstColumn="0" w:lastRowLastColumn="0"/>
            <w:tcW w:w="2405" w:type="dxa"/>
            <w:vMerge/>
          </w:tcPr>
          <w:p w:rsidR="00B81E6E" w:rsidRDefault="00B81E6E" w:rsidP="007D5444"/>
        </w:tc>
        <w:tc>
          <w:tcPr>
            <w:tcW w:w="2552" w:type="dxa"/>
          </w:tcPr>
          <w:p w:rsidR="00B81E6E" w:rsidRDefault="00B81E6E" w:rsidP="007D5444">
            <w:pPr>
              <w:cnfStyle w:val="000000000000" w:firstRow="0" w:lastRow="0" w:firstColumn="0" w:lastColumn="0" w:oddVBand="0" w:evenVBand="0" w:oddHBand="0" w:evenHBand="0" w:firstRowFirstColumn="0" w:firstRowLastColumn="0" w:lastRowFirstColumn="0" w:lastRowLastColumn="0"/>
            </w:pPr>
            <w:r>
              <w:t>それ以外</w:t>
            </w:r>
          </w:p>
        </w:tc>
        <w:tc>
          <w:tcPr>
            <w:tcW w:w="4779" w:type="dxa"/>
          </w:tcPr>
          <w:p w:rsidR="00B81E6E" w:rsidRDefault="00B81E6E" w:rsidP="007D5444">
            <w:pPr>
              <w:cnfStyle w:val="000000000000" w:firstRow="0" w:lastRow="0" w:firstColumn="0" w:lastColumn="0" w:oddVBand="0" w:evenVBand="0" w:oddHBand="0" w:evenHBand="0" w:firstRowFirstColumn="0" w:firstRowLastColumn="0" w:lastRowFirstColumn="0" w:lastRowLastColumn="0"/>
            </w:pPr>
            <w:r>
              <w:t>30</w:t>
            </w:r>
            <w:r>
              <w:t>日</w:t>
            </w:r>
          </w:p>
        </w:tc>
      </w:tr>
      <w:tr w:rsidR="00BB29D8" w:rsidTr="00B81E6E">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2405" w:type="dxa"/>
          </w:tcPr>
          <w:p w:rsidR="00BB29D8" w:rsidRDefault="009F34DE" w:rsidP="007D5444">
            <w:r>
              <w:rPr>
                <w:rFonts w:hint="eastAsia"/>
              </w:rPr>
              <w:t>閏年</w:t>
            </w:r>
          </w:p>
        </w:tc>
        <w:tc>
          <w:tcPr>
            <w:tcW w:w="7331" w:type="dxa"/>
            <w:gridSpan w:val="2"/>
          </w:tcPr>
          <w:p w:rsidR="00BB29D8" w:rsidRDefault="00B81E6E" w:rsidP="00B81E6E">
            <w:pPr>
              <w:cnfStyle w:val="000000100000" w:firstRow="0" w:lastRow="0" w:firstColumn="0" w:lastColumn="0" w:oddVBand="0" w:evenVBand="0" w:oddHBand="1" w:evenHBand="0" w:firstRowFirstColumn="0" w:firstRowLastColumn="0" w:lastRowFirstColumn="0" w:lastRowLastColumn="0"/>
            </w:pPr>
            <w:r>
              <w:t>6</w:t>
            </w:r>
            <w:r>
              <w:t>年に</w:t>
            </w:r>
            <w:r>
              <w:t>1</w:t>
            </w:r>
            <w:r>
              <w:t>度</w:t>
            </w:r>
            <w:r>
              <w:t>13</w:t>
            </w:r>
            <w:r>
              <w:t>月が</w:t>
            </w:r>
            <w:r>
              <w:t>31</w:t>
            </w:r>
            <w:r>
              <w:t>日になる</w:t>
            </w:r>
          </w:p>
        </w:tc>
      </w:tr>
      <w:tr w:rsidR="009F34DE" w:rsidTr="00B81E6E">
        <w:trPr>
          <w:trHeight w:val="311"/>
        </w:trPr>
        <w:tc>
          <w:tcPr>
            <w:cnfStyle w:val="001000000000" w:firstRow="0" w:lastRow="0" w:firstColumn="1" w:lastColumn="0" w:oddVBand="0" w:evenVBand="0" w:oddHBand="0" w:evenHBand="0" w:firstRowFirstColumn="0" w:firstRowLastColumn="0" w:lastRowFirstColumn="0" w:lastRowLastColumn="0"/>
            <w:tcW w:w="2405" w:type="dxa"/>
          </w:tcPr>
          <w:p w:rsidR="009F34DE" w:rsidRPr="00A111D3" w:rsidRDefault="009F34DE" w:rsidP="009F34DE">
            <w:r w:rsidRPr="00A111D3">
              <w:rPr>
                <w:rFonts w:hint="eastAsia"/>
              </w:rPr>
              <w:t>日数</w:t>
            </w:r>
            <w:r w:rsidRPr="00A111D3">
              <w:t>(</w:t>
            </w:r>
            <w:r w:rsidRPr="00A111D3">
              <w:t>アリシア</w:t>
            </w:r>
            <w:r w:rsidRPr="00A111D3">
              <w:t>)</w:t>
            </w:r>
          </w:p>
        </w:tc>
        <w:tc>
          <w:tcPr>
            <w:tcW w:w="7331" w:type="dxa"/>
            <w:gridSpan w:val="2"/>
          </w:tcPr>
          <w:p w:rsidR="009F34DE" w:rsidRDefault="00B81E6E" w:rsidP="009F34DE">
            <w:pPr>
              <w:cnfStyle w:val="000000000000" w:firstRow="0" w:lastRow="0" w:firstColumn="0" w:lastColumn="0" w:oddVBand="0" w:evenVBand="0" w:oddHBand="0" w:evenHBand="0" w:firstRowFirstColumn="0" w:firstRowLastColumn="0" w:lastRowFirstColumn="0" w:lastRowLastColumn="0"/>
            </w:pPr>
            <w:r>
              <w:t>825</w:t>
            </w:r>
            <w:r>
              <w:t>日</w:t>
            </w:r>
          </w:p>
        </w:tc>
      </w:tr>
      <w:tr w:rsidR="009F34DE" w:rsidTr="00B81E6E">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05" w:type="dxa"/>
          </w:tcPr>
          <w:p w:rsidR="009F34DE" w:rsidRDefault="009F34DE" w:rsidP="009F34DE">
            <w:r w:rsidRPr="00A111D3">
              <w:rPr>
                <w:rFonts w:hint="eastAsia"/>
              </w:rPr>
              <w:t>日数</w:t>
            </w:r>
            <w:r w:rsidRPr="00A111D3">
              <w:t>(</w:t>
            </w:r>
            <w:r w:rsidRPr="00A111D3">
              <w:t>地球換算</w:t>
            </w:r>
            <w:r w:rsidRPr="00A111D3">
              <w:t>)</w:t>
            </w:r>
          </w:p>
        </w:tc>
        <w:tc>
          <w:tcPr>
            <w:tcW w:w="7331" w:type="dxa"/>
            <w:gridSpan w:val="2"/>
          </w:tcPr>
          <w:p w:rsidR="009F34DE" w:rsidRDefault="00B81E6E" w:rsidP="009F34DE">
            <w:pPr>
              <w:cnfStyle w:val="000000100000" w:firstRow="0" w:lastRow="0" w:firstColumn="0" w:lastColumn="0" w:oddVBand="0" w:evenVBand="0" w:oddHBand="1" w:evenHBand="0" w:firstRowFirstColumn="0" w:firstRowLastColumn="0" w:lastRowFirstColumn="0" w:lastRowLastColumn="0"/>
            </w:pPr>
            <w:r>
              <w:t>約</w:t>
            </w:r>
            <w:r>
              <w:t>619</w:t>
            </w:r>
            <w:r>
              <w:t>日</w:t>
            </w:r>
            <w:r>
              <w:t>(≒1.69</w:t>
            </w:r>
            <w:r>
              <w:t>年</w:t>
            </w:r>
            <w:r>
              <w:t>)</w:t>
            </w:r>
          </w:p>
        </w:tc>
      </w:tr>
    </w:tbl>
    <w:p w:rsidR="007D5444" w:rsidRDefault="009F34DE" w:rsidP="009F34DE">
      <w:pPr>
        <w:pStyle w:val="2"/>
        <w:spacing w:before="180" w:after="108"/>
      </w:pPr>
      <w:r>
        <w:rPr>
          <w:rFonts w:hint="eastAsia"/>
        </w:rPr>
        <w:t>衛星</w:t>
      </w:r>
    </w:p>
    <w:p w:rsidR="007D5444" w:rsidRDefault="007D5444" w:rsidP="007D5444">
      <w:r>
        <w:rPr>
          <w:rFonts w:hint="eastAsia"/>
        </w:rPr>
        <w:t>名前　火付語</w:t>
      </w:r>
      <w:r>
        <w:t>:</w:t>
      </w:r>
      <w:r>
        <w:t>其虎（きとら）、漢語</w:t>
      </w:r>
      <w:r>
        <w:t>:</w:t>
      </w:r>
      <w:r>
        <w:t>麒乕（グィシァオ）、コーリプス語</w:t>
      </w:r>
      <w:r>
        <w:t>:Irisia</w:t>
      </w:r>
      <w:r>
        <w:t>（イリシア）</w:t>
      </w:r>
    </w:p>
    <w:p w:rsidR="007D5444" w:rsidRDefault="007D5444" w:rsidP="007D5444">
      <w:r>
        <w:rPr>
          <w:rFonts w:hint="eastAsia"/>
        </w:rPr>
        <w:t>アリシアからの距離　約</w:t>
      </w:r>
      <w:r>
        <w:t>42</w:t>
      </w:r>
      <w:r>
        <w:t>万</w:t>
      </w:r>
      <w:r>
        <w:t>km</w:t>
      </w:r>
    </w:p>
    <w:p w:rsidR="007D5444" w:rsidRDefault="007D5444" w:rsidP="007D5444">
      <w:r>
        <w:rPr>
          <w:rFonts w:hint="eastAsia"/>
        </w:rPr>
        <w:t xml:space="preserve">公転周期　</w:t>
      </w:r>
      <w:r>
        <w:t>35</w:t>
      </w:r>
      <w:r>
        <w:t>日</w:t>
      </w:r>
    </w:p>
    <w:p w:rsidR="007D5444" w:rsidRDefault="007D5444" w:rsidP="007D5444">
      <w:r>
        <w:rPr>
          <w:rFonts w:hint="eastAsia"/>
        </w:rPr>
        <w:t>直径　約</w:t>
      </w:r>
      <w:r w:rsidR="009F34DE">
        <w:t>3,930km</w:t>
      </w:r>
    </w:p>
    <w:p w:rsidR="007D5444" w:rsidRDefault="007D5444" w:rsidP="009F34DE">
      <w:pPr>
        <w:pStyle w:val="1"/>
        <w:spacing w:before="288" w:after="108"/>
      </w:pPr>
      <w:r>
        <w:rPr>
          <w:rFonts w:hint="eastAsia"/>
        </w:rPr>
        <w:t>制暦</w:t>
      </w:r>
    </w:p>
    <w:p w:rsidR="007D5444" w:rsidRDefault="007D5444" w:rsidP="007D5444">
      <w:r>
        <w:rPr>
          <w:rFonts w:hint="eastAsia"/>
        </w:rPr>
        <w:t>アリシアの暦は「制暦」というものが世界基準になっている。制暦は「北極条約」のもととなった概念が誕生した年が</w:t>
      </w:r>
      <w:r>
        <w:t>0</w:t>
      </w:r>
      <w:r>
        <w:t>年目になっている。それ以前は「制前」という。なお、北極条約が実際に締結されたのは制暦</w:t>
      </w:r>
      <w:r>
        <w:t>709</w:t>
      </w:r>
      <w:r>
        <w:t>年である。この世界の世紀は制暦</w:t>
      </w:r>
      <w:r>
        <w:t>0</w:t>
      </w:r>
      <w:r>
        <w:t>年</w:t>
      </w:r>
      <w:r>
        <w:t>~</w:t>
      </w:r>
      <w:r>
        <w:t>制暦</w:t>
      </w:r>
      <w:r>
        <w:t>99</w:t>
      </w:r>
      <w:r>
        <w:t>年が</w:t>
      </w:r>
      <w:r>
        <w:t>1</w:t>
      </w:r>
      <w:r>
        <w:t>世紀、制暦</w:t>
      </w:r>
      <w:r>
        <w:t>100</w:t>
      </w:r>
      <w:r>
        <w:t>年</w:t>
      </w:r>
      <w:r>
        <w:t>~</w:t>
      </w:r>
      <w:r>
        <w:t>制暦</w:t>
      </w:r>
      <w:r>
        <w:t>199</w:t>
      </w:r>
      <w:r>
        <w:t>年が</w:t>
      </w:r>
      <w:r>
        <w:t>2</w:t>
      </w:r>
      <w:r>
        <w:t>世紀</w:t>
      </w:r>
      <w:r>
        <w:t>...</w:t>
      </w:r>
      <w:r>
        <w:t>のようになっている。</w:t>
      </w:r>
    </w:p>
    <w:p w:rsidR="00FF60AE" w:rsidRPr="00FF60AE" w:rsidRDefault="007D5444" w:rsidP="00654A88">
      <w:pPr>
        <w:pStyle w:val="1"/>
        <w:spacing w:before="288" w:after="108"/>
      </w:pPr>
      <w:r>
        <w:rPr>
          <w:rFonts w:hint="eastAsia"/>
        </w:rPr>
        <w:t>歴史区分一覧</w:t>
      </w:r>
    </w:p>
    <w:p w:rsidR="00517B28" w:rsidRDefault="00517B28" w:rsidP="009B1860">
      <w:pPr>
        <w:cnfStyle w:val="001000100000" w:firstRow="0" w:lastRow="0" w:firstColumn="1" w:lastColumn="0" w:oddVBand="0" w:evenVBand="0" w:oddHBand="1" w:evenHBand="0" w:firstRowFirstColumn="0" w:firstRowLastColumn="0" w:lastRowFirstColumn="0" w:lastRowLastColumn="0"/>
        <w:rPr>
          <w:b/>
          <w:bCs/>
        </w:rPr>
        <w:sectPr w:rsidR="00517B28" w:rsidSect="004C6675">
          <w:pgSz w:w="11906" w:h="16838"/>
          <w:pgMar w:top="1440" w:right="1080" w:bottom="1440" w:left="1080" w:header="851" w:footer="992" w:gutter="0"/>
          <w:cols w:space="425"/>
          <w:docGrid w:type="lines" w:linePitch="360"/>
        </w:sectPr>
      </w:pPr>
    </w:p>
    <w:tbl>
      <w:tblPr>
        <w:tblStyle w:val="2-1"/>
        <w:tblW w:w="0" w:type="auto"/>
        <w:tblLook w:val="0480" w:firstRow="0" w:lastRow="0" w:firstColumn="1" w:lastColumn="0" w:noHBand="0" w:noVBand="1"/>
      </w:tblPr>
      <w:tblGrid>
        <w:gridCol w:w="1885"/>
        <w:gridCol w:w="1416"/>
      </w:tblGrid>
      <w:tr w:rsidR="00517B28" w:rsidRPr="00517B28" w:rsidTr="005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rPr>
                <w:rFonts w:hint="eastAsia"/>
              </w:rPr>
              <w:t>制前</w:t>
            </w:r>
            <w:r w:rsidRPr="00517B28">
              <w:t>21~33</w:t>
            </w:r>
            <w:r w:rsidRPr="00517B28">
              <w:t>世紀</w:t>
            </w:r>
          </w:p>
        </w:tc>
        <w:tc>
          <w:tcPr>
            <w:tcW w:w="0" w:type="auto"/>
          </w:tcPr>
          <w:p w:rsidR="00517B28" w:rsidRPr="00517B28" w:rsidRDefault="00517B28" w:rsidP="009B1860">
            <w:pPr>
              <w:cnfStyle w:val="000000100000" w:firstRow="0" w:lastRow="0" w:firstColumn="0" w:lastColumn="0" w:oddVBand="0" w:evenVBand="0" w:oddHBand="1" w:evenHBand="0" w:firstRowFirstColumn="0" w:firstRowLastColumn="0" w:lastRowFirstColumn="0" w:lastRowLastColumn="0"/>
            </w:pPr>
            <w:r w:rsidRPr="00517B28">
              <w:t>旧石器時代</w:t>
            </w:r>
          </w:p>
        </w:tc>
      </w:tr>
      <w:tr w:rsidR="00517B28" w:rsidRPr="00517B28" w:rsidTr="00517B28">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rPr>
                <w:rFonts w:hint="eastAsia"/>
              </w:rPr>
              <w:t>制前</w:t>
            </w:r>
            <w:r w:rsidRPr="00517B28">
              <w:t>14~20</w:t>
            </w:r>
            <w:r w:rsidRPr="00517B28">
              <w:t>世紀</w:t>
            </w:r>
          </w:p>
        </w:tc>
        <w:tc>
          <w:tcPr>
            <w:tcW w:w="0" w:type="auto"/>
          </w:tcPr>
          <w:p w:rsidR="00517B28" w:rsidRPr="00517B28" w:rsidRDefault="00517B28" w:rsidP="009B1860">
            <w:pPr>
              <w:cnfStyle w:val="000000000000" w:firstRow="0" w:lastRow="0" w:firstColumn="0" w:lastColumn="0" w:oddVBand="0" w:evenVBand="0" w:oddHBand="0" w:evenHBand="0" w:firstRowFirstColumn="0" w:firstRowLastColumn="0" w:lastRowFirstColumn="0" w:lastRowLastColumn="0"/>
            </w:pPr>
            <w:r w:rsidRPr="00517B28">
              <w:t>石器時代</w:t>
            </w:r>
          </w:p>
        </w:tc>
      </w:tr>
      <w:tr w:rsidR="00517B28" w:rsidRPr="00517B28" w:rsidTr="005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rPr>
                <w:rFonts w:hint="eastAsia"/>
              </w:rPr>
              <w:t>制前</w:t>
            </w:r>
            <w:r w:rsidRPr="00517B28">
              <w:t>7~13</w:t>
            </w:r>
            <w:r w:rsidRPr="00517B28">
              <w:t>世紀</w:t>
            </w:r>
          </w:p>
        </w:tc>
        <w:tc>
          <w:tcPr>
            <w:tcW w:w="0" w:type="auto"/>
          </w:tcPr>
          <w:p w:rsidR="00517B28" w:rsidRPr="00517B28" w:rsidRDefault="00517B28" w:rsidP="009B1860">
            <w:pPr>
              <w:cnfStyle w:val="000000100000" w:firstRow="0" w:lastRow="0" w:firstColumn="0" w:lastColumn="0" w:oddVBand="0" w:evenVBand="0" w:oddHBand="1" w:evenHBand="0" w:firstRowFirstColumn="0" w:firstRowLastColumn="0" w:lastRowFirstColumn="0" w:lastRowLastColumn="0"/>
            </w:pPr>
            <w:r w:rsidRPr="00517B28">
              <w:t>土器時代</w:t>
            </w:r>
          </w:p>
        </w:tc>
      </w:tr>
      <w:tr w:rsidR="00517B28" w:rsidRPr="00517B28" w:rsidTr="00517B28">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rPr>
                <w:rFonts w:hint="eastAsia"/>
              </w:rPr>
              <w:t>制前</w:t>
            </w:r>
            <w:r w:rsidRPr="00517B28">
              <w:t>4~6</w:t>
            </w:r>
            <w:r w:rsidRPr="00517B28">
              <w:t>世紀</w:t>
            </w:r>
          </w:p>
        </w:tc>
        <w:tc>
          <w:tcPr>
            <w:tcW w:w="0" w:type="auto"/>
          </w:tcPr>
          <w:p w:rsidR="00517B28" w:rsidRPr="00517B28" w:rsidRDefault="00517B28" w:rsidP="009B1860">
            <w:pPr>
              <w:cnfStyle w:val="000000000000" w:firstRow="0" w:lastRow="0" w:firstColumn="0" w:lastColumn="0" w:oddVBand="0" w:evenVBand="0" w:oddHBand="0" w:evenHBand="0" w:firstRowFirstColumn="0" w:firstRowLastColumn="0" w:lastRowFirstColumn="0" w:lastRowLastColumn="0"/>
            </w:pPr>
            <w:r w:rsidRPr="00517B28">
              <w:t>古代</w:t>
            </w:r>
          </w:p>
        </w:tc>
      </w:tr>
      <w:tr w:rsidR="00517B28" w:rsidRPr="00517B28" w:rsidTr="005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rPr>
                <w:rFonts w:hint="eastAsia"/>
              </w:rPr>
              <w:t>制前</w:t>
            </w:r>
            <w:r w:rsidRPr="00517B28">
              <w:t>1~3</w:t>
            </w:r>
            <w:r w:rsidRPr="00517B28">
              <w:t>世紀</w:t>
            </w:r>
          </w:p>
        </w:tc>
        <w:tc>
          <w:tcPr>
            <w:tcW w:w="0" w:type="auto"/>
          </w:tcPr>
          <w:p w:rsidR="00517B28" w:rsidRPr="00517B28" w:rsidRDefault="00517B28" w:rsidP="009B1860">
            <w:pPr>
              <w:cnfStyle w:val="000000100000" w:firstRow="0" w:lastRow="0" w:firstColumn="0" w:lastColumn="0" w:oddVBand="0" w:evenVBand="0" w:oddHBand="1" w:evenHBand="0" w:firstRowFirstColumn="0" w:firstRowLastColumn="0" w:lastRowFirstColumn="0" w:lastRowLastColumn="0"/>
            </w:pPr>
            <w:r w:rsidRPr="00517B28">
              <w:t>古世代</w:t>
            </w:r>
          </w:p>
        </w:tc>
      </w:tr>
      <w:tr w:rsidR="00517B28" w:rsidRPr="00517B28" w:rsidTr="00517B28">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t>1~3</w:t>
            </w:r>
            <w:r w:rsidRPr="00517B28">
              <w:t>世紀</w:t>
            </w:r>
          </w:p>
        </w:tc>
        <w:tc>
          <w:tcPr>
            <w:tcW w:w="0" w:type="auto"/>
          </w:tcPr>
          <w:p w:rsidR="00517B28" w:rsidRPr="00517B28" w:rsidRDefault="00517B28" w:rsidP="009B1860">
            <w:pPr>
              <w:cnfStyle w:val="000000000000" w:firstRow="0" w:lastRow="0" w:firstColumn="0" w:lastColumn="0" w:oddVBand="0" w:evenVBand="0" w:oddHBand="0" w:evenHBand="0" w:firstRowFirstColumn="0" w:firstRowLastColumn="0" w:lastRowFirstColumn="0" w:lastRowLastColumn="0"/>
            </w:pPr>
            <w:r w:rsidRPr="00517B28">
              <w:t>黎世紀</w:t>
            </w:r>
          </w:p>
        </w:tc>
      </w:tr>
      <w:tr w:rsidR="00517B28" w:rsidRPr="00517B28" w:rsidTr="005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t>4~6</w:t>
            </w:r>
            <w:r w:rsidRPr="00517B28">
              <w:t>世紀</w:t>
            </w:r>
          </w:p>
        </w:tc>
        <w:tc>
          <w:tcPr>
            <w:tcW w:w="0" w:type="auto"/>
          </w:tcPr>
          <w:p w:rsidR="00517B28" w:rsidRPr="00517B28" w:rsidRDefault="00517B28" w:rsidP="009B1860">
            <w:pPr>
              <w:cnfStyle w:val="000000100000" w:firstRow="0" w:lastRow="0" w:firstColumn="0" w:lastColumn="0" w:oddVBand="0" w:evenVBand="0" w:oddHBand="1" w:evenHBand="0" w:firstRowFirstColumn="0" w:firstRowLastColumn="0" w:lastRowFirstColumn="0" w:lastRowLastColumn="0"/>
            </w:pPr>
            <w:r w:rsidRPr="00517B28">
              <w:t>終黎紀</w:t>
            </w:r>
          </w:p>
        </w:tc>
      </w:tr>
      <w:tr w:rsidR="00517B28" w:rsidRPr="00517B28" w:rsidTr="00517B28">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t>7~9</w:t>
            </w:r>
            <w:r w:rsidRPr="00517B28">
              <w:t>世紀</w:t>
            </w:r>
          </w:p>
        </w:tc>
        <w:tc>
          <w:tcPr>
            <w:tcW w:w="0" w:type="auto"/>
          </w:tcPr>
          <w:p w:rsidR="00517B28" w:rsidRPr="00517B28" w:rsidRDefault="00517B28" w:rsidP="009B1860">
            <w:pPr>
              <w:cnfStyle w:val="000000000000" w:firstRow="0" w:lastRow="0" w:firstColumn="0" w:lastColumn="0" w:oddVBand="0" w:evenVBand="0" w:oddHBand="0" w:evenHBand="0" w:firstRowFirstColumn="0" w:firstRowLastColumn="0" w:lastRowFirstColumn="0" w:lastRowLastColumn="0"/>
            </w:pPr>
            <w:r w:rsidRPr="00517B28">
              <w:t>中世代</w:t>
            </w:r>
          </w:p>
        </w:tc>
      </w:tr>
      <w:tr w:rsidR="00517B28" w:rsidRPr="00517B28" w:rsidTr="005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t>10~12</w:t>
            </w:r>
            <w:r w:rsidRPr="00517B28">
              <w:t>世紀</w:t>
            </w:r>
          </w:p>
        </w:tc>
        <w:tc>
          <w:tcPr>
            <w:tcW w:w="0" w:type="auto"/>
          </w:tcPr>
          <w:p w:rsidR="00517B28" w:rsidRPr="00517B28" w:rsidRDefault="00517B28" w:rsidP="009B1860">
            <w:pPr>
              <w:cnfStyle w:val="000000100000" w:firstRow="0" w:lastRow="0" w:firstColumn="0" w:lastColumn="0" w:oddVBand="0" w:evenVBand="0" w:oddHBand="1" w:evenHBand="0" w:firstRowFirstColumn="0" w:firstRowLastColumn="0" w:lastRowFirstColumn="0" w:lastRowLastColumn="0"/>
            </w:pPr>
            <w:r w:rsidRPr="00517B28">
              <w:t>中代</w:t>
            </w:r>
          </w:p>
        </w:tc>
      </w:tr>
      <w:tr w:rsidR="00517B28" w:rsidRPr="00517B28" w:rsidTr="00517B28">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t>13~15</w:t>
            </w:r>
            <w:r w:rsidRPr="00517B28">
              <w:t>世紀</w:t>
            </w:r>
          </w:p>
        </w:tc>
        <w:tc>
          <w:tcPr>
            <w:tcW w:w="0" w:type="auto"/>
          </w:tcPr>
          <w:p w:rsidR="00517B28" w:rsidRPr="00517B28" w:rsidRDefault="00517B28" w:rsidP="009B1860">
            <w:pPr>
              <w:cnfStyle w:val="000000000000" w:firstRow="0" w:lastRow="0" w:firstColumn="0" w:lastColumn="0" w:oddVBand="0" w:evenVBand="0" w:oddHBand="0" w:evenHBand="0" w:firstRowFirstColumn="0" w:firstRowLastColumn="0" w:lastRowFirstColumn="0" w:lastRowLastColumn="0"/>
            </w:pPr>
            <w:r w:rsidRPr="00517B28">
              <w:t>中世</w:t>
            </w:r>
          </w:p>
        </w:tc>
      </w:tr>
      <w:tr w:rsidR="00517B28" w:rsidRPr="00517B28" w:rsidTr="005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t>16~18</w:t>
            </w:r>
            <w:r w:rsidRPr="00517B28">
              <w:t>世紀</w:t>
            </w:r>
          </w:p>
        </w:tc>
        <w:tc>
          <w:tcPr>
            <w:tcW w:w="0" w:type="auto"/>
          </w:tcPr>
          <w:p w:rsidR="00517B28" w:rsidRPr="00517B28" w:rsidRDefault="00517B28" w:rsidP="009B1860">
            <w:pPr>
              <w:cnfStyle w:val="000000100000" w:firstRow="0" w:lastRow="0" w:firstColumn="0" w:lastColumn="0" w:oddVBand="0" w:evenVBand="0" w:oddHBand="1" w:evenHBand="0" w:firstRowFirstColumn="0" w:firstRowLastColumn="0" w:lastRowFirstColumn="0" w:lastRowLastColumn="0"/>
            </w:pPr>
            <w:r w:rsidRPr="00517B28">
              <w:t>近世代</w:t>
            </w:r>
          </w:p>
        </w:tc>
      </w:tr>
      <w:tr w:rsidR="00517B28" w:rsidRPr="00517B28" w:rsidTr="00517B28">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r w:rsidRPr="00517B28">
              <w:t>19~21</w:t>
            </w:r>
            <w:r w:rsidRPr="00517B28">
              <w:t>世紀</w:t>
            </w:r>
          </w:p>
        </w:tc>
        <w:tc>
          <w:tcPr>
            <w:tcW w:w="0" w:type="auto"/>
          </w:tcPr>
          <w:p w:rsidR="00517B28" w:rsidRPr="00517B28" w:rsidRDefault="00517B28" w:rsidP="009B1860">
            <w:pPr>
              <w:cnfStyle w:val="000000000000" w:firstRow="0" w:lastRow="0" w:firstColumn="0" w:lastColumn="0" w:oddVBand="0" w:evenVBand="0" w:oddHBand="0" w:evenHBand="0" w:firstRowFirstColumn="0" w:firstRowLastColumn="0" w:lastRowFirstColumn="0" w:lastRowLastColumn="0"/>
            </w:pPr>
            <w:r w:rsidRPr="00517B28">
              <w:t>近代</w:t>
            </w:r>
          </w:p>
        </w:tc>
      </w:tr>
      <w:tr w:rsidR="00517B28" w:rsidRPr="00517B28" w:rsidTr="00517B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17B28" w:rsidRPr="00517B28" w:rsidRDefault="00517B28" w:rsidP="009B1860">
            <w:pPr>
              <w:rPr>
                <w:rFonts w:hint="eastAsia"/>
              </w:rPr>
            </w:pPr>
            <w:r w:rsidRPr="00517B28">
              <w:t>22</w:t>
            </w:r>
            <w:r w:rsidRPr="00517B28">
              <w:t>世紀</w:t>
            </w:r>
            <w:r w:rsidRPr="00517B28">
              <w:t>~</w:t>
            </w:r>
          </w:p>
        </w:tc>
        <w:tc>
          <w:tcPr>
            <w:tcW w:w="0" w:type="auto"/>
          </w:tcPr>
          <w:p w:rsidR="00517B28" w:rsidRPr="00517B28" w:rsidRDefault="00517B28" w:rsidP="009B1860">
            <w:pPr>
              <w:cnfStyle w:val="000000100000" w:firstRow="0" w:lastRow="0" w:firstColumn="0" w:lastColumn="0" w:oddVBand="0" w:evenVBand="0" w:oddHBand="1" w:evenHBand="0" w:firstRowFirstColumn="0" w:firstRowLastColumn="0" w:lastRowFirstColumn="0" w:lastRowLastColumn="0"/>
            </w:pPr>
            <w:r w:rsidRPr="00517B28">
              <w:t>近世</w:t>
            </w:r>
          </w:p>
        </w:tc>
      </w:tr>
    </w:tbl>
    <w:p w:rsidR="00517B28" w:rsidRDefault="00517B28" w:rsidP="00517B28">
      <w:pPr>
        <w:sectPr w:rsidR="00517B28" w:rsidSect="00517B28">
          <w:type w:val="continuous"/>
          <w:pgSz w:w="11906" w:h="16838"/>
          <w:pgMar w:top="1440" w:right="1080" w:bottom="1440" w:left="1080" w:header="851" w:footer="992" w:gutter="0"/>
          <w:cols w:num="2" w:space="425"/>
          <w:docGrid w:type="lines" w:linePitch="360"/>
        </w:sectPr>
      </w:pPr>
    </w:p>
    <w:p w:rsidR="007D5444" w:rsidRDefault="007D5444" w:rsidP="009F34DE">
      <w:pPr>
        <w:pStyle w:val="1"/>
        <w:spacing w:before="288" w:after="108"/>
      </w:pPr>
      <w:bookmarkStart w:id="0" w:name="_GoBack"/>
      <w:bookmarkEnd w:id="0"/>
      <w:r>
        <w:rPr>
          <w:rFonts w:hint="eastAsia"/>
        </w:rPr>
        <w:t>干支</w:t>
      </w:r>
    </w:p>
    <w:p w:rsidR="007D5444" w:rsidRDefault="007D5444" w:rsidP="007D5444">
      <w:r>
        <w:rPr>
          <w:rFonts w:hint="eastAsia"/>
        </w:rPr>
        <w:t>アリシアにも十二支が存在している。十干に当たるものはない。</w:t>
      </w:r>
    </w:p>
    <w:p w:rsidR="00B81E6E" w:rsidRDefault="00B81E6E" w:rsidP="00B81E6E">
      <w:r>
        <w:ruby>
          <w:rubyPr>
            <w:rubyAlign w:val="distributeSpace"/>
            <w:hps w:val="12"/>
            <w:hpsRaise w:val="22"/>
            <w:hpsBaseText w:val="24"/>
            <w:lid w:val="ja-JP"/>
          </w:rubyPr>
          <w:rt>
            <w:r w:rsidR="00B81E6E" w:rsidRPr="00B81E6E">
              <w:rPr>
                <w:rFonts w:ascii="ＭＳ ゴシック" w:hAnsi="ＭＳ ゴシック"/>
                <w:sz w:val="12"/>
              </w:rPr>
              <w:t>うさぎ</w:t>
            </w:r>
          </w:rt>
          <w:rubyBase>
            <w:r w:rsidR="00B81E6E">
              <w:t>卯</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さる</w:t>
            </w:r>
          </w:rt>
          <w:rubyBase>
            <w:r w:rsidR="00B81E6E">
              <w:t>申</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とら</w:t>
            </w:r>
          </w:rt>
          <w:rubyBase>
            <w:r w:rsidR="00B81E6E">
              <w:t>寅</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きつね</w:t>
            </w:r>
          </w:rt>
          <w:rubyBase>
            <w:r w:rsidR="00B81E6E">
              <w:t>夭</w:t>
            </w:r>
          </w:rubyBase>
        </w:ruby>
      </w:r>
      <w:r>
        <w:rPr>
          <w:rFonts w:hint="eastAsia"/>
        </w:rPr>
        <w:t xml:space="preserve"> </w:t>
      </w:r>
      <w:r>
        <w:rPr>
          <w:rFonts w:ascii="Malgun Gothic" w:eastAsia="Malgun Gothic" w:hAnsi="Malgun Gothic" w:cs="Malgun Gothic"/>
        </w:rPr>
        <w:ruby>
          <w:rubyPr>
            <w:rubyAlign w:val="distributeSpace"/>
            <w:hps w:val="12"/>
            <w:hpsRaise w:val="22"/>
            <w:hpsBaseText w:val="24"/>
            <w:lid w:val="ja-JP"/>
          </w:rubyPr>
          <w:rt>
            <w:r w:rsidR="00B81E6E" w:rsidRPr="00B81E6E">
              <w:rPr>
                <w:rFonts w:ascii="Malgun Gothic" w:eastAsia="Malgun Gothic" w:hAnsi="Malgun Gothic" w:cs="Malgun Gothic"/>
                <w:sz w:val="12"/>
              </w:rPr>
              <w:t>ねこ</w:t>
            </w:r>
          </w:rt>
          <w:rubyBase>
            <w:r w:rsidR="00B81E6E">
              <w:rPr>
                <w:rFonts w:ascii="Malgun Gothic" w:eastAsia="Malgun Gothic" w:hAnsi="Malgun Gothic" w:cs="Malgun Gothic" w:hint="eastAsia"/>
              </w:rPr>
              <w:t>㐄</w:t>
            </w:r>
          </w:rubyBase>
        </w:ruby>
      </w:r>
      <w:r>
        <w:rPr>
          <w:rFonts w:ascii="Malgun Gothic" w:eastAsiaTheme="minorEastAsia" w:hAnsi="Malgun Gothic" w:cs="Malgun Gothic"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うま</w:t>
            </w:r>
          </w:rt>
          <w:rubyBase>
            <w:r w:rsidR="00B81E6E">
              <w:t>午</w:t>
            </w:r>
          </w:rubyBase>
        </w:ruby>
      </w:r>
      <w:r>
        <w:rPr>
          <w:rFonts w:hint="eastAsia"/>
        </w:rPr>
        <w:t xml:space="preserve"> </w:t>
      </w:r>
      <w:r>
        <w:rPr>
          <w:rFonts w:ascii="Microsoft JhengHei" w:eastAsia="Microsoft JhengHei" w:hAnsi="Microsoft JhengHei" w:cs="Microsoft JhengHei"/>
        </w:rPr>
        <w:ruby>
          <w:rubyPr>
            <w:rubyAlign w:val="distributeSpace"/>
            <w:hps w:val="12"/>
            <w:hpsRaise w:val="22"/>
            <w:hpsBaseText w:val="24"/>
            <w:lid w:val="ja-JP"/>
          </w:rubyPr>
          <w:rt>
            <w:r w:rsidR="00B81E6E" w:rsidRPr="00B81E6E">
              <w:rPr>
                <w:rFonts w:ascii="Microsoft JhengHei" w:eastAsia="Microsoft JhengHei" w:hAnsi="Microsoft JhengHei" w:cs="Microsoft JhengHei" w:hint="eastAsia"/>
                <w:sz w:val="12"/>
              </w:rPr>
              <w:t>しか</w:t>
            </w:r>
          </w:rt>
          <w:rubyBase>
            <w:r w:rsidR="00B81E6E">
              <w:rPr>
                <w:rFonts w:ascii="Microsoft JhengHei" w:eastAsia="Microsoft JhengHei" w:hAnsi="Microsoft JhengHei" w:cs="Microsoft JhengHei" w:hint="eastAsia"/>
              </w:rPr>
              <w:t>电</w:t>
            </w:r>
          </w:rubyBase>
        </w:ruby>
      </w:r>
      <w:r>
        <w:rPr>
          <w:rFonts w:ascii="Microsoft JhengHei" w:eastAsiaTheme="minorEastAsia" w:hAnsi="Microsoft JhengHei" w:cs="Microsoft JhengHei"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ぶた</w:t>
            </w:r>
          </w:rt>
          <w:rubyBase>
            <w:r w:rsidR="00B81E6E">
              <w:t>豕</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くま</w:t>
            </w:r>
          </w:rt>
          <w:rubyBase>
            <w:r w:rsidR="00B81E6E">
              <w:t>豸</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つる</w:t>
            </w:r>
          </w:rt>
          <w:rubyBase>
            <w:r w:rsidR="00B81E6E">
              <w:rPr>
                <w:rFonts w:hint="eastAsia"/>
              </w:rPr>
              <w:t>隺</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かに</w:t>
            </w:r>
          </w:rt>
          <w:rubyBase>
            <w:r w:rsidR="00B81E6E">
              <w:t>戎</w:t>
            </w:r>
          </w:rubyBase>
        </w:ruby>
      </w:r>
      <w:r>
        <w:rPr>
          <w:rFonts w:hint="eastAsia"/>
        </w:rPr>
        <w:t xml:space="preserve"> </w:t>
      </w:r>
      <w:r>
        <w:ruby>
          <w:rubyPr>
            <w:rubyAlign w:val="distributeSpace"/>
            <w:hps w:val="12"/>
            <w:hpsRaise w:val="22"/>
            <w:hpsBaseText w:val="24"/>
            <w:lid w:val="ja-JP"/>
          </w:rubyPr>
          <w:rt>
            <w:r w:rsidR="00B81E6E" w:rsidRPr="00B81E6E">
              <w:rPr>
                <w:rFonts w:ascii="ＭＳ ゴシック" w:hAnsi="ＭＳ ゴシック"/>
                <w:sz w:val="12"/>
              </w:rPr>
              <w:t>かめ</w:t>
            </w:r>
          </w:rt>
          <w:rubyBase>
            <w:r w:rsidR="00B81E6E">
              <w:t>甲</w:t>
            </w:r>
          </w:rubyBase>
        </w:ruby>
      </w:r>
    </w:p>
    <w:p w:rsidR="007D5444" w:rsidRDefault="007D5444" w:rsidP="00FF60AE">
      <w:pPr>
        <w:pStyle w:val="1"/>
        <w:spacing w:before="288" w:after="108"/>
      </w:pPr>
      <w:r>
        <w:rPr>
          <w:rFonts w:hint="eastAsia"/>
        </w:rPr>
        <w:t>年度</w:t>
      </w:r>
    </w:p>
    <w:p w:rsidR="007D5444" w:rsidRDefault="007D5444" w:rsidP="007D5444">
      <w:r>
        <w:rPr>
          <w:rFonts w:hint="eastAsia"/>
        </w:rPr>
        <w:t>日本では</w:t>
      </w:r>
      <w:r>
        <w:t>4</w:t>
      </w:r>
      <w:r>
        <w:t>月が新年度、海外の多くの国では</w:t>
      </w:r>
      <w:r>
        <w:t>9</w:t>
      </w:r>
      <w:r>
        <w:t>月が新年度になっているが、アリシアは</w:t>
      </w:r>
      <w:r>
        <w:t>1</w:t>
      </w:r>
      <w:r>
        <w:t>月</w:t>
      </w:r>
      <w:r>
        <w:t>…</w:t>
      </w:r>
      <w:r>
        <w:t>つまり年末と年度末が同じになっている。これは国連の規約で決まっている。</w:t>
      </w:r>
    </w:p>
    <w:p w:rsidR="00FF60AE" w:rsidRDefault="00FF60AE" w:rsidP="00FF60AE">
      <w:pPr>
        <w:pStyle w:val="1"/>
        <w:spacing w:before="288" w:after="108"/>
      </w:pPr>
      <w:r w:rsidRPr="00FF60AE">
        <w:rPr>
          <w:rFonts w:hint="eastAsia"/>
        </w:rPr>
        <w:t>特殊国家体制</w:t>
      </w:r>
    </w:p>
    <w:p w:rsidR="007D5444" w:rsidRDefault="007D5444" w:rsidP="009F34DE">
      <w:pPr>
        <w:pStyle w:val="2"/>
        <w:spacing w:before="180" w:after="108"/>
      </w:pPr>
      <w:r>
        <w:rPr>
          <w:rFonts w:hint="eastAsia"/>
        </w:rPr>
        <w:t>原子主義国</w:t>
      </w:r>
    </w:p>
    <w:p w:rsidR="007D5444" w:rsidRDefault="007D5444" w:rsidP="007D5444">
      <w:r>
        <w:rPr>
          <w:rFonts w:hint="eastAsia"/>
        </w:rPr>
        <w:t>原子や物質について深く考え尊重していく国家。化学を大事にする民主国家。</w:t>
      </w:r>
    </w:p>
    <w:p w:rsidR="007D5444" w:rsidRDefault="007D5444" w:rsidP="007D5444">
      <w:r>
        <w:rPr>
          <w:rFonts w:hint="eastAsia"/>
        </w:rPr>
        <w:t>原子主義国は物質が豊富にあるためよく戦争を仕掛けられる。</w:t>
      </w:r>
    </w:p>
    <w:p w:rsidR="007D5444" w:rsidRDefault="00843EB5" w:rsidP="009F34DE">
      <w:pPr>
        <w:pStyle w:val="2"/>
        <w:spacing w:before="180" w:after="108"/>
      </w:pPr>
      <w:r>
        <w:rPr>
          <w:rFonts w:hint="eastAsia"/>
        </w:rPr>
        <w:t>産業調和国</w:t>
      </w:r>
    </w:p>
    <w:p w:rsidR="007D5444" w:rsidRDefault="007D5444" w:rsidP="007D5444">
      <w:r>
        <w:rPr>
          <w:rFonts w:hint="eastAsia"/>
        </w:rPr>
        <w:t>産業調和国は農業と工業と酪農が占める</w:t>
      </w:r>
      <w:r>
        <w:t>GDP</w:t>
      </w:r>
      <w:r>
        <w:t>の割合バランスが</w:t>
      </w:r>
      <w:r>
        <w:t>±5%</w:t>
      </w:r>
      <w:r>
        <w:t>以内の生産力の国家。</w:t>
      </w:r>
    </w:p>
    <w:p w:rsidR="007D5444" w:rsidRDefault="007D5444" w:rsidP="00495140">
      <w:pPr>
        <w:shd w:val="pct5" w:color="auto" w:fill="auto"/>
      </w:pPr>
      <w:r>
        <w:rPr>
          <w:rFonts w:hint="eastAsia"/>
        </w:rPr>
        <w:t>農業</w:t>
      </w:r>
      <w:r>
        <w:t>31%</w:t>
      </w:r>
      <w:r>
        <w:t>、工業</w:t>
      </w:r>
      <w:r>
        <w:t>35%</w:t>
      </w:r>
      <w:r>
        <w:t>、酪農</w:t>
      </w:r>
      <w:r>
        <w:t>33%→○</w:t>
      </w:r>
    </w:p>
    <w:p w:rsidR="007D5444" w:rsidRDefault="007D5444" w:rsidP="00495140">
      <w:pPr>
        <w:shd w:val="pct5" w:color="auto" w:fill="auto"/>
      </w:pPr>
      <w:r>
        <w:rPr>
          <w:rFonts w:hint="eastAsia"/>
        </w:rPr>
        <w:t>農業</w:t>
      </w:r>
      <w:r>
        <w:t>29%</w:t>
      </w:r>
      <w:r>
        <w:t>、工業</w:t>
      </w:r>
      <w:r>
        <w:t>35%</w:t>
      </w:r>
      <w:r>
        <w:t>、酪農</w:t>
      </w:r>
      <w:r>
        <w:t>35%→×</w:t>
      </w:r>
    </w:p>
    <w:p w:rsidR="00843EB5" w:rsidRDefault="00843EB5" w:rsidP="00843EB5">
      <w:pPr>
        <w:pStyle w:val="2"/>
        <w:spacing w:before="180" w:after="108"/>
      </w:pPr>
      <w:r>
        <w:rPr>
          <w:rFonts w:hint="eastAsia"/>
        </w:rPr>
        <w:t>調和国</w:t>
      </w:r>
    </w:p>
    <w:p w:rsidR="007D5444" w:rsidRDefault="007D5444" w:rsidP="007D5444">
      <w:r>
        <w:rPr>
          <w:rFonts w:hint="eastAsia"/>
        </w:rPr>
        <w:t xml:space="preserve">　調和国は内戦や戦争が起こらないように政治をしている国家。つまりこの称号がついている国は平和である。さらには戦争にも参加しない国。巻き込まれた場合は除く。</w:t>
      </w:r>
    </w:p>
    <w:p w:rsidR="007D5444" w:rsidRDefault="007D5444" w:rsidP="007D5444"/>
    <w:p w:rsidR="007D5444" w:rsidRDefault="007D5444" w:rsidP="007D5444">
      <w:r>
        <w:rPr>
          <w:rFonts w:hint="eastAsia"/>
        </w:rPr>
        <w:t xml:space="preserve">　共に自分で名乗ることはできずアクアート連合から認められて初めて名乗ることができる。この称号が与えられた国はアクアート連合から優遇を受けることができる。年末に必要な情報を開示するよう要求する。この国家体制が設定された国は</w:t>
      </w:r>
      <w:r>
        <w:t>1</w:t>
      </w:r>
      <w:r>
        <w:t>年ごとに更新され条件に当てはまらなかったり改竄・情報開示忘れなどがあった</w:t>
      </w:r>
      <w:r w:rsidR="00495140">
        <w:t>りした</w:t>
      </w:r>
      <w:r>
        <w:t>場合、その年はこれを名乗れない。申請する時も必要な情報を開示するように要求する。かなり特殊な国家体制である。この国家体制が</w:t>
      </w:r>
      <w:r w:rsidR="00FF60AE">
        <w:rPr>
          <w:rFonts w:hint="eastAsia"/>
        </w:rPr>
        <w:t>名乗られている</w:t>
      </w:r>
      <w:r>
        <w:t>国にはソラートから専門のスパイを送ってチェックしている。</w:t>
      </w:r>
    </w:p>
    <w:p w:rsidR="007D5444" w:rsidRDefault="007D5444" w:rsidP="009F34DE">
      <w:pPr>
        <w:pStyle w:val="2"/>
        <w:spacing w:before="180" w:after="108"/>
      </w:pPr>
      <w:r>
        <w:rPr>
          <w:rFonts w:hint="eastAsia"/>
        </w:rPr>
        <w:t>二重王国</w:t>
      </w:r>
    </w:p>
    <w:p w:rsidR="007D5444" w:rsidRDefault="007D5444" w:rsidP="007D5444">
      <w:r>
        <w:rPr>
          <w:rFonts w:hint="eastAsia"/>
        </w:rPr>
        <w:t>制暦</w:t>
      </w:r>
      <w:r>
        <w:t>2202</w:t>
      </w:r>
      <w:r>
        <w:t>年現在この国家体制を取っているのは火アースとオモテウランドだけである。人種の違う</w:t>
      </w:r>
      <w:r>
        <w:t>2</w:t>
      </w:r>
      <w:r>
        <w:t>つの王族が互いに協力・抑制しあいながら国を動かしている。政治体系は他の国家体制より複雑なため、その国の法学部の生徒は地獄を見るだろう。因みにその国の大学は法学部の偏差値の平均は医学部の偏差値の平均をも上回るという。</w:t>
      </w:r>
    </w:p>
    <w:p w:rsidR="007D5444" w:rsidRDefault="007D5444" w:rsidP="009F34DE">
      <w:pPr>
        <w:pStyle w:val="2"/>
        <w:spacing w:before="180" w:after="108"/>
      </w:pPr>
      <w:r>
        <w:rPr>
          <w:rFonts w:hint="eastAsia"/>
        </w:rPr>
        <w:t>分散制民主国</w:t>
      </w:r>
    </w:p>
    <w:p w:rsidR="007D5444" w:rsidRPr="0021173A" w:rsidRDefault="007D5444" w:rsidP="007D5444">
      <w:r>
        <w:rPr>
          <w:rFonts w:hint="eastAsia"/>
        </w:rPr>
        <w:t>国を代表する人や機関は居らず、各行政区画の代表者達が相互的政治を行う国。日本で言うと、天皇、国会・行政機関がなくて都道府県知事だけがいるような状態。統一性はないが柔</w:t>
      </w:r>
      <w:r>
        <w:rPr>
          <w:rFonts w:hint="eastAsia"/>
        </w:rPr>
        <w:lastRenderedPageBreak/>
        <w:t>軟性のある政治ができる。</w:t>
      </w:r>
      <w:r>
        <w:t xml:space="preserve"> </w:t>
      </w:r>
      <w:r>
        <w:t>首脳会談などに参加する時は一番人口の多い地域の代表者が出席する。</w:t>
      </w:r>
    </w:p>
    <w:sectPr w:rsidR="007D5444" w:rsidRPr="0021173A" w:rsidSect="00517B28">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30C" w:rsidRDefault="00F0030C" w:rsidP="00517B28">
      <w:r>
        <w:separator/>
      </w:r>
    </w:p>
  </w:endnote>
  <w:endnote w:type="continuationSeparator" w:id="0">
    <w:p w:rsidR="00F0030C" w:rsidRDefault="00F0030C" w:rsidP="00517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30C" w:rsidRDefault="00F0030C" w:rsidP="00517B28">
      <w:r>
        <w:separator/>
      </w:r>
    </w:p>
  </w:footnote>
  <w:footnote w:type="continuationSeparator" w:id="0">
    <w:p w:rsidR="00F0030C" w:rsidRDefault="00F0030C" w:rsidP="00517B2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3302B2"/>
    <w:multiLevelType w:val="hybridMultilevel"/>
    <w:tmpl w:val="12DE0DE2"/>
    <w:lvl w:ilvl="0" w:tplc="A1B6387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811181A"/>
    <w:multiLevelType w:val="hybridMultilevel"/>
    <w:tmpl w:val="B98E15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882"/>
    <w:rsid w:val="000F2A02"/>
    <w:rsid w:val="0021173A"/>
    <w:rsid w:val="003506DC"/>
    <w:rsid w:val="00495140"/>
    <w:rsid w:val="004B1882"/>
    <w:rsid w:val="004C6675"/>
    <w:rsid w:val="00517B28"/>
    <w:rsid w:val="00654A88"/>
    <w:rsid w:val="006A61AD"/>
    <w:rsid w:val="0078620C"/>
    <w:rsid w:val="007D5444"/>
    <w:rsid w:val="00843EB5"/>
    <w:rsid w:val="008E767A"/>
    <w:rsid w:val="009F34DE"/>
    <w:rsid w:val="00B81E6E"/>
    <w:rsid w:val="00B96408"/>
    <w:rsid w:val="00BB29D8"/>
    <w:rsid w:val="00F0030C"/>
    <w:rsid w:val="00FF6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1DDC9D8D-FEF7-4FAB-A91A-6976E8B09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Ｐゴシック" w:eastAsia="ＭＳ ゴシック" w:hAnsi="ＭＳ Ｐ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table" w:styleId="ab">
    <w:name w:val="Table Grid"/>
    <w:basedOn w:val="a1"/>
    <w:uiPriority w:val="39"/>
    <w:rsid w:val="00BB2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1"/>
    <w:uiPriority w:val="50"/>
    <w:rsid w:val="00B81E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1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BA4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BA4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BA4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BA48" w:themeFill="accent6"/>
      </w:tcPr>
    </w:tblStylePr>
    <w:tblStylePr w:type="band1Vert">
      <w:tblPr/>
      <w:tcPr>
        <w:shd w:val="clear" w:color="auto" w:fill="EAE3B5" w:themeFill="accent6" w:themeFillTint="66"/>
      </w:tcPr>
    </w:tblStylePr>
    <w:tblStylePr w:type="band1Horz">
      <w:tblPr/>
      <w:tcPr>
        <w:shd w:val="clear" w:color="auto" w:fill="EAE3B5" w:themeFill="accent6" w:themeFillTint="66"/>
      </w:tcPr>
    </w:tblStylePr>
  </w:style>
  <w:style w:type="table" w:styleId="5-4">
    <w:name w:val="Grid Table 5 Dark Accent 4"/>
    <w:basedOn w:val="a1"/>
    <w:uiPriority w:val="50"/>
    <w:rsid w:val="00B81E6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8D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904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904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904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9048" w:themeFill="accent4"/>
      </w:tcPr>
    </w:tblStylePr>
    <w:tblStylePr w:type="band1Vert">
      <w:tblPr/>
      <w:tcPr>
        <w:shd w:val="clear" w:color="auto" w:fill="EFD2B5" w:themeFill="accent4" w:themeFillTint="66"/>
      </w:tcPr>
    </w:tblStylePr>
    <w:tblStylePr w:type="band1Horz">
      <w:tblPr/>
      <w:tcPr>
        <w:shd w:val="clear" w:color="auto" w:fill="EFD2B5" w:themeFill="accent4" w:themeFillTint="66"/>
      </w:tcPr>
    </w:tblStylePr>
  </w:style>
  <w:style w:type="character" w:styleId="ac">
    <w:name w:val="Hyperlink"/>
    <w:basedOn w:val="a0"/>
    <w:uiPriority w:val="99"/>
    <w:unhideWhenUsed/>
    <w:rsid w:val="000F2A02"/>
    <w:rPr>
      <w:color w:val="0563C1" w:themeColor="hyperlink"/>
      <w:u w:val="single"/>
    </w:rPr>
  </w:style>
  <w:style w:type="character" w:styleId="ad">
    <w:name w:val="FollowedHyperlink"/>
    <w:basedOn w:val="a0"/>
    <w:uiPriority w:val="99"/>
    <w:semiHidden/>
    <w:unhideWhenUsed/>
    <w:rsid w:val="000F2A02"/>
    <w:rPr>
      <w:color w:val="954F72" w:themeColor="followedHyperlink"/>
      <w:u w:val="single"/>
    </w:rPr>
  </w:style>
  <w:style w:type="paragraph" w:styleId="ae">
    <w:name w:val="header"/>
    <w:basedOn w:val="a"/>
    <w:link w:val="af"/>
    <w:uiPriority w:val="99"/>
    <w:unhideWhenUsed/>
    <w:rsid w:val="00517B28"/>
    <w:pPr>
      <w:tabs>
        <w:tab w:val="center" w:pos="4252"/>
        <w:tab w:val="right" w:pos="8504"/>
      </w:tabs>
    </w:pPr>
  </w:style>
  <w:style w:type="character" w:customStyle="1" w:styleId="af">
    <w:name w:val="ヘッダー (文字)"/>
    <w:basedOn w:val="a0"/>
    <w:link w:val="ae"/>
    <w:uiPriority w:val="99"/>
    <w:rsid w:val="00517B28"/>
  </w:style>
  <w:style w:type="paragraph" w:styleId="af0">
    <w:name w:val="footer"/>
    <w:basedOn w:val="a"/>
    <w:link w:val="af1"/>
    <w:uiPriority w:val="99"/>
    <w:unhideWhenUsed/>
    <w:rsid w:val="00517B28"/>
    <w:pPr>
      <w:tabs>
        <w:tab w:val="center" w:pos="4252"/>
        <w:tab w:val="right" w:pos="8504"/>
      </w:tabs>
    </w:pPr>
  </w:style>
  <w:style w:type="character" w:customStyle="1" w:styleId="af1">
    <w:name w:val="フッター (文字)"/>
    <w:basedOn w:val="a0"/>
    <w:link w:val="af0"/>
    <w:uiPriority w:val="99"/>
    <w:rsid w:val="00517B28"/>
  </w:style>
  <w:style w:type="table" w:styleId="2-1">
    <w:name w:val="Grid Table 2 Accent 1"/>
    <w:basedOn w:val="a1"/>
    <w:uiPriority w:val="47"/>
    <w:rsid w:val="00517B28"/>
    <w:tblPr>
      <w:tblStyleRowBandSize w:val="1"/>
      <w:tblStyleColBandSize w:val="1"/>
      <w:tblBorders>
        <w:top w:val="single" w:sz="2" w:space="0" w:color="A3CDAD" w:themeColor="accent1" w:themeTint="99"/>
        <w:bottom w:val="single" w:sz="2" w:space="0" w:color="A3CDAD" w:themeColor="accent1" w:themeTint="99"/>
        <w:insideH w:val="single" w:sz="2" w:space="0" w:color="A3CDAD" w:themeColor="accent1" w:themeTint="99"/>
        <w:insideV w:val="single" w:sz="2" w:space="0" w:color="A3CDAD" w:themeColor="accent1" w:themeTint="99"/>
      </w:tblBorders>
    </w:tblPr>
    <w:tblStylePr w:type="firstRow">
      <w:rPr>
        <w:b/>
        <w:bCs/>
      </w:rPr>
      <w:tblPr/>
      <w:tcPr>
        <w:tcBorders>
          <w:top w:val="nil"/>
          <w:bottom w:val="single" w:sz="12" w:space="0" w:color="A3CDAD" w:themeColor="accent1" w:themeTint="99"/>
          <w:insideH w:val="nil"/>
          <w:insideV w:val="nil"/>
        </w:tcBorders>
        <w:shd w:val="clear" w:color="auto" w:fill="FFFFFF" w:themeFill="background1"/>
      </w:tcPr>
    </w:tblStylePr>
    <w:tblStylePr w:type="lastRow">
      <w:rPr>
        <w:b/>
        <w:bCs/>
      </w:rPr>
      <w:tblPr/>
      <w:tcPr>
        <w:tcBorders>
          <w:top w:val="double" w:sz="2" w:space="0" w:color="A3CDA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EE3" w:themeFill="accent1" w:themeFillTint="33"/>
      </w:tcPr>
    </w:tblStylePr>
    <w:tblStylePr w:type="band1Horz">
      <w:tblPr/>
      <w:tcPr>
        <w:shd w:val="clear" w:color="auto" w:fill="E0EEE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32248620343965045"/>
          <c:y val="0.29822647169103866"/>
          <c:w val="0.35048178464712926"/>
          <c:h val="0.67509467566554182"/>
        </c:manualLayout>
      </c:layout>
      <c:pieChart>
        <c:varyColors val="1"/>
        <c:ser>
          <c:idx val="0"/>
          <c:order val="0"/>
          <c:tx>
            <c:strRef>
              <c:f>Sheet1!$B$1</c:f>
              <c:strCache>
                <c:ptCount val="1"/>
                <c:pt idx="0">
                  <c:v>大気の気体比率</c:v>
                </c:pt>
              </c:strCache>
            </c:strRef>
          </c:tx>
          <c:spPr>
            <a:ln w="9525"/>
          </c:spPr>
          <c:dPt>
            <c:idx val="0"/>
            <c:bubble3D val="0"/>
            <c:spPr>
              <a:solidFill>
                <a:schemeClr val="accent1"/>
              </a:solidFill>
              <a:ln w="9525">
                <a:solidFill>
                  <a:schemeClr val="lt1"/>
                </a:solidFill>
              </a:ln>
              <a:effectLst/>
            </c:spPr>
          </c:dPt>
          <c:dPt>
            <c:idx val="1"/>
            <c:bubble3D val="0"/>
            <c:spPr>
              <a:solidFill>
                <a:schemeClr val="accent2"/>
              </a:solidFill>
              <a:ln w="9525">
                <a:solidFill>
                  <a:schemeClr val="lt1"/>
                </a:solidFill>
              </a:ln>
              <a:effectLst/>
            </c:spPr>
          </c:dPt>
          <c:dPt>
            <c:idx val="2"/>
            <c:bubble3D val="0"/>
            <c:spPr>
              <a:solidFill>
                <a:schemeClr val="accent3"/>
              </a:solidFill>
              <a:ln w="9525">
                <a:solidFill>
                  <a:schemeClr val="lt1"/>
                </a:solidFill>
              </a:ln>
              <a:effectLst/>
            </c:spPr>
          </c:dPt>
          <c:dPt>
            <c:idx val="3"/>
            <c:bubble3D val="0"/>
            <c:spPr>
              <a:solidFill>
                <a:schemeClr val="accent4"/>
              </a:solidFill>
              <a:ln w="9525">
                <a:solidFill>
                  <a:schemeClr val="lt1"/>
                </a:solidFill>
              </a:ln>
              <a:effectLst/>
            </c:spPr>
          </c:dPt>
          <c:dPt>
            <c:idx val="4"/>
            <c:bubble3D val="0"/>
            <c:spPr>
              <a:solidFill>
                <a:schemeClr val="accent5"/>
              </a:solidFill>
              <a:ln w="9525">
                <a:solidFill>
                  <a:schemeClr val="lt1"/>
                </a:solidFill>
              </a:ln>
              <a:effectLst/>
            </c:spPr>
          </c:dPt>
          <c:dLbls>
            <c:dLbl>
              <c:idx val="0"/>
              <c:layout>
                <c:manualLayout>
                  <c:x val="-0.10197758809197066"/>
                  <c:y val="-0.10815429321334834"/>
                </c:manualLayout>
              </c:layout>
              <c:tx>
                <c:rich>
                  <a:bodyPr/>
                  <a:lstStyle/>
                  <a:p>
                    <a:fld id="{E279CF64-B455-4F45-B5D4-1B4BDFC73587}" type="CATEGORYNAME">
                      <a:rPr lang="ja-JP" altLang="en-US">
                        <a:solidFill>
                          <a:schemeClr val="tx1"/>
                        </a:solidFill>
                      </a:rPr>
                      <a:pPr/>
                      <a:t>[分類名]</a:t>
                    </a:fld>
                    <a:r>
                      <a:rPr lang="ja-JP" altLang="en-US" baseline="0">
                        <a:solidFill>
                          <a:schemeClr val="tx1"/>
                        </a:solidFill>
                      </a:rPr>
                      <a:t> </a:t>
                    </a:r>
                    <a:fld id="{D57578BA-5E79-4BB9-AEDA-4D983EFF520D}" type="PERCENTAGE">
                      <a:rPr lang="en-US" altLang="ja-JP" baseline="0">
                        <a:solidFill>
                          <a:schemeClr val="tx1"/>
                        </a:solidFill>
                      </a:rPr>
                      <a:pPr/>
                      <a:t>[パーセンテージ]</a:t>
                    </a:fld>
                    <a:endParaRPr lang="ja-JP" altLang="en-US" baseline="0">
                      <a:solidFill>
                        <a:schemeClr val="tx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8.4959072637551952E-2"/>
                      <c:h val="0.13275215598050244"/>
                    </c:manualLayout>
                  </c15:layout>
                  <c15:dlblFieldTable/>
                  <c15:showDataLabelsRange val="0"/>
                </c:ext>
              </c:extLst>
            </c:dLbl>
            <c:dLbl>
              <c:idx val="1"/>
              <c:tx>
                <c:rich>
                  <a:bodyPr/>
                  <a:lstStyle/>
                  <a:p>
                    <a:fld id="{91A4261D-A801-4DE1-952C-E201263C1A19}" type="CATEGORYNAME">
                      <a:rPr lang="ja-JP" altLang="en-US">
                        <a:solidFill>
                          <a:schemeClr val="tx1"/>
                        </a:solidFill>
                      </a:rPr>
                      <a:pPr/>
                      <a:t>[分類名]</a:t>
                    </a:fld>
                    <a:r>
                      <a:rPr lang="ja-JP" altLang="en-US" baseline="0">
                        <a:solidFill>
                          <a:schemeClr val="tx1"/>
                        </a:solidFill>
                      </a:rPr>
                      <a:t> </a:t>
                    </a:r>
                    <a:fld id="{399E3977-59F9-465A-91FA-8A7DA67ECA26}" type="PERCENTAGE">
                      <a:rPr lang="en-US" altLang="ja-JP" baseline="0">
                        <a:solidFill>
                          <a:schemeClr val="tx1"/>
                        </a:solidFill>
                      </a:rPr>
                      <a:pPr/>
                      <a:t>[パーセンテージ]</a:t>
                    </a:fld>
                    <a:endParaRPr lang="ja-JP" altLang="en-US" baseline="0">
                      <a:solidFill>
                        <a:schemeClr val="tx1"/>
                      </a:solidFill>
                    </a:endParaRPr>
                  </a:p>
                </c:rich>
              </c:tx>
              <c:dLblPos val="bestFit"/>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2"/>
              <c:tx>
                <c:rich>
                  <a:bodyPr/>
                  <a:lstStyle/>
                  <a:p>
                    <a:fld id="{326ADA0E-AC95-4B98-8DAD-25A733F8B37E}" type="CATEGORYNAME">
                      <a:rPr lang="ja-JP" altLang="en-US"/>
                      <a:pPr/>
                      <a:t>[分類名]</a:t>
                    </a:fld>
                    <a:r>
                      <a:rPr lang="en-US" altLang="ja-JP" baseline="0"/>
                      <a:t> </a:t>
                    </a:r>
                    <a:fld id="{0ECE1AFE-629B-4A8A-A193-C4BC583CCE28}" type="PERCENTAGE">
                      <a:rPr lang="en-US" altLang="ja-JP" baseline="0"/>
                      <a:pPr/>
                      <a:t>[パーセンテージ]</a:t>
                    </a:fld>
                    <a:endParaRPr lang="en-US" altLang="ja-JP" baseline="0"/>
                  </a:p>
                </c:rich>
              </c:tx>
              <c:dLblPos val="bestFit"/>
              <c:showLegendKey val="0"/>
              <c:showVal val="0"/>
              <c:showCatName val="1"/>
              <c:showSerName val="0"/>
              <c:showPercent val="1"/>
              <c:showBubbleSize val="0"/>
              <c:separator> </c:separator>
              <c:extLst>
                <c:ext xmlns:c15="http://schemas.microsoft.com/office/drawing/2012/chart" uri="{CE6537A1-D6FC-4f65-9D91-7224C49458BB}">
                  <c15:dlblFieldTable/>
                  <c15:showDataLabelsRange val="0"/>
                </c:ext>
              </c:extLst>
            </c:dLbl>
            <c:dLbl>
              <c:idx val="4"/>
              <c:layout>
                <c:manualLayout>
                  <c:x val="0.20157139659149528"/>
                  <c:y val="-8.2964629421322343E-3"/>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Lst>
            </c:dLbl>
            <c:spPr>
              <a:noFill/>
              <a:ln>
                <a:noFill/>
              </a:ln>
              <a:effectLst/>
            </c:spPr>
            <c:txPr>
              <a:bodyPr rot="0" spcFirstLastPara="1" vertOverflow="clip" horzOverflow="clip" vert="horz" wrap="none" lIns="38160" tIns="19050" rIns="38100" bIns="19050" anchor="ctr" anchorCtr="1">
                <a:spAutoFit/>
              </a:bodyPr>
              <a:lstStyle/>
              <a:p>
                <a:pPr>
                  <a:defRPr sz="900" b="0" i="0" u="none" strike="noStrike" kern="1200" baseline="0">
                    <a:solidFill>
                      <a:schemeClr val="tx1"/>
                    </a:solidFill>
                    <a:latin typeface="+mn-lt"/>
                    <a:ea typeface="+mn-ea"/>
                    <a:cs typeface="+mn-cs"/>
                  </a:defRPr>
                </a:pPr>
                <a:endParaRPr lang="ja-JP"/>
              </a:p>
            </c:txPr>
            <c:dLblPos val="bestFit"/>
            <c:showLegendKey val="0"/>
            <c:showVal val="0"/>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Sheet1!$A$2:$A$6</c:f>
              <c:strCache>
                <c:ptCount val="5"/>
                <c:pt idx="0">
                  <c:v>窒素</c:v>
                </c:pt>
                <c:pt idx="1">
                  <c:v>酸素</c:v>
                </c:pt>
                <c:pt idx="2">
                  <c:v>酸化オガネソン（OgO）</c:v>
                </c:pt>
                <c:pt idx="3">
                  <c:v>三酸化コバルト（CoO3）</c:v>
                </c:pt>
                <c:pt idx="4">
                  <c:v>その他二酸化炭素など</c:v>
                </c:pt>
              </c:strCache>
            </c:strRef>
          </c:cat>
          <c:val>
            <c:numRef>
              <c:f>Sheet1!$B$2:$B$6</c:f>
              <c:numCache>
                <c:formatCode>General</c:formatCode>
                <c:ptCount val="5"/>
                <c:pt idx="0">
                  <c:v>68</c:v>
                </c:pt>
                <c:pt idx="1">
                  <c:v>26</c:v>
                </c:pt>
                <c:pt idx="2">
                  <c:v>4</c:v>
                </c:pt>
                <c:pt idx="3">
                  <c:v>1</c:v>
                </c:pt>
                <c:pt idx="4">
                  <c:v>1</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FBA9E-5E62-401C-B868-2D4521B81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418</Words>
  <Characters>2389</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6</cp:revision>
  <dcterms:created xsi:type="dcterms:W3CDTF">2024-02-20T16:10:00Z</dcterms:created>
  <dcterms:modified xsi:type="dcterms:W3CDTF">2024-03-07T10:21:00Z</dcterms:modified>
</cp:coreProperties>
</file>