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7A0" w:rsidRPr="0016270D" w:rsidRDefault="006977A0" w:rsidP="0016270D">
      <w:pPr>
        <w:pStyle w:val="a4"/>
        <w:jc w:val="center"/>
      </w:pPr>
      <w:r w:rsidRPr="00DD7301">
        <w:rPr>
          <w:rFonts w:hint="eastAsia"/>
          <w:noProof/>
        </w:rPr>
        <w:t>シャッシャウ</w:t>
      </w:r>
    </w:p>
    <w:p w:rsidR="006977A0" w:rsidRDefault="006977A0" w:rsidP="0016270D">
      <w:pPr>
        <w:pStyle w:val="1"/>
        <w:spacing w:before="265" w:after="99"/>
      </w:pPr>
      <w:r>
        <w:t>国旗</w:t>
      </w:r>
    </w:p>
    <w:p w:rsidR="006977A0" w:rsidRDefault="006977A0" w:rsidP="002A1E02">
      <w:r>
        <w:rPr>
          <w:noProof/>
        </w:rPr>
        <w:drawing>
          <wp:inline distT="0" distB="0" distL="0" distR="0">
            <wp:extent cx="6192520" cy="42862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ャッシャウ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286250"/>
                    </a:xfrm>
                    <a:prstGeom prst="rect">
                      <a:avLst/>
                    </a:prstGeom>
                  </pic:spPr>
                </pic:pic>
              </a:graphicData>
            </a:graphic>
          </wp:inline>
        </w:drawing>
      </w:r>
    </w:p>
    <w:p w:rsidR="006977A0" w:rsidRDefault="006977A0"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6977A0"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国名</w:t>
            </w:r>
            <w:r w:rsidRPr="0027684A">
              <w:t>(火付漢字名)</w:t>
            </w:r>
          </w:p>
        </w:tc>
        <w:tc>
          <w:tcPr>
            <w:tcW w:w="7479" w:type="dxa"/>
          </w:tcPr>
          <w:p w:rsidR="006977A0" w:rsidRDefault="006977A0" w:rsidP="00400799">
            <w:pPr>
              <w:cnfStyle w:val="000000100000" w:firstRow="0" w:lastRow="0" w:firstColumn="0" w:lastColumn="0" w:oddVBand="0" w:evenVBand="0" w:oddHBand="1" w:evenHBand="0" w:firstRowFirstColumn="0" w:firstRowLastColumn="0" w:lastRowFirstColumn="0" w:lastRowLastColumn="0"/>
            </w:pPr>
            <w:r>
              <w:rPr>
                <w:rFonts w:hint="eastAsia"/>
                <w:noProof/>
              </w:rPr>
              <w:t>射々魚</w:t>
            </w:r>
          </w:p>
        </w:tc>
      </w:tr>
      <w:tr w:rsidR="006977A0" w:rsidTr="005732BA">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国家体制</w:t>
            </w:r>
          </w:p>
        </w:tc>
        <w:tc>
          <w:tcPr>
            <w:tcW w:w="7479" w:type="dxa"/>
          </w:tcPr>
          <w:p w:rsidR="006977A0" w:rsidRDefault="006977A0" w:rsidP="00400799">
            <w:pPr>
              <w:cnfStyle w:val="000000000000" w:firstRow="0" w:lastRow="0" w:firstColumn="0" w:lastColumn="0" w:oddVBand="0" w:evenVBand="0" w:oddHBand="0" w:evenHBand="0" w:firstRowFirstColumn="0" w:firstRowLastColumn="0" w:lastRowFirstColumn="0" w:lastRowLastColumn="0"/>
            </w:pPr>
            <w:r>
              <w:rPr>
                <w:rFonts w:hint="eastAsia"/>
                <w:noProof/>
              </w:rPr>
              <w:t>産業調和国</w:t>
            </w:r>
          </w:p>
        </w:tc>
      </w:tr>
      <w:tr w:rsidR="006977A0"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首都</w:t>
            </w:r>
          </w:p>
        </w:tc>
        <w:tc>
          <w:tcPr>
            <w:tcW w:w="7479" w:type="dxa"/>
          </w:tcPr>
          <w:p w:rsidR="006977A0" w:rsidRDefault="006977A0" w:rsidP="00400799">
            <w:pPr>
              <w:cnfStyle w:val="000000100000" w:firstRow="0" w:lastRow="0" w:firstColumn="0" w:lastColumn="0" w:oddVBand="0" w:evenVBand="0" w:oddHBand="1" w:evenHBand="0" w:firstRowFirstColumn="0" w:firstRowLastColumn="0" w:lastRowFirstColumn="0" w:lastRowLastColumn="0"/>
            </w:pPr>
            <w:r>
              <w:rPr>
                <w:rFonts w:hint="eastAsia"/>
                <w:noProof/>
              </w:rPr>
              <w:t>ジェーン</w:t>
            </w:r>
          </w:p>
        </w:tc>
      </w:tr>
      <w:tr w:rsidR="006977A0" w:rsidTr="005732BA">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言語</w:t>
            </w:r>
          </w:p>
        </w:tc>
        <w:tc>
          <w:tcPr>
            <w:tcW w:w="7479" w:type="dxa"/>
          </w:tcPr>
          <w:p w:rsidR="006977A0" w:rsidRDefault="006977A0"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シャッシャウ</w:t>
            </w:r>
            <w:r>
              <w:rPr>
                <w:noProof/>
              </w:rPr>
              <w:t>語</w:t>
            </w:r>
          </w:p>
        </w:tc>
      </w:tr>
      <w:tr w:rsidR="006977A0"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国家元首</w:t>
            </w:r>
          </w:p>
        </w:tc>
        <w:tc>
          <w:tcPr>
            <w:tcW w:w="7479" w:type="dxa"/>
          </w:tcPr>
          <w:p w:rsidR="006977A0" w:rsidRDefault="006977A0" w:rsidP="00D25ADD">
            <w:pPr>
              <w:cnfStyle w:val="000000100000" w:firstRow="0" w:lastRow="0" w:firstColumn="0" w:lastColumn="0" w:oddVBand="0" w:evenVBand="0" w:oddHBand="1" w:evenHBand="0" w:firstRowFirstColumn="0" w:firstRowLastColumn="0" w:lastRowFirstColumn="0" w:lastRowLastColumn="0"/>
            </w:pPr>
            <w:r>
              <w:rPr>
                <w:rFonts w:hint="eastAsia"/>
                <w:noProof/>
              </w:rPr>
              <w:t>カトリック・ノートン</w:t>
            </w:r>
          </w:p>
        </w:tc>
      </w:tr>
      <w:tr w:rsidR="006977A0" w:rsidTr="005732BA">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通貨</w:t>
            </w:r>
          </w:p>
        </w:tc>
        <w:tc>
          <w:tcPr>
            <w:tcW w:w="7479" w:type="dxa"/>
          </w:tcPr>
          <w:p w:rsidR="006977A0" w:rsidRDefault="006977A0"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シャッシャウランド</w:t>
            </w:r>
          </w:p>
        </w:tc>
      </w:tr>
      <w:tr w:rsidR="006977A0"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人口</w:t>
            </w:r>
          </w:p>
        </w:tc>
        <w:tc>
          <w:tcPr>
            <w:tcW w:w="7479" w:type="dxa"/>
          </w:tcPr>
          <w:p w:rsidR="006977A0" w:rsidRDefault="006977A0" w:rsidP="00400799">
            <w:pPr>
              <w:cnfStyle w:val="000000100000" w:firstRow="0" w:lastRow="0" w:firstColumn="0" w:lastColumn="0" w:oddVBand="0" w:evenVBand="0" w:oddHBand="1" w:evenHBand="0" w:firstRowFirstColumn="0" w:firstRowLastColumn="0" w:lastRowFirstColumn="0" w:lastRowLastColumn="0"/>
            </w:pPr>
            <w:r>
              <w:rPr>
                <w:rFonts w:hint="eastAsia"/>
                <w:noProof/>
              </w:rPr>
              <w:t>380万人</w:t>
            </w:r>
          </w:p>
        </w:tc>
      </w:tr>
      <w:tr w:rsidR="006977A0" w:rsidTr="005732BA">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rsidRPr="0027684A">
              <w:rPr>
                <w:rFonts w:hint="eastAsia"/>
              </w:rPr>
              <w:t>国歌</w:t>
            </w:r>
          </w:p>
        </w:tc>
        <w:tc>
          <w:tcPr>
            <w:tcW w:w="7479" w:type="dxa"/>
          </w:tcPr>
          <w:p w:rsidR="006977A0" w:rsidRDefault="006977A0"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シャッシャウェデン</w:t>
            </w:r>
          </w:p>
        </w:tc>
      </w:tr>
      <w:tr w:rsidR="006977A0"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977A0" w:rsidRPr="0027684A" w:rsidRDefault="006977A0" w:rsidP="00400799">
            <w:r>
              <w:t>GDP</w:t>
            </w:r>
          </w:p>
        </w:tc>
        <w:tc>
          <w:tcPr>
            <w:tcW w:w="7479" w:type="dxa"/>
          </w:tcPr>
          <w:p w:rsidR="006977A0" w:rsidRDefault="006977A0" w:rsidP="00400799">
            <w:pPr>
              <w:cnfStyle w:val="000000100000" w:firstRow="0" w:lastRow="0" w:firstColumn="0" w:lastColumn="0" w:oddVBand="0" w:evenVBand="0" w:oddHBand="1" w:evenHBand="0" w:firstRowFirstColumn="0" w:firstRowLastColumn="0" w:lastRowFirstColumn="0" w:lastRowLastColumn="0"/>
            </w:pPr>
            <w:r>
              <w:rPr>
                <w:rFonts w:hint="eastAsia"/>
                <w:noProof/>
              </w:rPr>
              <w:t>910億$</w:t>
            </w:r>
          </w:p>
        </w:tc>
      </w:tr>
      <w:tr w:rsidR="006977A0" w:rsidTr="005732BA">
        <w:tc>
          <w:tcPr>
            <w:cnfStyle w:val="001000000000" w:firstRow="0" w:lastRow="0" w:firstColumn="1" w:lastColumn="0" w:oddVBand="0" w:evenVBand="0" w:oddHBand="0" w:evenHBand="0" w:firstRowFirstColumn="0" w:firstRowLastColumn="0" w:lastRowFirstColumn="0" w:lastRowLastColumn="0"/>
            <w:tcW w:w="2263" w:type="dxa"/>
          </w:tcPr>
          <w:p w:rsidR="006977A0" w:rsidRDefault="006977A0" w:rsidP="00400799">
            <w:r w:rsidRPr="00AA772F">
              <w:rPr>
                <w:rFonts w:hint="eastAsia"/>
              </w:rPr>
              <w:t>総兵力</w:t>
            </w:r>
          </w:p>
        </w:tc>
        <w:tc>
          <w:tcPr>
            <w:tcW w:w="7479" w:type="dxa"/>
          </w:tcPr>
          <w:p w:rsidR="006977A0" w:rsidRDefault="006977A0" w:rsidP="00400799">
            <w:pPr>
              <w:cnfStyle w:val="000000000000" w:firstRow="0" w:lastRow="0" w:firstColumn="0" w:lastColumn="0" w:oddVBand="0" w:evenVBand="0" w:oddHBand="0" w:evenHBand="0" w:firstRowFirstColumn="0" w:firstRowLastColumn="0" w:lastRowFirstColumn="0" w:lastRowLastColumn="0"/>
            </w:pPr>
            <w:r>
              <w:rPr>
                <w:rFonts w:hint="eastAsia"/>
                <w:noProof/>
              </w:rPr>
              <w:t>1万2,000人</w:t>
            </w:r>
          </w:p>
        </w:tc>
      </w:tr>
      <w:tr w:rsidR="006977A0"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977A0" w:rsidRDefault="006977A0" w:rsidP="00400799">
            <w:r w:rsidRPr="00AA772F">
              <w:rPr>
                <w:rFonts w:hint="eastAsia"/>
              </w:rPr>
              <w:t>宗教</w:t>
            </w:r>
          </w:p>
        </w:tc>
        <w:tc>
          <w:tcPr>
            <w:tcW w:w="7479" w:type="dxa"/>
          </w:tcPr>
          <w:p w:rsidR="006977A0" w:rsidRDefault="006977A0"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r>
              <w:rPr>
                <w:noProof/>
              </w:rPr>
              <w:t>教</w:t>
            </w:r>
          </w:p>
        </w:tc>
      </w:tr>
    </w:tbl>
    <w:p w:rsidR="006977A0" w:rsidRDefault="006977A0" w:rsidP="00AF3A40">
      <w:r w:rsidRPr="006977A0">
        <w:rPr>
          <w:rFonts w:hint="eastAsia"/>
        </w:rPr>
        <w:t>ミンと同様の独裁国家。独裁政治になってから国民の海外脱出が後を絶たない。現政権は仕方なくンコッホからの移民を受け入れているがいつ政権が崩壊してもおかしくない。建物や生活様式はアクアートだが、宗教はエッダ教という変わった国。</w:t>
      </w:r>
    </w:p>
    <w:p w:rsidR="006977A0" w:rsidRDefault="006977A0" w:rsidP="00FB0E96">
      <w:pPr>
        <w:pStyle w:val="1"/>
        <w:spacing w:before="265" w:after="99"/>
      </w:pPr>
      <w:r>
        <w:rPr>
          <w:rFonts w:hint="eastAsia"/>
        </w:rPr>
        <w:lastRenderedPageBreak/>
        <w:t>人種割合</w:t>
      </w:r>
    </w:p>
    <w:p w:rsidR="006977A0" w:rsidRDefault="006977A0" w:rsidP="00FB0E96">
      <w:pPr>
        <w:sectPr w:rsidR="006977A0" w:rsidSect="006977A0">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6977A0" w:rsidRDefault="006977A0" w:rsidP="00AF3A40">
      <w:pPr>
        <w:sectPr w:rsidR="006977A0" w:rsidSect="00E96E6C">
          <w:type w:val="continuous"/>
          <w:pgSz w:w="11906" w:h="16838" w:code="9"/>
          <w:pgMar w:top="1077" w:right="1077" w:bottom="1077" w:left="1077" w:header="851" w:footer="992" w:gutter="0"/>
          <w:cols w:space="425"/>
          <w:docGrid w:type="lines" w:linePitch="332"/>
        </w:sectPr>
      </w:pPr>
    </w:p>
    <w:p w:rsidR="006977A0" w:rsidRPr="002A1E02" w:rsidRDefault="006977A0" w:rsidP="00AF3A40"/>
    <w:sectPr w:rsidR="006977A0" w:rsidRPr="002A1E02" w:rsidSect="006977A0">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157" w:rsidRDefault="00951157" w:rsidP="005732BA">
      <w:r>
        <w:separator/>
      </w:r>
    </w:p>
  </w:endnote>
  <w:endnote w:type="continuationSeparator" w:id="0">
    <w:p w:rsidR="00951157" w:rsidRDefault="00951157"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157" w:rsidRDefault="00951157" w:rsidP="005732BA">
      <w:r>
        <w:separator/>
      </w:r>
    </w:p>
  </w:footnote>
  <w:footnote w:type="continuationSeparator" w:id="0">
    <w:p w:rsidR="00951157" w:rsidRDefault="0095115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E8"/>
    <w:rsid w:val="00005E02"/>
    <w:rsid w:val="000D0DE8"/>
    <w:rsid w:val="0016270D"/>
    <w:rsid w:val="002067DE"/>
    <w:rsid w:val="002A1E02"/>
    <w:rsid w:val="00400799"/>
    <w:rsid w:val="00440083"/>
    <w:rsid w:val="00442155"/>
    <w:rsid w:val="00557FA3"/>
    <w:rsid w:val="005732BA"/>
    <w:rsid w:val="005B39E2"/>
    <w:rsid w:val="00656092"/>
    <w:rsid w:val="006977A0"/>
    <w:rsid w:val="006A61AD"/>
    <w:rsid w:val="0071170D"/>
    <w:rsid w:val="00717337"/>
    <w:rsid w:val="0078620C"/>
    <w:rsid w:val="00806655"/>
    <w:rsid w:val="0087177D"/>
    <w:rsid w:val="008731DC"/>
    <w:rsid w:val="008A60F4"/>
    <w:rsid w:val="009344FA"/>
    <w:rsid w:val="00934DC0"/>
    <w:rsid w:val="00951157"/>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3B88180-9E58-4D92-BC50-705D473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アース人</c:v>
                </c:pt>
                <c:pt idx="1">
                  <c:v>アトランタ人</c:v>
                </c:pt>
              </c:strCache>
            </c:strRef>
          </c:cat>
          <c:val>
            <c:numRef>
              <c:f>Sheet1!$B$2:$B$3</c:f>
              <c:numCache>
                <c:formatCode>General</c:formatCode>
                <c:ptCount val="2"/>
                <c:pt idx="0">
                  <c:v>9</c:v>
                </c:pt>
                <c:pt idx="1">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95B0-9E65-4E72-8A9A-EA7500C1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4</TotalTime>
  <Pages>2</Pages>
  <Words>40</Words>
  <Characters>233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2024-08-22T11:03:00Z</dcterms:created>
  <dcterms:modified xsi:type="dcterms:W3CDTF">2024-08-22T11:09:00Z</dcterms:modified>
</cp:coreProperties>
</file>