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5F" w:rsidRPr="0016270D" w:rsidRDefault="00DC2A5F" w:rsidP="0016270D">
      <w:pPr>
        <w:pStyle w:val="a4"/>
        <w:jc w:val="center"/>
      </w:pPr>
      <w:r w:rsidRPr="001F5C0C">
        <w:rPr>
          <w:rFonts w:hint="eastAsia"/>
          <w:noProof/>
        </w:rPr>
        <w:t>ウンデカリーラ</w:t>
      </w:r>
    </w:p>
    <w:p w:rsidR="00DC2A5F" w:rsidRDefault="00DC2A5F" w:rsidP="0016270D">
      <w:pPr>
        <w:pStyle w:val="1"/>
        <w:spacing w:before="265" w:after="99"/>
      </w:pPr>
      <w:r>
        <w:t>国旗</w:t>
      </w:r>
    </w:p>
    <w:p w:rsidR="00DC2A5F" w:rsidRDefault="004A3612" w:rsidP="002A1E02">
      <w:r>
        <w:rPr>
          <w:noProof/>
        </w:rPr>
        <w:drawing>
          <wp:inline distT="0" distB="0" distL="0" distR="0">
            <wp:extent cx="6192520" cy="41351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ウンデカリーラ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F" w:rsidRDefault="00DC2A5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土里羅</w:t>
            </w:r>
          </w:p>
        </w:tc>
      </w:tr>
      <w:tr w:rsidR="00DC2A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アリシアラッシャ</w:t>
            </w:r>
          </w:p>
        </w:tc>
      </w:tr>
      <w:tr w:rsidR="00DC2A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C2A5F" w:rsidRDefault="00DC2A5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C2A5F" w:rsidRDefault="00DC2A5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インサート・サリア</w:t>
            </w:r>
          </w:p>
        </w:tc>
      </w:tr>
      <w:tr w:rsidR="00DC2A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573万1,000人</w:t>
            </w:r>
          </w:p>
        </w:tc>
      </w:tr>
      <w:tr w:rsidR="00DC2A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-終焉-</w:t>
            </w:r>
          </w:p>
        </w:tc>
      </w:tr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Pr="0027684A" w:rsidRDefault="00DC2A5F" w:rsidP="00400799">
            <w:r>
              <w:t>GDP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1,037億$</w:t>
            </w:r>
          </w:p>
        </w:tc>
      </w:tr>
      <w:tr w:rsidR="00DC2A5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Default="00DC2A5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5,151人</w:t>
            </w:r>
          </w:p>
        </w:tc>
      </w:tr>
      <w:tr w:rsidR="00DC2A5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C2A5F" w:rsidRDefault="00DC2A5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C2A5F" w:rsidRDefault="00DC2A5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DC2A5F" w:rsidRDefault="004A3612" w:rsidP="00AF3A40">
      <w:r w:rsidRPr="004A3612">
        <w:rPr>
          <w:rFonts w:hint="eastAsia"/>
        </w:rPr>
        <w:t>ショルテ帝国の</w:t>
      </w:r>
      <w:r w:rsidRPr="004A3612">
        <w:t>11番目の植民地。複水爆の被害はギリ免れた。この国を以てショルテ帝国の野望は達成された。</w:t>
      </w:r>
    </w:p>
    <w:p w:rsidR="00DC2A5F" w:rsidRDefault="00DC2A5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C2A5F" w:rsidRDefault="00DC2A5F" w:rsidP="00FB0E96">
      <w:pPr>
        <w:sectPr w:rsidR="00DC2A5F" w:rsidSect="00DC2A5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C2A5F" w:rsidRDefault="00DC2A5F" w:rsidP="00AF3A40">
      <w:pPr>
        <w:sectPr w:rsidR="00DC2A5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C2A5F" w:rsidRPr="002A1E02" w:rsidRDefault="00DC2A5F" w:rsidP="00AF3A40"/>
    <w:sectPr w:rsidR="00DC2A5F" w:rsidRPr="002A1E02" w:rsidSect="00DC2A5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39" w:rsidRDefault="00FE3E39" w:rsidP="005732BA">
      <w:r>
        <w:separator/>
      </w:r>
    </w:p>
  </w:endnote>
  <w:endnote w:type="continuationSeparator" w:id="0">
    <w:p w:rsidR="00FE3E39" w:rsidRDefault="00FE3E3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39" w:rsidRDefault="00FE3E39" w:rsidP="005732BA">
      <w:r>
        <w:separator/>
      </w:r>
    </w:p>
  </w:footnote>
  <w:footnote w:type="continuationSeparator" w:id="0">
    <w:p w:rsidR="00FE3E39" w:rsidRDefault="00FE3E3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400799"/>
    <w:rsid w:val="00440083"/>
    <w:rsid w:val="00442155"/>
    <w:rsid w:val="004A3612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2A5F"/>
    <w:rsid w:val="00E61018"/>
    <w:rsid w:val="00E74AF0"/>
    <w:rsid w:val="00E96E6C"/>
    <w:rsid w:val="00F351D5"/>
    <w:rsid w:val="00FB0E96"/>
    <w:rsid w:val="00FE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白人アフリカ</c:v>
                </c:pt>
                <c:pt idx="1">
                  <c:v>イーラット人</c:v>
                </c:pt>
                <c:pt idx="2">
                  <c:v>黒人</c:v>
                </c:pt>
                <c:pt idx="3">
                  <c:v>ショルテ人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0086C-C996-426C-8DC2-098A2149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2024-08-26T09:07:00Z</dcterms:modified>
</cp:coreProperties>
</file>