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957" w:rsidRPr="0016270D" w:rsidRDefault="004A0957" w:rsidP="0016270D">
      <w:pPr>
        <w:pStyle w:val="a4"/>
        <w:jc w:val="center"/>
      </w:pPr>
      <w:r w:rsidRPr="001F5C0C">
        <w:rPr>
          <w:rFonts w:hint="eastAsia"/>
          <w:noProof/>
        </w:rPr>
        <w:t>テトラーン</w:t>
      </w:r>
    </w:p>
    <w:p w:rsidR="004A0957" w:rsidRDefault="004A0957" w:rsidP="0016270D">
      <w:pPr>
        <w:pStyle w:val="1"/>
        <w:spacing w:before="265" w:after="99"/>
      </w:pPr>
      <w:r>
        <w:t>国旗</w:t>
      </w:r>
    </w:p>
    <w:p w:rsidR="004A0957" w:rsidRDefault="00D40AF9" w:rsidP="002A1E02">
      <w:r>
        <w:rPr>
          <w:noProof/>
        </w:rPr>
        <w:drawing>
          <wp:inline distT="0" distB="0" distL="0" distR="0">
            <wp:extent cx="6192520" cy="413194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テトラーン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31945"/>
                    </a:xfrm>
                    <a:prstGeom prst="rect">
                      <a:avLst/>
                    </a:prstGeom>
                  </pic:spPr>
                </pic:pic>
              </a:graphicData>
            </a:graphic>
          </wp:inline>
        </w:drawing>
      </w:r>
    </w:p>
    <w:p w:rsidR="004A0957" w:rsidRDefault="004A0957"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国名</w:t>
            </w:r>
            <w:r w:rsidRPr="0027684A">
              <w:t>(火付漢字名)</w:t>
            </w:r>
          </w:p>
        </w:tc>
        <w:tc>
          <w:tcPr>
            <w:tcW w:w="7479" w:type="dxa"/>
          </w:tcPr>
          <w:p w:rsidR="004A0957" w:rsidRDefault="004A0957" w:rsidP="00400799">
            <w:pPr>
              <w:cnfStyle w:val="000000100000" w:firstRow="0" w:lastRow="0" w:firstColumn="0" w:lastColumn="0" w:oddVBand="0" w:evenVBand="0" w:oddHBand="1" w:evenHBand="0" w:firstRowFirstColumn="0" w:firstRowLastColumn="0" w:lastRowFirstColumn="0" w:lastRowLastColumn="0"/>
            </w:pPr>
            <w:r>
              <w:rPr>
                <w:rFonts w:hint="eastAsia"/>
                <w:noProof/>
              </w:rPr>
              <w:t>四面</w:t>
            </w:r>
          </w:p>
        </w:tc>
      </w:tr>
      <w:tr w:rsidR="004A0957" w:rsidTr="005732BA">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国家体制</w:t>
            </w:r>
          </w:p>
        </w:tc>
        <w:tc>
          <w:tcPr>
            <w:tcW w:w="7479" w:type="dxa"/>
          </w:tcPr>
          <w:p w:rsidR="004A0957" w:rsidRDefault="004A0957" w:rsidP="00400799">
            <w:pPr>
              <w:cnfStyle w:val="000000000000" w:firstRow="0" w:lastRow="0" w:firstColumn="0" w:lastColumn="0" w:oddVBand="0" w:evenVBand="0" w:oddHBand="0" w:evenHBand="0" w:firstRowFirstColumn="0" w:firstRowLastColumn="0" w:lastRowFirstColumn="0" w:lastRowLastColumn="0"/>
            </w:pPr>
            <w:r>
              <w:rPr>
                <w:rFonts w:hint="eastAsia"/>
                <w:noProof/>
              </w:rPr>
              <w:t>王国</w:t>
            </w:r>
          </w:p>
        </w:tc>
      </w:tr>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首都</w:t>
            </w:r>
          </w:p>
        </w:tc>
        <w:tc>
          <w:tcPr>
            <w:tcW w:w="7479" w:type="dxa"/>
          </w:tcPr>
          <w:p w:rsidR="004A0957" w:rsidRDefault="004A0957" w:rsidP="00400799">
            <w:pPr>
              <w:cnfStyle w:val="000000100000" w:firstRow="0" w:lastRow="0" w:firstColumn="0" w:lastColumn="0" w:oddVBand="0" w:evenVBand="0" w:oddHBand="1" w:evenHBand="0" w:firstRowFirstColumn="0" w:firstRowLastColumn="0" w:lastRowFirstColumn="0" w:lastRowLastColumn="0"/>
            </w:pPr>
            <w:r>
              <w:rPr>
                <w:rFonts w:hint="eastAsia"/>
                <w:noProof/>
              </w:rPr>
              <w:t>カリコ</w:t>
            </w:r>
          </w:p>
        </w:tc>
      </w:tr>
      <w:tr w:rsidR="004A0957" w:rsidTr="005732BA">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言語</w:t>
            </w:r>
          </w:p>
        </w:tc>
        <w:tc>
          <w:tcPr>
            <w:tcW w:w="7479" w:type="dxa"/>
          </w:tcPr>
          <w:p w:rsidR="004A0957" w:rsidRDefault="004A0957" w:rsidP="00D25ADD">
            <w:pPr>
              <w:cnfStyle w:val="000000000000" w:firstRow="0" w:lastRow="0" w:firstColumn="0" w:lastColumn="0" w:oddVBand="0" w:evenVBand="0" w:oddHBand="0" w:evenHBand="0" w:firstRowFirstColumn="0" w:firstRowLastColumn="0" w:lastRowFirstColumn="0" w:lastRowLastColumn="0"/>
            </w:pPr>
            <w:r>
              <w:rPr>
                <w:rFonts w:hint="eastAsia"/>
                <w:noProof/>
              </w:rPr>
              <w:t>ショルテ</w:t>
            </w:r>
            <w:r>
              <w:rPr>
                <w:noProof/>
              </w:rPr>
              <w:t>語</w:t>
            </w:r>
          </w:p>
        </w:tc>
      </w:tr>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国家元首</w:t>
            </w:r>
          </w:p>
        </w:tc>
        <w:tc>
          <w:tcPr>
            <w:tcW w:w="7479" w:type="dxa"/>
          </w:tcPr>
          <w:p w:rsidR="004A0957" w:rsidRDefault="004A0957" w:rsidP="00D25ADD">
            <w:pPr>
              <w:cnfStyle w:val="000000100000" w:firstRow="0" w:lastRow="0" w:firstColumn="0" w:lastColumn="0" w:oddVBand="0" w:evenVBand="0" w:oddHBand="1" w:evenHBand="0" w:firstRowFirstColumn="0" w:firstRowLastColumn="0" w:lastRowFirstColumn="0" w:lastRowLastColumn="0"/>
            </w:pPr>
            <w:r>
              <w:rPr>
                <w:rFonts w:hint="eastAsia"/>
                <w:noProof/>
              </w:rPr>
              <w:t>ホクトゥワ・シン</w:t>
            </w:r>
          </w:p>
        </w:tc>
      </w:tr>
      <w:tr w:rsidR="004A0957" w:rsidTr="005732BA">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通貨</w:t>
            </w:r>
          </w:p>
        </w:tc>
        <w:tc>
          <w:tcPr>
            <w:tcW w:w="7479" w:type="dxa"/>
          </w:tcPr>
          <w:p w:rsidR="004A0957" w:rsidRDefault="004A0957" w:rsidP="00400799">
            <w:pPr>
              <w:cnfStyle w:val="000000000000" w:firstRow="0" w:lastRow="0" w:firstColumn="0" w:lastColumn="0" w:oddVBand="0" w:evenVBand="0" w:oddHBand="0" w:evenHBand="0" w:firstRowFirstColumn="0" w:firstRowLastColumn="0" w:lastRowFirstColumn="0" w:lastRowLastColumn="0"/>
            </w:pPr>
            <w:r>
              <w:rPr>
                <w:rFonts w:hint="eastAsia"/>
                <w:noProof/>
              </w:rPr>
              <w:t>ケロカ</w:t>
            </w:r>
          </w:p>
        </w:tc>
      </w:tr>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人口</w:t>
            </w:r>
          </w:p>
        </w:tc>
        <w:tc>
          <w:tcPr>
            <w:tcW w:w="7479" w:type="dxa"/>
          </w:tcPr>
          <w:p w:rsidR="004A0957" w:rsidRDefault="004A0957" w:rsidP="00400799">
            <w:pPr>
              <w:cnfStyle w:val="000000100000" w:firstRow="0" w:lastRow="0" w:firstColumn="0" w:lastColumn="0" w:oddVBand="0" w:evenVBand="0" w:oddHBand="1" w:evenHBand="0" w:firstRowFirstColumn="0" w:firstRowLastColumn="0" w:lastRowFirstColumn="0" w:lastRowLastColumn="0"/>
            </w:pPr>
            <w:r>
              <w:rPr>
                <w:rFonts w:hint="eastAsia"/>
                <w:noProof/>
              </w:rPr>
              <w:t>693万人</w:t>
            </w:r>
          </w:p>
        </w:tc>
      </w:tr>
      <w:tr w:rsidR="004A0957" w:rsidTr="005732BA">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rsidRPr="0027684A">
              <w:rPr>
                <w:rFonts w:hint="eastAsia"/>
              </w:rPr>
              <w:t>国歌</w:t>
            </w:r>
          </w:p>
        </w:tc>
        <w:tc>
          <w:tcPr>
            <w:tcW w:w="7479" w:type="dxa"/>
          </w:tcPr>
          <w:p w:rsidR="004A0957" w:rsidRDefault="004A0957" w:rsidP="00400799">
            <w:pPr>
              <w:cnfStyle w:val="000000000000" w:firstRow="0" w:lastRow="0" w:firstColumn="0" w:lastColumn="0" w:oddVBand="0" w:evenVBand="0" w:oddHBand="0" w:evenHBand="0" w:firstRowFirstColumn="0" w:firstRowLastColumn="0" w:lastRowFirstColumn="0" w:lastRowLastColumn="0"/>
            </w:pPr>
            <w:r>
              <w:rPr>
                <w:rFonts w:hint="eastAsia"/>
                <w:noProof/>
              </w:rPr>
              <w:t>ショルテ組曲 -解-</w:t>
            </w:r>
          </w:p>
        </w:tc>
      </w:tr>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Pr="0027684A" w:rsidRDefault="004A0957" w:rsidP="00400799">
            <w:r>
              <w:t>GDP</w:t>
            </w:r>
          </w:p>
        </w:tc>
        <w:tc>
          <w:tcPr>
            <w:tcW w:w="7479" w:type="dxa"/>
          </w:tcPr>
          <w:p w:rsidR="004A0957" w:rsidRDefault="004A0957" w:rsidP="00400799">
            <w:pPr>
              <w:cnfStyle w:val="000000100000" w:firstRow="0" w:lastRow="0" w:firstColumn="0" w:lastColumn="0" w:oddVBand="0" w:evenVBand="0" w:oddHBand="1" w:evenHBand="0" w:firstRowFirstColumn="0" w:firstRowLastColumn="0" w:lastRowFirstColumn="0" w:lastRowLastColumn="0"/>
            </w:pPr>
            <w:r>
              <w:rPr>
                <w:rFonts w:hint="eastAsia"/>
                <w:noProof/>
              </w:rPr>
              <w:t>1,230億$</w:t>
            </w:r>
          </w:p>
        </w:tc>
      </w:tr>
      <w:tr w:rsidR="004A0957" w:rsidTr="005732BA">
        <w:tc>
          <w:tcPr>
            <w:cnfStyle w:val="001000000000" w:firstRow="0" w:lastRow="0" w:firstColumn="1" w:lastColumn="0" w:oddVBand="0" w:evenVBand="0" w:oddHBand="0" w:evenHBand="0" w:firstRowFirstColumn="0" w:firstRowLastColumn="0" w:lastRowFirstColumn="0" w:lastRowLastColumn="0"/>
            <w:tcW w:w="2263" w:type="dxa"/>
          </w:tcPr>
          <w:p w:rsidR="004A0957" w:rsidRDefault="004A0957" w:rsidP="00400799">
            <w:r w:rsidRPr="00AA772F">
              <w:rPr>
                <w:rFonts w:hint="eastAsia"/>
              </w:rPr>
              <w:t>総兵力</w:t>
            </w:r>
          </w:p>
        </w:tc>
        <w:tc>
          <w:tcPr>
            <w:tcW w:w="7479" w:type="dxa"/>
          </w:tcPr>
          <w:p w:rsidR="004A0957" w:rsidRDefault="004A0957" w:rsidP="00400799">
            <w:pPr>
              <w:cnfStyle w:val="000000000000" w:firstRow="0" w:lastRow="0" w:firstColumn="0" w:lastColumn="0" w:oddVBand="0" w:evenVBand="0" w:oddHBand="0" w:evenHBand="0" w:firstRowFirstColumn="0" w:firstRowLastColumn="0" w:lastRowFirstColumn="0" w:lastRowLastColumn="0"/>
            </w:pPr>
            <w:r>
              <w:rPr>
                <w:rFonts w:hint="eastAsia"/>
                <w:noProof/>
              </w:rPr>
              <w:t>3,002人</w:t>
            </w:r>
          </w:p>
        </w:tc>
      </w:tr>
      <w:tr w:rsidR="004A095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A0957" w:rsidRDefault="004A0957" w:rsidP="00400799">
            <w:r w:rsidRPr="00AA772F">
              <w:rPr>
                <w:rFonts w:hint="eastAsia"/>
              </w:rPr>
              <w:t>宗教</w:t>
            </w:r>
          </w:p>
        </w:tc>
        <w:tc>
          <w:tcPr>
            <w:tcW w:w="7479" w:type="dxa"/>
          </w:tcPr>
          <w:p w:rsidR="004A0957" w:rsidRDefault="004A0957" w:rsidP="00400799">
            <w:pPr>
              <w:cnfStyle w:val="000000100000" w:firstRow="0" w:lastRow="0" w:firstColumn="0" w:lastColumn="0" w:oddVBand="0" w:evenVBand="0" w:oddHBand="1" w:evenHBand="0" w:firstRowFirstColumn="0" w:firstRowLastColumn="0" w:lastRowFirstColumn="0" w:lastRowLastColumn="0"/>
            </w:pPr>
            <w:r>
              <w:rPr>
                <w:rFonts w:hint="eastAsia"/>
                <w:noProof/>
              </w:rPr>
              <w:t>タイラ</w:t>
            </w:r>
            <w:r>
              <w:rPr>
                <w:noProof/>
              </w:rPr>
              <w:t>教</w:t>
            </w:r>
          </w:p>
        </w:tc>
      </w:tr>
    </w:tbl>
    <w:p w:rsidR="004A0957" w:rsidRDefault="00D40AF9" w:rsidP="00AF3A40">
      <w:r w:rsidRPr="00D40AF9">
        <w:rPr>
          <w:rFonts w:hint="eastAsia"/>
        </w:rPr>
        <w:t>ショルテ帝国の</w:t>
      </w:r>
      <w:r w:rsidRPr="00D40AF9">
        <w:t>4番目の植民地。アース人がショルテ地域を制覇するための通り道として拠点が設置された場所の一つ。</w:t>
      </w:r>
    </w:p>
    <w:p w:rsidR="004A0957" w:rsidRDefault="004A0957" w:rsidP="00FB0E96">
      <w:pPr>
        <w:pStyle w:val="1"/>
        <w:spacing w:before="265" w:after="99"/>
      </w:pPr>
      <w:r>
        <w:rPr>
          <w:rFonts w:hint="eastAsia"/>
        </w:rPr>
        <w:lastRenderedPageBreak/>
        <w:t>人種割合</w:t>
      </w:r>
    </w:p>
    <w:p w:rsidR="004A0957" w:rsidRDefault="004A0957" w:rsidP="00FB0E96">
      <w:pPr>
        <w:sectPr w:rsidR="004A0957" w:rsidSect="004A0957">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A0957" w:rsidRDefault="004A0957" w:rsidP="00AF3A40">
      <w:pPr>
        <w:sectPr w:rsidR="004A0957" w:rsidSect="00E96E6C">
          <w:type w:val="continuous"/>
          <w:pgSz w:w="11906" w:h="16838" w:code="9"/>
          <w:pgMar w:top="1077" w:right="1077" w:bottom="1077" w:left="1077" w:header="851" w:footer="992" w:gutter="0"/>
          <w:cols w:space="425"/>
          <w:docGrid w:type="lines" w:linePitch="332"/>
        </w:sectPr>
      </w:pPr>
    </w:p>
    <w:p w:rsidR="004E3169" w:rsidRDefault="004E3169" w:rsidP="004E3169">
      <w:pPr>
        <w:pStyle w:val="1"/>
        <w:spacing w:before="265" w:after="99"/>
      </w:pPr>
      <w:r>
        <w:rPr>
          <w:rFonts w:hint="eastAsia"/>
        </w:rPr>
        <w:t>行政区画</w:t>
      </w:r>
    </w:p>
    <w:p w:rsidR="004E3169" w:rsidRDefault="004E3169" w:rsidP="004E3169">
      <w:pPr>
        <w:widowControl/>
        <w:snapToGrid/>
        <w:jc w:val="left"/>
        <w:rPr>
          <w:rFonts w:asciiTheme="majorHAnsi" w:eastAsiaTheme="majorEastAsia" w:hAnsiTheme="majorHAnsi" w:cstheme="majorBidi"/>
          <w:b/>
          <w:color w:val="FFFFFF" w:themeColor="background1"/>
          <w:kern w:val="0"/>
          <w:sz w:val="32"/>
          <w:szCs w:val="24"/>
        </w:rPr>
        <w:sectPr w:rsidR="004E3169" w:rsidSect="004E3169">
          <w:type w:val="continuous"/>
          <w:pgSz w:w="11906" w:h="16838"/>
          <w:pgMar w:top="1077" w:right="1077" w:bottom="1077" w:left="1077" w:header="851" w:footer="992" w:gutter="0"/>
          <w:pgNumType w:start="1"/>
          <w:cols w:space="720"/>
          <w:docGrid w:type="lines" w:linePitch="332"/>
        </w:sectPr>
      </w:pPr>
    </w:p>
    <w:p w:rsidR="004A0957" w:rsidRPr="002A1E02" w:rsidRDefault="004E3169" w:rsidP="00AF3A40">
      <w:r>
        <w:rPr>
          <w:noProof/>
        </w:rPr>
        <w:drawing>
          <wp:inline distT="0" distB="0" distL="0" distR="0">
            <wp:extent cx="3657600" cy="4702629"/>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トラーン_行政区画.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4843" cy="4737655"/>
                    </a:xfrm>
                    <a:prstGeom prst="rect">
                      <a:avLst/>
                    </a:prstGeom>
                  </pic:spPr>
                </pic:pic>
              </a:graphicData>
            </a:graphic>
          </wp:inline>
        </w:drawing>
      </w:r>
      <w:bookmarkStart w:id="0" w:name="_GoBack"/>
      <w:bookmarkEnd w:id="0"/>
    </w:p>
    <w:sectPr w:rsidR="004A0957" w:rsidRPr="002A1E02" w:rsidSect="004A0957">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E9F" w:rsidRDefault="00463E9F" w:rsidP="005732BA">
      <w:r>
        <w:separator/>
      </w:r>
    </w:p>
  </w:endnote>
  <w:endnote w:type="continuationSeparator" w:id="0">
    <w:p w:rsidR="00463E9F" w:rsidRDefault="00463E9F"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E9F" w:rsidRDefault="00463E9F" w:rsidP="005732BA">
      <w:r>
        <w:separator/>
      </w:r>
    </w:p>
  </w:footnote>
  <w:footnote w:type="continuationSeparator" w:id="0">
    <w:p w:rsidR="00463E9F" w:rsidRDefault="00463E9F"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E4"/>
    <w:rsid w:val="00005E02"/>
    <w:rsid w:val="0016270D"/>
    <w:rsid w:val="001E0933"/>
    <w:rsid w:val="002A1E02"/>
    <w:rsid w:val="00400799"/>
    <w:rsid w:val="00440083"/>
    <w:rsid w:val="00442155"/>
    <w:rsid w:val="00463E9F"/>
    <w:rsid w:val="004A0957"/>
    <w:rsid w:val="004E3169"/>
    <w:rsid w:val="00557FA3"/>
    <w:rsid w:val="005732BA"/>
    <w:rsid w:val="005B39E2"/>
    <w:rsid w:val="00656092"/>
    <w:rsid w:val="006A61AD"/>
    <w:rsid w:val="0071170D"/>
    <w:rsid w:val="00717337"/>
    <w:rsid w:val="0078620C"/>
    <w:rsid w:val="00806655"/>
    <w:rsid w:val="0087177D"/>
    <w:rsid w:val="008731DC"/>
    <w:rsid w:val="008A60F4"/>
    <w:rsid w:val="009344FA"/>
    <w:rsid w:val="00934DC0"/>
    <w:rsid w:val="00A473E4"/>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40AF9"/>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75977D2-F743-4020-A1AF-CD5B66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Sheet1!$A$2:$A$4</c:f>
              <c:strCache>
                <c:ptCount val="3"/>
                <c:pt idx="0">
                  <c:v>ショルテ人</c:v>
                </c:pt>
                <c:pt idx="1">
                  <c:v>アース人</c:v>
                </c:pt>
                <c:pt idx="2">
                  <c:v>漢人</c:v>
                </c:pt>
              </c:strCache>
            </c:strRef>
          </c:cat>
          <c:val>
            <c:numRef>
              <c:f>Sheet1!$B$2:$B$4</c:f>
              <c:numCache>
                <c:formatCode>General</c:formatCode>
                <c:ptCount val="3"/>
                <c:pt idx="0">
                  <c:v>7</c:v>
                </c:pt>
                <c:pt idx="1">
                  <c:v>2</c:v>
                </c:pt>
                <c:pt idx="2">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4013C-58B0-4E6D-B1BD-1E931FEE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6</TotalTime>
  <Pages>2</Pages>
  <Words>31</Words>
  <Characters>177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2</cp:revision>
  <dcterms:created xsi:type="dcterms:W3CDTF">2024-08-26T08:37:00Z</dcterms:created>
  <dcterms:modified xsi:type="dcterms:W3CDTF">2025-01-10T07:20:00Z</dcterms:modified>
</cp:coreProperties>
</file>