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spacing w:line="180" w:lineRule="auto"/>
        <w:jc w:val="center"/>
        <w:rPr>
          <w:rFonts w:ascii="M PLUS 1p" w:cs="M PLUS 1p" w:eastAsia="M PLUS 1p" w:hAnsi="M PLUS 1p"/>
          <w:b w:val="1"/>
          <w:sz w:val="60"/>
          <w:szCs w:val="60"/>
        </w:rPr>
      </w:pPr>
      <w:r w:rsidDel="00000000" w:rsidR="00000000" w:rsidRPr="00000000">
        <w:rPr>
          <w:rFonts w:ascii="M PLUS 1p" w:cs="M PLUS 1p" w:eastAsia="M PLUS 1p" w:hAnsi="M PLUS 1p"/>
          <w:b w:val="1"/>
          <w:sz w:val="60"/>
          <w:szCs w:val="60"/>
          <w:rtl w:val="0"/>
        </w:rPr>
        <w:t xml:space="preserve">Vex Change-Up: 2020-2021 Robotics Season Strategy Notebook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spacing w:line="180" w:lineRule="auto"/>
        <w:jc w:val="center"/>
        <w:rPr>
          <w:rFonts w:ascii="M PLUS 1p" w:cs="M PLUS 1p" w:eastAsia="M PLUS 1p" w:hAnsi="M PLUS 1p"/>
          <w:b w:val="1"/>
          <w:sz w:val="36"/>
          <w:szCs w:val="36"/>
        </w:rPr>
      </w:pPr>
      <w:r w:rsidDel="00000000" w:rsidR="00000000" w:rsidRPr="00000000">
        <w:rPr>
          <w:rFonts w:ascii="M PLUS 1p" w:cs="M PLUS 1p" w:eastAsia="M PLUS 1p" w:hAnsi="M PLUS 1p"/>
          <w:sz w:val="20"/>
          <w:szCs w:val="20"/>
          <w:rtl w:val="0"/>
        </w:rPr>
        <w:t xml:space="preserve">*Match Field Top View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114300</wp:posOffset>
            </wp:positionV>
            <wp:extent cx="5731200" cy="5334000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34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pageBreakBefore w:val="0"/>
        <w:spacing w:line="180" w:lineRule="auto"/>
        <w:rPr>
          <w:rFonts w:ascii="M PLUS 1p" w:cs="M PLUS 1p" w:eastAsia="M PLUS 1p" w:hAnsi="M PLUS 1p"/>
          <w:sz w:val="24"/>
          <w:szCs w:val="24"/>
        </w:rPr>
      </w:pPr>
      <w:r w:rsidDel="00000000" w:rsidR="00000000" w:rsidRPr="00000000">
        <w:rPr>
          <w:rFonts w:ascii="M PLUS 1p" w:cs="M PLUS 1p" w:eastAsia="M PLUS 1p" w:hAnsi="M PLUS 1p"/>
          <w:b w:val="1"/>
          <w:sz w:val="36"/>
          <w:szCs w:val="36"/>
          <w:rtl w:val="0"/>
        </w:rPr>
        <w:t xml:space="preserve">Table of Contents: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spacing w:line="180" w:lineRule="auto"/>
        <w:rPr>
          <w:rFonts w:ascii="M PLUS 1p" w:cs="M PLUS 1p" w:eastAsia="M PLUS 1p" w:hAnsi="M PLUS 1p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line="180" w:lineRule="auto"/>
        <w:rPr>
          <w:rFonts w:ascii="M PLUS 1p" w:cs="M PLUS 1p" w:eastAsia="M PLUS 1p" w:hAnsi="M PLUS 1p"/>
          <w:sz w:val="24"/>
          <w:szCs w:val="24"/>
        </w:rPr>
      </w:pPr>
      <w:r w:rsidDel="00000000" w:rsidR="00000000" w:rsidRPr="00000000">
        <w:rPr>
          <w:rFonts w:ascii="M PLUS 1p" w:cs="M PLUS 1p" w:eastAsia="M PLUS 1p" w:hAnsi="M PLUS 1p"/>
          <w:sz w:val="24"/>
          <w:szCs w:val="24"/>
          <w:rtl w:val="0"/>
        </w:rPr>
        <w:t xml:space="preserve">Initial Impressions ------------</w:t>
      </w:r>
    </w:p>
    <w:p w:rsidR="00000000" w:rsidDel="00000000" w:rsidP="00000000" w:rsidRDefault="00000000" w:rsidRPr="00000000" w14:paraId="00000006">
      <w:pPr>
        <w:pageBreakBefore w:val="0"/>
        <w:spacing w:line="180" w:lineRule="auto"/>
        <w:rPr>
          <w:rFonts w:ascii="M PLUS 1p" w:cs="M PLUS 1p" w:eastAsia="M PLUS 1p" w:hAnsi="M PLUS 1p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line="180" w:lineRule="auto"/>
        <w:rPr>
          <w:rFonts w:ascii="M PLUS 1p" w:cs="M PLUS 1p" w:eastAsia="M PLUS 1p" w:hAnsi="M PLUS 1p"/>
          <w:sz w:val="24"/>
          <w:szCs w:val="24"/>
        </w:rPr>
      </w:pPr>
      <w:r w:rsidDel="00000000" w:rsidR="00000000" w:rsidRPr="00000000">
        <w:rPr>
          <w:rFonts w:ascii="M PLUS 1p" w:cs="M PLUS 1p" w:eastAsia="M PLUS 1p" w:hAnsi="M PLUS 1p"/>
          <w:sz w:val="24"/>
          <w:szCs w:val="24"/>
          <w:rtl w:val="0"/>
        </w:rPr>
        <w:t xml:space="preserve">Leading to ASIJ ---------------</w:t>
      </w:r>
    </w:p>
    <w:p w:rsidR="00000000" w:rsidDel="00000000" w:rsidP="00000000" w:rsidRDefault="00000000" w:rsidRPr="00000000" w14:paraId="00000008">
      <w:pPr>
        <w:pageBreakBefore w:val="0"/>
        <w:spacing w:line="180" w:lineRule="auto"/>
        <w:rPr>
          <w:rFonts w:ascii="M PLUS 1p" w:cs="M PLUS 1p" w:eastAsia="M PLUS 1p" w:hAnsi="M PLUS 1p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spacing w:line="180" w:lineRule="auto"/>
        <w:rPr>
          <w:rFonts w:ascii="M PLUS 1p" w:cs="M PLUS 1p" w:eastAsia="M PLUS 1p" w:hAnsi="M PLUS 1p"/>
          <w:sz w:val="24"/>
          <w:szCs w:val="24"/>
        </w:rPr>
      </w:pPr>
      <w:r w:rsidDel="00000000" w:rsidR="00000000" w:rsidRPr="00000000">
        <w:rPr>
          <w:rFonts w:ascii="M PLUS 1p" w:cs="M PLUS 1p" w:eastAsia="M PLUS 1p" w:hAnsi="M PLUS 1p"/>
          <w:sz w:val="24"/>
          <w:szCs w:val="24"/>
          <w:rtl w:val="0"/>
        </w:rPr>
        <w:t xml:space="preserve">General Strategies -----------</w:t>
      </w:r>
    </w:p>
    <w:p w:rsidR="00000000" w:rsidDel="00000000" w:rsidP="00000000" w:rsidRDefault="00000000" w:rsidRPr="00000000" w14:paraId="0000000A">
      <w:pPr>
        <w:pageBreakBefore w:val="0"/>
        <w:spacing w:line="180" w:lineRule="auto"/>
        <w:rPr>
          <w:rFonts w:ascii="M PLUS 1p" w:cs="M PLUS 1p" w:eastAsia="M PLUS 1p" w:hAnsi="M PLUS 1p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spacing w:line="180" w:lineRule="auto"/>
        <w:ind w:firstLine="720"/>
        <w:rPr>
          <w:rFonts w:ascii="M PLUS 1p" w:cs="M PLUS 1p" w:eastAsia="M PLUS 1p" w:hAnsi="M PLUS 1p"/>
          <w:sz w:val="24"/>
          <w:szCs w:val="24"/>
        </w:rPr>
      </w:pPr>
      <w:r w:rsidDel="00000000" w:rsidR="00000000" w:rsidRPr="00000000">
        <w:rPr>
          <w:rFonts w:ascii="M PLUS 1p" w:cs="M PLUS 1p" w:eastAsia="M PLUS 1p" w:hAnsi="M PLUS 1p"/>
          <w:sz w:val="24"/>
          <w:szCs w:val="24"/>
          <w:rtl w:val="0"/>
        </w:rPr>
        <w:t xml:space="preserve">Offensive Strat (Point scoring) --------</w:t>
      </w:r>
    </w:p>
    <w:p w:rsidR="00000000" w:rsidDel="00000000" w:rsidP="00000000" w:rsidRDefault="00000000" w:rsidRPr="00000000" w14:paraId="0000000C">
      <w:pPr>
        <w:pageBreakBefore w:val="0"/>
        <w:spacing w:line="180" w:lineRule="auto"/>
        <w:ind w:firstLine="720"/>
        <w:rPr>
          <w:rFonts w:ascii="M PLUS 1p" w:cs="M PLUS 1p" w:eastAsia="M PLUS 1p" w:hAnsi="M PLUS 1p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spacing w:line="180" w:lineRule="auto"/>
        <w:ind w:firstLine="720"/>
        <w:jc w:val="left"/>
        <w:rPr>
          <w:rFonts w:ascii="M PLUS 1p" w:cs="M PLUS 1p" w:eastAsia="M PLUS 1p" w:hAnsi="M PLUS 1p"/>
          <w:sz w:val="20"/>
          <w:szCs w:val="20"/>
        </w:rPr>
      </w:pPr>
      <w:r w:rsidDel="00000000" w:rsidR="00000000" w:rsidRPr="00000000">
        <w:rPr>
          <w:rFonts w:ascii="M PLUS 1p" w:cs="M PLUS 1p" w:eastAsia="M PLUS 1p" w:hAnsi="M PLUS 1p"/>
          <w:sz w:val="24"/>
          <w:szCs w:val="24"/>
          <w:rtl w:val="0"/>
        </w:rPr>
        <w:t xml:space="preserve">Defensive Strat (Preventing Points) ---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spacing w:line="180" w:lineRule="auto"/>
        <w:ind w:firstLine="720"/>
        <w:jc w:val="center"/>
        <w:rPr>
          <w:rFonts w:ascii="M PLUS 1p" w:cs="M PLUS 1p" w:eastAsia="M PLUS 1p" w:hAnsi="M PLUS 1p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spacing w:line="180" w:lineRule="auto"/>
        <w:ind w:left="0" w:firstLine="0"/>
        <w:jc w:val="center"/>
        <w:rPr>
          <w:rFonts w:ascii="M PLUS 1p" w:cs="M PLUS 1p" w:eastAsia="M PLUS 1p" w:hAnsi="M PLUS 1p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spacing w:line="180" w:lineRule="auto"/>
        <w:ind w:left="0" w:firstLine="0"/>
        <w:jc w:val="center"/>
        <w:rPr>
          <w:rFonts w:ascii="M PLUS 1p" w:cs="M PLUS 1p" w:eastAsia="M PLUS 1p" w:hAnsi="M PLUS 1p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7" w:type="default"/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 PLUS 1p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1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PLUS1p-regular.ttf"/><Relationship Id="rId2" Type="http://schemas.openxmlformats.org/officeDocument/2006/relationships/font" Target="fonts/MPLUS1p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