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Noto Sans KR" w:hAnsi="Noto Sans KR" w:eastAsia="Noto Sans KR"/>
          <w:b/>
          <w:color w:val="17365D"/>
          <w:sz w:val="48"/>
        </w:rPr>
        <w:t>첫출근 데이터베이스 구조 설명서</w:t>
      </w:r>
    </w:p>
    <w:p>
      <w:pPr>
        <w:spacing w:after="320"/>
      </w:pPr>
      <w:r>
        <w:rPr>
          <w:rFonts w:ascii="Noto Sans KR" w:hAnsi="Noto Sans KR" w:eastAsia="Noto Sans KR"/>
          <w:b w:val="0"/>
          <w:color w:val="667085"/>
          <w:sz w:val="24"/>
        </w:rPr>
        <w:t>MySQL 37개 업무 테이블 + PostgreSQL(pgvector) 1개 벡터 테이블 · v2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8"/>
              </w:rPr>
              <w:t>항목</w:t>
            </w:r>
          </w:p>
        </w:tc>
        <w:tc>
          <w:tcPr>
            <w:tcW w:type="dxa" w:w="75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문서 버전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작성 기준일</w:t>
            </w:r>
          </w:p>
        </w:tc>
        <w:tc>
          <w:tcPr>
            <w:tcW w:type="dxa" w:w="75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2026-07-29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GitHub 기준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main · f9564b24 · 2026-07-29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DBMS</w:t>
            </w:r>
          </w:p>
        </w:tc>
        <w:tc>
          <w:tcPr>
            <w:tcW w:type="dxa" w:w="75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MySQL 8.0.16+ / InnoDB / utf8mb4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1. 최종 설계 기준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회원·기업·공고·지원·운영 데이터와 자기소개서 AI 첨삭 이력은 MySQL firstday 데이터베이스에 저장한다.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임베딩 본문·검색 메타데이터·1024차원 벡터는 PostgreSQL firstday_vector 데이터베이스의 ai.vector_store에 저장한다.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v2은 MySQL 37개 테이블과 PostgreSQL 1개 테이블로 구성하며, 두 DB 사이에는 교차 외래키를 만들지 않는다.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기업 1개당 기업회원 계정 1개로 users.company_id에 UNIQUE를 적용하고 companies에는 역방향 회원 FK를 두지 않는다.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기업 담당자 이름·이메일·연락처·부서·직급은 users에 저장하고 companies에는 회사 자체 정보만 저장한다.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지원 당시 이력서는 applications.resume_snapshot_json에 고정하며 자기소개서는 공고·지원과 연결하지 않는다.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동일 회원은 동일 공고에 한 번만 지원할 수 있고 지원취소 후에도 재지원할 수 없다.</w:t>
      </w:r>
    </w:p>
    <w:p>
      <w:pPr>
        <w:pStyle w:val="ListBullet"/>
        <w:spacing w:after="60" w:line="288" w:lineRule="auto"/>
      </w:pPr>
      <w:r>
        <w:t>직무·기술(1·2차 계층)·문의 카테고리는 사용 이력을 보존하기 위해 물리 삭제하지 않고 is_active를 FALSE로 변경한다.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이메일 인증번호와 비밀번호 재설정 인증값은 DB가 아닌 HttpSession에 저장한다.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2. 도메인별 37개 테이블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도메인</w:t>
            </w:r>
          </w:p>
        </w:tc>
        <w:tc>
          <w:tcPr>
            <w:tcW w:type="dxa" w:w="669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수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users, personal_profiles, policies, user_policy_consents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669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companies, job_categories, skills, user_desired_jobs, job_postings, job_posting_skills, saved_jobs, saved_companies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resumes, resume_educations, resume_careers, resume_projects, resume_skills, cover_letters, cover_letter_items, cover_letter_ai_reviews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669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applications, application_status_history, application_memos, company_reviews, interview_reviews, review_reactions, salary_records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notices, faq_categories, faqs, inquiry_categories, inquiries, inquiry_attachments, reports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 운영</w:t>
            </w:r>
          </w:p>
        </w:tc>
        <w:tc>
          <w:tcPr>
            <w:tcW w:type="dxa" w:w="669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banners, site_settings, site_versions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 합계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업무 데이터와 화면 재조회용 AI 결과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37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PostgreSQL AI 벡터</w:t>
            </w:r>
          </w:p>
        </w:tc>
        <w:tc>
          <w:tcPr>
            <w:tcW w:type="dxa" w:w="669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ai.vector_store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3. 핵심 관계와 무결성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관계</w:t>
            </w:r>
          </w:p>
        </w:tc>
        <w:tc>
          <w:tcPr>
            <w:tcW w:type="dxa" w:w="381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DB 제약</w:t>
            </w:r>
          </w:p>
        </w:tc>
        <w:tc>
          <w:tcPr>
            <w:tcW w:type="dxa" w:w="374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의미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↔ 계정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UNIQUE users.company_id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1개당 기업회원 계정 1개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↔ 공고 지원</w:t>
            </w:r>
          </w:p>
        </w:tc>
        <w:tc>
          <w:tcPr>
            <w:tcW w:type="dxa" w:w="38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UNIQUE(applicant_user_id, job_posting_id)</w:t>
            </w:r>
          </w:p>
        </w:tc>
        <w:tc>
          <w:tcPr>
            <w:tcW w:type="dxa" w:w="37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취소 후에도 같은 공고 재지원 불가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↔ 이력서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 FK + resume_snapshot_json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원본 추적과 제출 당시 내용 보존을 동시에 처리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↔ 관심 공고</w:t>
            </w:r>
          </w:p>
        </w:tc>
        <w:tc>
          <w:tcPr>
            <w:tcW w:type="dxa" w:w="38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PK(user_id, job_posting_id)</w:t>
            </w:r>
          </w:p>
        </w:tc>
        <w:tc>
          <w:tcPr>
            <w:tcW w:type="dxa" w:w="37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관심 공고 중복 저장 방지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↔ 관심 기업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PK(user_id, company_id)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관심 기업 중복 저장 방지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 ↔ 기술</w:t>
            </w:r>
          </w:p>
        </w:tc>
        <w:tc>
          <w:tcPr>
            <w:tcW w:type="dxa" w:w="38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PK(job_posting_id, skill_id)</w:t>
            </w:r>
          </w:p>
        </w:tc>
        <w:tc>
          <w:tcPr>
            <w:tcW w:type="dxa" w:w="37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같은 기술을 한 공고에 중복 연결하지 않으며 기술은 1·2차 자기참조 계층으로 관리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↔ 희망 직무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PK(user_id, job_category_id)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희망 직무 중복 선택 방지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4. 상태 처리 원칙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대상</w:t>
            </w:r>
          </w:p>
        </w:tc>
        <w:tc>
          <w:tcPr>
            <w:tcW w:type="dxa" w:w="36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상태값</w:t>
            </w:r>
          </w:p>
        </w:tc>
        <w:tc>
          <w:tcPr>
            <w:tcW w:type="dxa" w:w="417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핵심 처리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승인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승인대기 / 승인 / 반려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가입 심사 결과만 표현</w:t>
            </w:r>
          </w:p>
        </w:tc>
      </w:tr>
      <w:tr>
        <w:trPr>
          <w:cantSplit/>
        </w:trPr>
        <w:tc>
          <w:tcPr>
            <w:tcW w:type="dxa" w:w="158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운영</w:t>
            </w:r>
          </w:p>
        </w:tc>
        <w:tc>
          <w:tcPr>
            <w:tcW w:type="dxa" w:w="36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정상 / 이용정지 / 탈퇴</w:t>
            </w:r>
          </w:p>
        </w:tc>
        <w:tc>
          <w:tcPr>
            <w:tcW w:type="dxa" w:w="417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이용정지는 공고·지원 상태 유지, 탈퇴는 진행 건 종료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임시저장 / 모집중 / 마감 / 숨김 / 재검토요청 / 삭제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숨김 Boolean 없이 status 하나로 처리</w:t>
            </w:r>
          </w:p>
        </w:tc>
      </w:tr>
      <w:tr>
        <w:trPr>
          <w:cantSplit/>
        </w:trPr>
        <w:tc>
          <w:tcPr>
            <w:tcW w:type="dxa" w:w="158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</w:t>
            </w:r>
          </w:p>
        </w:tc>
        <w:tc>
          <w:tcPr>
            <w:tcW w:type="dxa" w:w="36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지원완료 → … → 입사완료 / 불합격 / 지원취소 / 채용종료</w:t>
            </w:r>
          </w:p>
        </w:tc>
        <w:tc>
          <w:tcPr>
            <w:tcW w:type="dxa" w:w="417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모든 변경은 상태 이력에 추가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후기·연봉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정상 / 숨김 / 삭제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작성자 삭제와 관리자 숨김을 구분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5. 지원 당시 이력서 보존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지원자가 사용할 이력서를 선택한다.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지원 트랜잭션에서 회원 연락처와 이력서 하위 데이터를 하나의 JSON으로 직렬화한다.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applications.resume_snapshot_json에 저장하고 이후 수정하지 않는다.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지원자 상세 화면은 현재 이력서가 아니라 JSON 제출본을 조회한다.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이력서 원본을 논리 삭제해도 제출본과 지원 기록은 유지한다.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6. MySQL의 AI 관련 테이블 구분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color w:val="111827"/>
          <w:sz w:val="21"/>
        </w:rPr>
        <w:t>AI 전용 테이블은 cover_letter_ai_reviews 1개뿐이다. 추천 공고와 공고 문장 다듬기는 기존 업무 테이블을 사용하며 AI 중간 결과나 프롬프트 이력은 추가로 저장하지 않는다.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AI 기능</w:t>
            </w:r>
          </w:p>
        </w:tc>
        <w:tc>
          <w:tcPr>
            <w:tcW w:type="dxa" w:w="338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직접 사용하는 MySQL 테이블</w:t>
            </w:r>
          </w:p>
        </w:tc>
        <w:tc>
          <w:tcPr>
            <w:tcW w:type="dxa" w:w="40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방식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AI 첨삭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cover_letters, cover_letter_items, cover_letter_ai_reviews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첨삭 전 원문·AI 수정본·피드백을 cover_letter_ai_reviews 한 행에 저장</w:t>
            </w:r>
          </w:p>
        </w:tc>
      </w:tr>
      <w:tr>
        <w:trPr>
          <w:cantSplit/>
        </w:trPr>
        <w:tc>
          <w:tcPr>
            <w:tcW w:type="dxa" w:w="19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맞춤 추천 공고</w:t>
            </w:r>
          </w:p>
        </w:tc>
        <w:tc>
          <w:tcPr>
            <w:tcW w:type="dxa" w:w="338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user_desired_jobs, resume_skills, job_postings, job_posting_skills</w:t>
            </w:r>
          </w:p>
        </w:tc>
        <w:tc>
          <w:tcPr>
            <w:tcW w:type="dxa" w:w="40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조건 조회로 실시간 추천하며 추천 결과 전용 테이블은 만들지 않음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 문장 다듬기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 중간 결과는 저장하지 않고 사용자가 적용·저장한 최종 공고 문장만 보존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Noto Sans KR" w:hAnsi="Noto Sans KR" w:eastAsia="Noto Sans KR"/>
          <w:b/>
          <w:color w:val="166534"/>
          <w:sz w:val="19"/>
        </w:rPr>
        <w:t>임베딩 본문·검색 메타데이터·벡터는 MySQL에 중복 저장하지 않고 PostgreSQL의 ai.vector_store에 저장한다.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7. PostgreSQL(pgvector) 구조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color w:val="111827"/>
          <w:sz w:val="21"/>
        </w:rPr>
        <w:t>PostgreSQL은 MySQL 업무 데이터에서 만든 검색용 파생 데이터만 저장한다. 현재 기준 임베딩 모델은 qwen3-embedding:0.6b, 벡터 차원은 1024, 거리 방식은 COSINE이다.</w:t>
      </w:r>
    </w:p>
    <w:tbl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48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54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내용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원본 여부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ai.vector_store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검색 대상 본문, source_type·source_id 등의 JSONB 메타데이터, VECTOR(1024)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파생 데이터; 삭제 후 재생성 가능</w:t>
            </w:r>
          </w:p>
        </w:tc>
      </w:tr>
    </w:tbl>
    <w:p>
      <w:pPr>
        <w:spacing w:after="40"/>
      </w:pP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id는 PostgreSQL 내부 UUID이며 MySQL 기본키와 동일한 값이 아니다.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metadata.source_id에 MySQL 원본 행의 ID를 저장하지만 교차 DB 외래키는 만들지 않는다.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임베딩 모델이나 차원이 바뀌면 기존 벡터를 섞지 않고 테이블을 재구성한 뒤 전체 재임베딩한다.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벡터 저장 실패가 회원가입·공고등록 같은 MySQL 업무 트랜잭션을 되돌리지 않도록 별도 처리한다.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8. v2에서 제외한 저장 구조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이력서 파일 업로드와 사업자등록증 파일 업로드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인증번호·비밀번호 재설정 토큰 DB 테이블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자기소개서와 채용공고·지원서 연결 컬럼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추천 결과 캐시·AI 프롬프트 공통 이력 테이블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MySQL→PostgreSQL 비동기 Outbox 테이블과 별도 임베딩 모델 관리 테이블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rFonts w:ascii="Noto Sans KR" w:hAnsi="Noto Sans KR" w:eastAsia="Noto Sans KR"/>
        <w:b w:val="0"/>
        <w:color w:val="667085"/>
        <w:sz w:val="16"/>
      </w:rPr>
      <w:t xml:space="preserve">첫출근 DB 구조 설명서 · </w:t>
    </w:r>
    <w:r>
      <w:rPr>
        <w:rFonts w:ascii="Noto Sans KR" w:hAnsi="Noto Sans KR" w:eastAsia="Noto Sans KR"/>
        <w:b w:val="0"/>
        <w:color w:val="667085"/>
        <w:sz w:val="16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rFonts w:ascii="Noto Sans KR" w:hAnsi="Noto Sans KR" w:eastAsia="Noto Sans KR"/>
        <w:b w:val="0"/>
        <w:color w:val="667085"/>
        <w:sz w:val="17"/>
      </w:rPr>
      <w:t>첫출근 · DATABASE DESIGN · v2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KR" w:hAnsi="Noto Sans KR" w:eastAsia="Noto Sans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KR" w:hAnsi="Noto Sans KR" w:eastAsia="Noto Sans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KR" w:hAnsi="Noto Sans KR" w:eastAsia="Noto Sans K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