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Noto Sans KR" w:hAnsi="Noto Sans KR" w:eastAsia="Noto Sans KR"/>
          <w:b/>
          <w:color w:val="17365D"/>
          <w:sz w:val="48"/>
        </w:rPr>
        <w:t>첫출근 데이터베이스 구조 설명서</w:t>
      </w:r>
    </w:p>
    <w:p>
      <w:pPr>
        <w:spacing w:after="320"/>
      </w:pPr>
      <w:r>
        <w:rPr>
          <w:rFonts w:ascii="Noto Sans KR" w:hAnsi="Noto Sans KR" w:eastAsia="Noto Sans KR"/>
          <w:b w:val="0"/>
          <w:color w:val="667085"/>
          <w:sz w:val="24"/>
        </w:rPr>
        <w:t>MySQL 37개 업무 테이블 + PostgreSQL(pgvector) 1개 벡터 테이블 · v5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항목</w:t>
            </w:r>
          </w:p>
        </w:tc>
        <w:tc>
          <w:tcPr>
            <w:tcW w:type="dxa" w:w="756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v5.0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작성 기준일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2026-08-05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GitHub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main · f9564b24 · 2026-08-05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DBMS</w:t>
            </w:r>
          </w:p>
        </w:tc>
        <w:tc>
          <w:tcPr>
            <w:tcW w:type="dxa" w:w="756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8"/>
              </w:rPr>
              <w:t>MySQL 8.0.16+ / InnoDB / utf8mb4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1. 최종 설계 기준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회원·기업·공고·지원·운영 데이터와 자기소개서 AI 첨삭 이력은 MySQL firstday 데이터베이스에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본문·검색 메타데이터·1024차원 벡터는 PostgreSQL firstday_vector 데이터베이스의 ai.vector_store에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v5는 MySQL 37개 테이블과 PostgreSQL 1개 테이블로 구성하며, 두 DB 사이에는 교차 외래키를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1개당 기업회원 계정 1개로 users.company_id에 UNIQUE를 적용하고 companies에는 역방향 회원 FK를 두지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기업 담당자 이름·이메일·연락처·부서·직급은 users에 저장하고 companies에는 회사 자체 정보만 저장한다.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당시 이력서는 applications.resume_snapshot_json에 고정하며 자기소개서는 공고·지원과 연결하지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동일 회원은 동일 공고에 한 번만 지원할 수 있고 지원취소 후에도 재지원할 수 없다.</w:t>
      </w:r>
    </w:p>
    <w:p>
      <w:pPr>
        <w:pStyle w:val="ListBullet"/>
        <w:spacing w:after="60" w:line="288" w:lineRule="auto"/>
      </w:pPr>
      <w:r>
        <w:t>직무·기술(1·2차 계층)·문의 카테고리는 사용 이력을 보존하기 위해 물리 삭제하지 않고 is_active를 FALSE로 변경한다.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이메일 인증번호와 비밀번호 재설정 인증값은 DB가 아닌 HttpSession에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2. 도메인별 37개 테이블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도메인</w:t>
            </w:r>
          </w:p>
        </w:tc>
        <w:tc>
          <w:tcPr>
            <w:tcW w:type="dxa" w:w="669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86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회원·정책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users, personal_profiles, policies, user_policy_consents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기업·직무·공고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companies, job_categories, skills, user_desired_jobs, job_postings, job_posting_skills, saved_jobs, saved_companies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이력서·자기소개서·AI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resumes, resume_educations, resume_careers, resume_projects, resume_skills, cover_letters, cover_letter_items, cover_letter_ai_reviews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입사지원·후기·연봉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applications, application_status_history, application_memos, company_reviews, interview_reviews, review_reactions, salary_records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고객센터·신고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notices, faq_categories, faqs, inquiry_categories, inquiries, inquiry_attachments, reports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사이트 운영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banners, site_settings, site_versions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MySQL 합계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업무 데이터와 화면 재조회용 AI 결과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37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PostgreSQL AI 벡터</w:t>
            </w:r>
          </w:p>
        </w:tc>
        <w:tc>
          <w:tcPr>
            <w:tcW w:type="dxa" w:w="669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86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1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3. 핵심 관계와 무결성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관계</w:t>
            </w:r>
          </w:p>
        </w:tc>
        <w:tc>
          <w:tcPr>
            <w:tcW w:type="dxa" w:w="381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DB 제약</w:t>
            </w:r>
          </w:p>
        </w:tc>
        <w:tc>
          <w:tcPr>
            <w:tcW w:type="dxa" w:w="37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의미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↔ 계정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 users.company_id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1개당 기업회원 계정 1개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공고 지원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UNIQUE(applicant_user_id,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취소 후에도 같은 공고 재지원 불가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 ↔ 이력서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resume_id FK + resume_snapshot_json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원본 추적과 제출 당시 내용 보존을 동시에 처리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공고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job_posting_id)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공고 중복 저장 방지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관심 기업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company_id)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관심 기업 중복 저장 방지</w:t>
            </w:r>
          </w:p>
        </w:tc>
      </w:tr>
      <w:tr>
        <w:trPr>
          <w:cantSplit/>
        </w:trPr>
        <w:tc>
          <w:tcPr>
            <w:tcW w:type="dxa" w:w="18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공고 ↔ 기술</w:t>
            </w:r>
          </w:p>
        </w:tc>
        <w:tc>
          <w:tcPr>
            <w:tcW w:type="dxa" w:w="381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PK(job_posting_id, skill_id)</w:t>
            </w:r>
          </w:p>
        </w:tc>
        <w:tc>
          <w:tcPr>
            <w:tcW w:type="dxa" w:w="37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같은 기술을 한 공고에 중복 연결하지 않으며 기술은 1·2차 자기참조 계층으로 관리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회원 ↔ 희망 직무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PK(user_id, job_category_id)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같은 희망 직무 중복 선택 방지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4. 상태 처리 원칙</w:t>
      </w:r>
    </w:p>
    <w:p>
      <w:pPr>
        <w:pStyle w:val="Heading1"/>
      </w:pPr>
      <w:r>
        <w:t>기업가입 반려 유형은 companies.latest_rejection_code에 코드로 저장하고, 상세 안내 문장은 latest_rejection_reason에 저장한다.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대상</w:t>
            </w:r>
          </w:p>
        </w:tc>
        <w:tc>
          <w:tcPr>
            <w:tcW w:type="dxa" w:w="36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상태값</w:t>
            </w:r>
          </w:p>
        </w:tc>
        <w:tc>
          <w:tcPr>
            <w:tcW w:type="dxa" w:w="4176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핵심 처리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승인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승인대기 / 승인 / 반려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가입 심사 결과만 표현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기업 운영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이용정지 / 탈퇴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이용정지는 공고·지원 상태 유지, 탈퇴는 진행 건 종료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임시저장 / 모집중 / 마감 / 숨김 / 재검토요청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숨김 Boolean 없이 status 하나로 처리</w:t>
            </w:r>
          </w:p>
        </w:tc>
      </w:tr>
      <w:tr>
        <w:trPr>
          <w:cantSplit/>
        </w:trPr>
        <w:tc>
          <w:tcPr>
            <w:tcW w:type="dxa" w:w="15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입사지원</w:t>
            </w:r>
          </w:p>
        </w:tc>
        <w:tc>
          <w:tcPr>
            <w:tcW w:type="dxa" w:w="3600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지원완료 → … → 입사완료 / 불합격 / 지원취소 / 채용종료</w:t>
            </w:r>
          </w:p>
        </w:tc>
        <w:tc>
          <w:tcPr>
            <w:tcW w:type="dxa" w:w="4176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모든 변경은 상태 이력에 추가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후기·연봉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정상 / 숨김 / 삭제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작성자 삭제와 관리자 숨김을 구분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5. 지원 당시 이력서 보존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지원자가 사용할 이력서를 선택한다.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 트랜잭션에서 회원 연락처와 이력서 하위 데이터를 하나의 JSON으로 직렬화한다.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applications.resume_snapshot_json에 저장하고 이후 수정하지 않는다.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지원자 상세 화면은 현재 이력서가 아니라 JSON 제출본을 조회한다.</w:t>
      </w:r>
    </w:p>
    <w:p>
      <w:pPr>
        <w:pStyle w:val="ListNumber"/>
        <w:spacing w:after="8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원본을 논리 삭제해도 제출본과 지원 기록은 유지한다.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6. MySQL의 AI 관련 테이블 구분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AI 전용 테이블은 cover_letter_ai_reviews 1개뿐이다. 추천 공고와 공고 문장 다듬기는 기존 업무 테이블을 사용하며 AI 중간 결과나 프롬프트 이력은 추가로 저장하지 않는다.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AI 기능</w:t>
            </w:r>
          </w:p>
        </w:tc>
        <w:tc>
          <w:tcPr>
            <w:tcW w:type="dxa" w:w="3384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직접 사용하는 MySQL 테이블</w:t>
            </w:r>
          </w:p>
        </w:tc>
        <w:tc>
          <w:tcPr>
            <w:tcW w:type="dxa" w:w="40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방식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자기소개서 AI 첨삭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cover_letters, cover_letter_items, cover_letter_ai_reviews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첨삭 전 원문·AI 수정본·피드백을 cover_letter_ai_reviews 한 행에 저장</w:t>
            </w:r>
          </w:p>
        </w:tc>
      </w:tr>
      <w:tr>
        <w:trPr>
          <w:cantSplit/>
        </w:trPr>
        <w:tc>
          <w:tcPr>
            <w:tcW w:type="dxa" w:w="194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맞춤 추천 공고</w:t>
            </w:r>
          </w:p>
        </w:tc>
        <w:tc>
          <w:tcPr>
            <w:tcW w:type="dxa" w:w="3384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user_desired_jobs, resume_skills, job_postings, job_posting_skills</w:t>
            </w:r>
          </w:p>
        </w:tc>
        <w:tc>
          <w:tcPr>
            <w:tcW w:type="dxa" w:w="4032"/>
            <w:shd w:fill="F5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조건 조회로 실시간 추천하며 추천 결과 전용 테이블은 만들지 않음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채용공고 문장 다듬기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job_postings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 중간 결과는 저장하지 않고 사용자가 적용·저장한 최종 공고 문장만 보존</w:t>
            </w:r>
          </w:p>
        </w:tc>
      </w:tr>
    </w:tbl>
    <w:p>
      <w:pPr>
        <w:spacing w:after="40"/>
      </w:pPr>
    </w:p>
    <w:p>
      <w:pPr>
        <w:spacing w:after="160" w:line="300" w:lineRule="auto"/>
      </w:pPr>
      <w:r>
        <w:rPr>
          <w:rFonts w:ascii="Noto Sans KR" w:hAnsi="Noto Sans KR" w:eastAsia="Noto Sans KR"/>
          <w:b/>
          <w:color w:val="166534"/>
          <w:sz w:val="19"/>
        </w:rPr>
        <w:t>임베딩 본문·검색 메타데이터·벡터는 MySQL에 중복 저장하지 않고 PostgreSQL의 ai.vector_store에 저장한다.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7. PostgreSQL(pgvector) 구조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color w:val="111827"/>
          <w:sz w:val="21"/>
        </w:rPr>
        <w:t>PostgreSQL은 MySQL 업무 데이터에서 만든 검색용 파생 데이터만 저장한다. 현재 기준 임베딩 모델은 qwen3-embedding:0.6b, 벡터 차원은 1024, 거리 방식은 COSINE이다.</w:t>
      </w:r>
    </w:p>
    <w:tbl>
      <w:tblPr>
        <w:tblStyle w:val="TableGrid"/>
        <w:tblW w:type="dxa" w:w="1008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테이블</w:t>
            </w:r>
          </w:p>
        </w:tc>
        <w:tc>
          <w:tcPr>
            <w:tcW w:type="dxa" w:w="5400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저장 내용</w:t>
            </w:r>
          </w:p>
        </w:tc>
        <w:tc>
          <w:tcPr>
            <w:tcW w:type="dxa" w:w="2232"/>
            <w:shd w:fill="E8EEF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KR" w:hAnsi="Noto Sans KR" w:eastAsia="Noto Sans KR"/>
                <w:b/>
                <w:color w:val="17365D"/>
                <w:sz w:val="16"/>
              </w:rPr>
              <w:t>원본 여부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ai.vector_store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검색 대상 본문, source_type·source_id 등의 JSONB 메타데이터, VECTOR(1024)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7"/>
                <w:sz w:val="16"/>
              </w:rPr>
              <w:t>파생 데이터; 삭제 후 재생성 가능</w:t>
            </w:r>
          </w:p>
        </w:tc>
      </w:tr>
    </w:tbl>
    <w:p>
      <w:pPr>
        <w:spacing w:after="40"/>
      </w:pP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id는 PostgreSQL 내부 UUID이며 MySQL 기본키와 동일한 값이 아니다.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metadata.source_id에 MySQL 원본 행의 ID를 저장하지만 교차 DB 외래키는 만들지 않는다.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임베딩 모델이나 차원이 바뀌면 기존 벡터를 섞지 않고 테이블을 재구성한 뒤 전체 재임베딩한다.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벡터 저장 실패가 회원가입·공고등록 같은 MySQL 업무 트랜잭션을 되돌리지 않도록 별도 처리한다.</w:t>
      </w:r>
    </w:p>
    <w:p>
      <w:pPr>
        <w:pStyle w:val="Heading1"/>
      </w:pPr>
      <w:r>
        <w:t>7-1. V5 채용공고 임시저장 컬럼 변경</w:t>
      </w:r>
    </w:p>
    <w:p>
      <w:r>
        <w:t>job_postings의 직무 카테고리, 고용형태, 경력, 학력, 근무지역, 모집인원, 주요업무, 자격요건은 임시저장 단계에서 NULL을 허용한다. 모집중으로 공개할 때 필요한 값은 서비스 계층에서 검증한다.</w:t>
      </w:r>
    </w:p>
    <w:p>
      <w:pPr>
        <w:pStyle w:val="Heading1"/>
        <w:keepNext/>
        <w:spacing w:before="320" w:after="160"/>
      </w:pPr>
      <w:r>
        <w:rPr>
          <w:rFonts w:ascii="Noto Sans KR" w:hAnsi="Noto Sans KR" w:eastAsia="Noto Sans KR"/>
          <w:b/>
          <w:color w:val="2E5AAC"/>
          <w:sz w:val="32"/>
        </w:rPr>
        <w:t>8. v5에서 제외한 저장 구조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이력서 파일 업로드와 사업자등록증 파일 업로드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인증번호·비밀번호 재설정 토큰 DB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자기소개서와 채용공고·지원서 연결 컬럼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추천 결과 캐시·AI 프롬프트 공통 이력 테이블</w:t>
      </w:r>
    </w:p>
    <w:p>
      <w:pPr>
        <w:pStyle w:val="ListBullet"/>
        <w:spacing w:after="60" w:line="288" w:lineRule="auto"/>
      </w:pPr>
      <w:r>
        <w:rPr>
          <w:rFonts w:ascii="Noto Sans KR" w:hAnsi="Noto Sans KR" w:eastAsia="Noto Sans KR"/>
          <w:b w:val="0"/>
          <w:color w:val="111827"/>
          <w:sz w:val="20"/>
        </w:rPr>
        <w:t>MySQL→PostgreSQL 비동기 Outbox 테이블과 별도 임베딩 모델 관리 테이블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KR" w:hAnsi="Noto Sans KR" w:eastAsia="Noto Sans KR"/>
        <w:b w:val="0"/>
        <w:color w:val="667085"/>
        <w:sz w:val="16"/>
      </w:rPr>
      <w:t xml:space="preserve">첫출근 DB 구조 설명서 · </w:t>
    </w:r>
    <w:r>
      <w:rPr>
        <w:rFonts w:ascii="Noto Sans KR" w:hAnsi="Noto Sans KR" w:eastAsia="Noto Sans KR"/>
        <w:b w:val="0"/>
        <w:color w:val="667085"/>
        <w:sz w:val="16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KR" w:hAnsi="Noto Sans KR" w:eastAsia="Noto Sans KR"/>
        <w:b w:val="0"/>
        <w:color w:val="667085"/>
        <w:sz w:val="17"/>
      </w:rPr>
      <w:t>첫출근 · DATABASE DESIGN · v5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KR" w:hAnsi="Noto Sans KR" w:eastAsia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