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v13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v13.0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대상으로 선택한 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rag_context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생성 시 pgvector에서 검색해 프롬프트에 넣은 유사 공고 문단을 문항 순서와 같은 순서의 배열로 저장한다. 기존 행은 근거가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회원탈퇴로 진행 중 지원이 채용종료된 경우 그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active_application_guard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지원취소가 아니면 1, 지원취소면 NULL이 되는 생성 컬럼이다. applicant_user_id·job_posting_id와 묶여 지원취소 후 같은 공고 재지원을 허용하면서 활성 지원은 1건으로 제한한다.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리뷰를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후기를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