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b w:val="1"/>
        </w:rPr>
      </w:pPr>
      <w:r w:rsidDel="00000000" w:rsidR="00000000" w:rsidRPr="00000000">
        <w:rPr>
          <w:rFonts w:ascii="Inter" w:cs="Inter" w:eastAsia="Inter" w:hAnsi="Inter"/>
          <w:b w:val="1"/>
          <w:rtl w:val="0"/>
        </w:rPr>
        <w:t xml:space="preserve">Thank you: </w:t>
      </w:r>
    </w:p>
    <w:p w:rsidR="00000000" w:rsidDel="00000000" w:rsidP="00000000" w:rsidRDefault="00000000" w:rsidRPr="00000000" w14:paraId="00000002">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Enormous – </w:t>
      </w:r>
      <w:r w:rsidDel="00000000" w:rsidR="00000000" w:rsidRPr="00000000">
        <w:rPr>
          <w:rFonts w:ascii="Inter" w:cs="Inter" w:eastAsia="Inter" w:hAnsi="Inter"/>
          <w:rtl w:val="0"/>
        </w:rPr>
        <w:t xml:space="preserve">20,000 puntos</w:t>
      </w:r>
      <w:r w:rsidDel="00000000" w:rsidR="00000000" w:rsidRPr="00000000">
        <w:rPr>
          <w:rtl w:val="0"/>
        </w:rPr>
      </w:r>
    </w:p>
    <w:p w:rsidR="00000000" w:rsidDel="00000000" w:rsidP="00000000" w:rsidRDefault="00000000" w:rsidRPr="00000000" w14:paraId="00000003">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Vishesh Mehta – Growth Algorithm, Financial Strat Plan (</w:t>
      </w:r>
      <w:hyperlink r:id="rId6">
        <w:r w:rsidDel="00000000" w:rsidR="00000000" w:rsidRPr="00000000">
          <w:rPr>
            <w:color w:val="0000ee"/>
            <w:u w:val="single"/>
            <w:shd w:fill="auto" w:val="clear"/>
            <w:rtl w:val="0"/>
          </w:rPr>
          <w:t xml:space="preserve">Steven Holzer</w:t>
        </w:r>
      </w:hyperlink>
      <w:r w:rsidDel="00000000" w:rsidR="00000000" w:rsidRPr="00000000">
        <w:rPr>
          <w:rFonts w:ascii="Inter" w:cs="Inter" w:eastAsia="Inter" w:hAnsi="Inter"/>
          <w:rtl w:val="0"/>
        </w:rPr>
        <w:t xml:space="preserve">)</w:t>
      </w:r>
    </w:p>
    <w:p w:rsidR="00000000" w:rsidDel="00000000" w:rsidP="00000000" w:rsidRDefault="00000000" w:rsidRPr="00000000" w14:paraId="00000004">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An enormous thank you for your tireless efforts on the Financial and Enterprise Strat Plan. You were the consummate thought partner, and your support across areas big and small was critical to the success of this effort. Thank you for your deep engagement and thoughtful feedback throughout – we hope you don’t miss our weekly check-ins too dearly!</w:t>
      </w:r>
    </w:p>
    <w:p w:rsidR="00000000" w:rsidDel="00000000" w:rsidP="00000000" w:rsidRDefault="00000000" w:rsidRPr="00000000" w14:paraId="00000005">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Large – 5,000 puntos</w:t>
      </w:r>
    </w:p>
    <w:p w:rsidR="00000000" w:rsidDel="00000000" w:rsidP="00000000" w:rsidRDefault="00000000" w:rsidRPr="00000000" w14:paraId="00000006">
      <w:pPr>
        <w:numPr>
          <w:ilvl w:val="1"/>
          <w:numId w:val="1"/>
        </w:numPr>
        <w:ind w:left="144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Pedro Alvarez – Capital Allocation (</w:t>
      </w:r>
      <w:hyperlink r:id="rId7">
        <w:r w:rsidDel="00000000" w:rsidR="00000000" w:rsidRPr="00000000">
          <w:rPr>
            <w:color w:val="0000ee"/>
            <w:u w:val="single"/>
            <w:shd w:fill="auto" w:val="clear"/>
            <w:rtl w:val="0"/>
          </w:rPr>
          <w:t xml:space="preserve">Andy Gluesing</w:t>
        </w:r>
      </w:hyperlink>
      <w:r w:rsidDel="00000000" w:rsidR="00000000" w:rsidRPr="00000000">
        <w:rPr>
          <w:rFonts w:ascii="Inter" w:cs="Inter" w:eastAsia="Inter" w:hAnsi="Inter"/>
          <w:i w:val="1"/>
          <w:color w:val="999999"/>
          <w:rtl w:val="0"/>
        </w:rPr>
        <w:t xml:space="preserve">) – </w:t>
      </w:r>
      <w:r w:rsidDel="00000000" w:rsidR="00000000" w:rsidRPr="00000000">
        <w:rPr>
          <w:rFonts w:ascii="Inter" w:cs="Inter" w:eastAsia="Inter" w:hAnsi="Inter"/>
          <w:i w:val="1"/>
          <w:color w:val="0000ff"/>
          <w:rtl w:val="0"/>
        </w:rPr>
        <w:t xml:space="preserve">Complete</w:t>
      </w:r>
    </w:p>
    <w:p w:rsidR="00000000" w:rsidDel="00000000" w:rsidP="00000000" w:rsidRDefault="00000000" w:rsidRPr="00000000" w14:paraId="00000007">
      <w:pPr>
        <w:numPr>
          <w:ilvl w:val="2"/>
          <w:numId w:val="1"/>
        </w:numPr>
        <w:ind w:left="216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Thank you for your support during the Enterprise Strategy process. We were able to tell a compelling story about our Capital Allocation strategy based on the data and insights you brought to the process, and for the first time were able to compare our capital allocation approach to our peers. Appreciate the timely support here, especially in the final days leading up to the Board meeting. Thank you Pedro!</w:t>
      </w:r>
    </w:p>
    <w:p w:rsidR="00000000" w:rsidDel="00000000" w:rsidP="00000000" w:rsidRDefault="00000000" w:rsidRPr="00000000" w14:paraId="00000008">
      <w:pPr>
        <w:numPr>
          <w:ilvl w:val="1"/>
          <w:numId w:val="1"/>
        </w:numPr>
        <w:ind w:left="1440" w:hanging="360"/>
        <w:rPr>
          <w:rFonts w:ascii="Inter" w:cs="Inter" w:eastAsia="Inter" w:hAnsi="Inter"/>
        </w:rPr>
      </w:pPr>
      <w:r w:rsidDel="00000000" w:rsidR="00000000" w:rsidRPr="00000000">
        <w:rPr>
          <w:rFonts w:ascii="Inter" w:cs="Inter" w:eastAsia="Inter" w:hAnsi="Inter"/>
          <w:i w:val="1"/>
          <w:color w:val="999999"/>
          <w:rtl w:val="0"/>
        </w:rPr>
        <w:t xml:space="preserve">Sam Mason – AI + original CP modeling (</w:t>
      </w:r>
      <w:hyperlink r:id="rId8">
        <w:r w:rsidDel="00000000" w:rsidR="00000000" w:rsidRPr="00000000">
          <w:rPr>
            <w:color w:val="0000ee"/>
            <w:u w:val="single"/>
            <w:shd w:fill="auto" w:val="clear"/>
            <w:rtl w:val="0"/>
          </w:rPr>
          <w:t xml:space="preserve">Andy Gluesing</w:t>
        </w:r>
      </w:hyperlink>
      <w:r w:rsidDel="00000000" w:rsidR="00000000" w:rsidRPr="00000000">
        <w:rPr>
          <w:rFonts w:ascii="Inter" w:cs="Inter" w:eastAsia="Inter" w:hAnsi="Inter"/>
          <w:i w:val="1"/>
          <w:color w:val="999999"/>
          <w:rtl w:val="0"/>
        </w:rPr>
        <w:t xml:space="preserve">) –</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0000ff"/>
          <w:rtl w:val="0"/>
        </w:rPr>
        <w:t xml:space="preserve">Complete</w:t>
      </w:r>
    </w:p>
    <w:p w:rsidR="00000000" w:rsidDel="00000000" w:rsidP="00000000" w:rsidRDefault="00000000" w:rsidRPr="00000000" w14:paraId="00000009">
      <w:pPr>
        <w:numPr>
          <w:ilvl w:val="2"/>
          <w:numId w:val="1"/>
        </w:numPr>
        <w:ind w:left="216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Thank you for your support and thought partnership on the Enterprise Strategy materials! Your thoughtful guidance of your team on the Corporate Payments model effort was critical to developing confidence in our scenarios, and led to an excellent conversation with the Board and excitement about our opportunity within Corporate Payments. And of course, your AI guru-ship and distilling the key AI trends for the Board led to a fruitful discussion and conviction from the Board that we are on top of this critical topic. Thanks so much Sam!</w:t>
      </w:r>
    </w:p>
    <w:p w:rsidR="00000000" w:rsidDel="00000000" w:rsidP="00000000" w:rsidRDefault="00000000" w:rsidRPr="00000000" w14:paraId="0000000A">
      <w:pPr>
        <w:numPr>
          <w:ilvl w:val="1"/>
          <w:numId w:val="1"/>
        </w:numPr>
        <w:ind w:left="144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Kate Reichenbach – AI (</w:t>
      </w:r>
      <w:hyperlink r:id="rId9">
        <w:r w:rsidDel="00000000" w:rsidR="00000000" w:rsidRPr="00000000">
          <w:rPr>
            <w:color w:val="0000ee"/>
            <w:u w:val="single"/>
            <w:shd w:fill="auto" w:val="clear"/>
            <w:rtl w:val="0"/>
          </w:rPr>
          <w:t xml:space="preserve">Andy Gluesing</w:t>
        </w:r>
      </w:hyperlink>
      <w:r w:rsidDel="00000000" w:rsidR="00000000" w:rsidRPr="00000000">
        <w:rPr>
          <w:rFonts w:ascii="Inter" w:cs="Inter" w:eastAsia="Inter" w:hAnsi="Inter"/>
          <w:i w:val="1"/>
          <w:color w:val="999999"/>
          <w:rtl w:val="0"/>
        </w:rPr>
        <w:t xml:space="preserve">) – </w:t>
      </w:r>
      <w:r w:rsidDel="00000000" w:rsidR="00000000" w:rsidRPr="00000000">
        <w:rPr>
          <w:rFonts w:ascii="Inter" w:cs="Inter" w:eastAsia="Inter" w:hAnsi="Inter"/>
          <w:i w:val="1"/>
          <w:color w:val="0000ff"/>
          <w:rtl w:val="0"/>
        </w:rPr>
        <w:t xml:space="preserve">Complete</w:t>
      </w:r>
    </w:p>
    <w:p w:rsidR="00000000" w:rsidDel="00000000" w:rsidP="00000000" w:rsidRDefault="00000000" w:rsidRPr="00000000" w14:paraId="0000000B">
      <w:pPr>
        <w:numPr>
          <w:ilvl w:val="2"/>
          <w:numId w:val="1"/>
        </w:numPr>
        <w:ind w:left="216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Thank you for your tremendous work leading the development and presentation of the AI chapter for the Board. The group came away with high conviction in how WEX is approaching AI and that we are well-versed and positioned given the market trends discussed. That’s a testament to the thought and effort you and your team put into the AI storyline – very much appreciated and look forward to working together again soon.</w:t>
      </w:r>
    </w:p>
    <w:p w:rsidR="00000000" w:rsidDel="00000000" w:rsidP="00000000" w:rsidRDefault="00000000" w:rsidRPr="00000000" w14:paraId="0000000C">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Savannah Young – Logistics (</w:t>
      </w:r>
      <w:hyperlink r:id="rId10">
        <w:r w:rsidDel="00000000" w:rsidR="00000000" w:rsidRPr="00000000">
          <w:rPr>
            <w:color w:val="0000ee"/>
            <w:u w:val="single"/>
            <w:shd w:fill="auto" w:val="clear"/>
            <w:rtl w:val="0"/>
          </w:rPr>
          <w:t xml:space="preserve">Steven Holzer</w:t>
        </w:r>
      </w:hyperlink>
      <w:r w:rsidDel="00000000" w:rsidR="00000000" w:rsidRPr="00000000">
        <w:rPr>
          <w:rFonts w:ascii="Inter" w:cs="Inter" w:eastAsia="Inter" w:hAnsi="Inter"/>
          <w:rtl w:val="0"/>
        </w:rPr>
        <w:t xml:space="preserve">)</w:t>
      </w:r>
    </w:p>
    <w:p w:rsidR="00000000" w:rsidDel="00000000" w:rsidP="00000000" w:rsidRDefault="00000000" w:rsidRPr="00000000" w14:paraId="0000000D">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Thank you for your tireless efforts and thought partnership on steering the Enterprise Strategy planning process. You ensured our team was positioned to succeed, and your guidance on what to cover, when, and with whom was critical to building alignment and excitement across the ELT and the other major stakeholders. We very much appreciate how well you set us up for success!</w:t>
      </w:r>
    </w:p>
    <w:p w:rsidR="00000000" w:rsidDel="00000000" w:rsidP="00000000" w:rsidRDefault="00000000" w:rsidRPr="00000000" w14:paraId="0000000E">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Kristy Kinney – Imperatives (</w:t>
      </w:r>
      <w:hyperlink r:id="rId11">
        <w:r w:rsidDel="00000000" w:rsidR="00000000" w:rsidRPr="00000000">
          <w:rPr>
            <w:color w:val="0000ee"/>
            <w:u w:val="single"/>
            <w:shd w:fill="auto" w:val="clear"/>
            <w:rtl w:val="0"/>
          </w:rPr>
          <w:t xml:space="preserve">Steven Holzer</w:t>
        </w:r>
      </w:hyperlink>
      <w:r w:rsidDel="00000000" w:rsidR="00000000" w:rsidRPr="00000000">
        <w:rPr>
          <w:rFonts w:ascii="Inter" w:cs="Inter" w:eastAsia="Inter" w:hAnsi="Inter"/>
          <w:rtl w:val="0"/>
        </w:rPr>
        <w:t xml:space="preserve">)</w:t>
      </w:r>
    </w:p>
    <w:p w:rsidR="00000000" w:rsidDel="00000000" w:rsidP="00000000" w:rsidRDefault="00000000" w:rsidRPr="00000000" w14:paraId="0000000F">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Thank you for being such a valuable partner to our team during the Enterprise Strategy planning process. Most tactically, our progress against our Strategic Imperatives was a key piece of our Enterprise Strategy chapter, and you and your team put together the insights and evidence to make a compelling story. As well, your advice and guidance on who and how to engage with the ELT and leading more difficult conversations were invaluable during this process. Thank you Kristy!</w:t>
      </w:r>
    </w:p>
    <w:p w:rsidR="00000000" w:rsidDel="00000000" w:rsidP="00000000" w:rsidRDefault="00000000" w:rsidRPr="00000000" w14:paraId="00000010">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Dan McKersie – Imperatives (</w:t>
      </w:r>
      <w:hyperlink r:id="rId12">
        <w:r w:rsidDel="00000000" w:rsidR="00000000" w:rsidRPr="00000000">
          <w:rPr>
            <w:color w:val="0000ee"/>
            <w:u w:val="single"/>
            <w:shd w:fill="auto" w:val="clear"/>
            <w:rtl w:val="0"/>
          </w:rPr>
          <w:t xml:space="preserve">Kate Murphy</w:t>
        </w:r>
      </w:hyperlink>
      <w:r w:rsidDel="00000000" w:rsidR="00000000" w:rsidRPr="00000000">
        <w:rPr>
          <w:rFonts w:ascii="Inter" w:cs="Inter" w:eastAsia="Inter" w:hAnsi="Inter"/>
          <w:rtl w:val="0"/>
        </w:rPr>
        <w:t xml:space="preserve">)</w:t>
      </w:r>
    </w:p>
    <w:p w:rsidR="00000000" w:rsidDel="00000000" w:rsidP="00000000" w:rsidRDefault="00000000" w:rsidRPr="00000000" w14:paraId="00000011">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TK</w:t>
      </w:r>
    </w:p>
    <w:p w:rsidR="00000000" w:rsidDel="00000000" w:rsidP="00000000" w:rsidRDefault="00000000" w:rsidRPr="00000000" w14:paraId="00000012">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Tyler Paul – NPS (</w:t>
      </w:r>
      <w:hyperlink r:id="rId13">
        <w:r w:rsidDel="00000000" w:rsidR="00000000" w:rsidRPr="00000000">
          <w:rPr>
            <w:color w:val="0000ee"/>
            <w:u w:val="single"/>
            <w:shd w:fill="auto" w:val="clear"/>
            <w:rtl w:val="0"/>
          </w:rPr>
          <w:t xml:space="preserve">Kate Murphy</w:t>
        </w:r>
      </w:hyperlink>
      <w:r w:rsidDel="00000000" w:rsidR="00000000" w:rsidRPr="00000000">
        <w:rPr>
          <w:rFonts w:ascii="Inter" w:cs="Inter" w:eastAsia="Inter" w:hAnsi="Inter"/>
          <w:rtl w:val="0"/>
        </w:rPr>
        <w:t xml:space="preserve">)</w:t>
      </w:r>
    </w:p>
    <w:p w:rsidR="00000000" w:rsidDel="00000000" w:rsidP="00000000" w:rsidRDefault="00000000" w:rsidRPr="00000000" w14:paraId="00000013">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TK</w:t>
      </w:r>
    </w:p>
    <w:p w:rsidR="00000000" w:rsidDel="00000000" w:rsidP="00000000" w:rsidRDefault="00000000" w:rsidRPr="00000000" w14:paraId="00000014">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Mari-Frances Bentvelzen– NPS (</w:t>
      </w:r>
      <w:hyperlink r:id="rId14">
        <w:r w:rsidDel="00000000" w:rsidR="00000000" w:rsidRPr="00000000">
          <w:rPr>
            <w:color w:val="0000ee"/>
            <w:u w:val="single"/>
            <w:shd w:fill="auto" w:val="clear"/>
            <w:rtl w:val="0"/>
          </w:rPr>
          <w:t xml:space="preserve">Steven Holzer</w:t>
        </w:r>
      </w:hyperlink>
      <w:r w:rsidDel="00000000" w:rsidR="00000000" w:rsidRPr="00000000">
        <w:rPr>
          <w:rFonts w:ascii="Inter" w:cs="Inter" w:eastAsia="Inter" w:hAnsi="Inter"/>
          <w:rtl w:val="0"/>
        </w:rPr>
        <w:t xml:space="preserve">)</w:t>
      </w:r>
    </w:p>
    <w:p w:rsidR="00000000" w:rsidDel="00000000" w:rsidP="00000000" w:rsidRDefault="00000000" w:rsidRPr="00000000" w14:paraId="00000015">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Thank you for your support throughout the Enterprise Strategy process, particularly with building such a compelling chapter on how we are centering our Customers. As you saw, the Board was absolutely thrilled with the progress we are making – especially on the NPS front – and how we are actioning customer feedback to deliver better products and services. Thank you again!</w:t>
      </w:r>
    </w:p>
    <w:p w:rsidR="00000000" w:rsidDel="00000000" w:rsidP="00000000" w:rsidRDefault="00000000" w:rsidRPr="00000000" w14:paraId="00000016">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Eulah Sheffield – Customer (</w:t>
      </w:r>
      <w:hyperlink r:id="rId15">
        <w:r w:rsidDel="00000000" w:rsidR="00000000" w:rsidRPr="00000000">
          <w:rPr>
            <w:color w:val="0000ee"/>
            <w:u w:val="single"/>
            <w:shd w:fill="auto" w:val="clear"/>
            <w:rtl w:val="0"/>
          </w:rPr>
          <w:t xml:space="preserve">Kate Murphy</w:t>
        </w:r>
      </w:hyperlink>
      <w:r w:rsidDel="00000000" w:rsidR="00000000" w:rsidRPr="00000000">
        <w:rPr>
          <w:rFonts w:ascii="Inter" w:cs="Inter" w:eastAsia="Inter" w:hAnsi="Inter"/>
          <w:rtl w:val="0"/>
        </w:rPr>
        <w:t xml:space="preserve">)</w:t>
      </w:r>
    </w:p>
    <w:p w:rsidR="00000000" w:rsidDel="00000000" w:rsidP="00000000" w:rsidRDefault="00000000" w:rsidRPr="00000000" w14:paraId="00000017">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TK</w:t>
      </w:r>
    </w:p>
    <w:p w:rsidR="00000000" w:rsidDel="00000000" w:rsidP="00000000" w:rsidRDefault="00000000" w:rsidRPr="00000000" w14:paraId="00000018">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Amy Lucia – Brand identity (</w:t>
      </w:r>
      <w:hyperlink r:id="rId16">
        <w:r w:rsidDel="00000000" w:rsidR="00000000" w:rsidRPr="00000000">
          <w:rPr>
            <w:color w:val="0000ee"/>
            <w:u w:val="single"/>
            <w:shd w:fill="auto" w:val="clear"/>
            <w:rtl w:val="0"/>
          </w:rPr>
          <w:t xml:space="preserve">Steven Holzer</w:t>
        </w:r>
      </w:hyperlink>
      <w:r w:rsidDel="00000000" w:rsidR="00000000" w:rsidRPr="00000000">
        <w:rPr>
          <w:rFonts w:ascii="Inter" w:cs="Inter" w:eastAsia="Inter" w:hAnsi="Inter"/>
          <w:rtl w:val="0"/>
        </w:rPr>
        <w:t xml:space="preserve">)</w:t>
      </w:r>
    </w:p>
    <w:p w:rsidR="00000000" w:rsidDel="00000000" w:rsidP="00000000" w:rsidRDefault="00000000" w:rsidRPr="00000000" w14:paraId="00000019">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Thank you for your support and efforts during the Enterprise Strategy process. In particular, your work to flesh out a brand statement (in short order!) helped give the Board something to engage with and opine on, and was critical to helping us bridge two key components of our Strategy story. As well, your creativity and eye for how to better engage this Board audience resulted in a more compelling set of strategy materials, as we revamped our framing and positioning based on your feedback. Thank you again, Amy!</w:t>
      </w:r>
    </w:p>
    <w:p w:rsidR="00000000" w:rsidDel="00000000" w:rsidP="00000000" w:rsidRDefault="00000000" w:rsidRPr="00000000" w14:paraId="0000001A">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Medium – 2,000 puntos</w:t>
      </w:r>
    </w:p>
    <w:p w:rsidR="00000000" w:rsidDel="00000000" w:rsidP="00000000" w:rsidRDefault="00000000" w:rsidRPr="00000000" w14:paraId="0000001B">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Rachel Hartmann – Share Price / PE (data pulls from Capital IQ) (</w:t>
      </w:r>
      <w:hyperlink r:id="rId17">
        <w:r w:rsidDel="00000000" w:rsidR="00000000" w:rsidRPr="00000000">
          <w:rPr>
            <w:color w:val="0000ee"/>
            <w:u w:val="single"/>
            <w:shd w:fill="auto" w:val="clear"/>
            <w:rtl w:val="0"/>
          </w:rPr>
          <w:t xml:space="preserve">Kate Murphy</w:t>
        </w:r>
      </w:hyperlink>
      <w:r w:rsidDel="00000000" w:rsidR="00000000" w:rsidRPr="00000000">
        <w:rPr>
          <w:rFonts w:ascii="Inter" w:cs="Inter" w:eastAsia="Inter" w:hAnsi="Inter"/>
          <w:rtl w:val="0"/>
        </w:rPr>
        <w:t xml:space="preserve">)</w:t>
      </w:r>
    </w:p>
    <w:p w:rsidR="00000000" w:rsidDel="00000000" w:rsidP="00000000" w:rsidRDefault="00000000" w:rsidRPr="00000000" w14:paraId="0000001C">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Thank you for your help on the Enterprise Strategy materials, Rachel! Your willingness to access and collate key data (multiple times!) in short order while navigating your other competing priorities was especially appreciated. Your efforts resulted in us having a better understanding internally of our performance vs. peers, and we could better craft the story for the Board as a result. Thank you again, Rachel!</w:t>
      </w:r>
    </w:p>
    <w:p w:rsidR="00000000" w:rsidDel="00000000" w:rsidP="00000000" w:rsidRDefault="00000000" w:rsidRPr="00000000" w14:paraId="0000001D">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Saba Buser – Innovation and CPP (</w:t>
      </w:r>
      <w:hyperlink r:id="rId18">
        <w:r w:rsidDel="00000000" w:rsidR="00000000" w:rsidRPr="00000000">
          <w:rPr>
            <w:color w:val="0000ee"/>
            <w:u w:val="single"/>
            <w:shd w:fill="auto" w:val="clear"/>
            <w:rtl w:val="0"/>
          </w:rPr>
          <w:t xml:space="preserve">Kate Murphy</w:t>
        </w:r>
      </w:hyperlink>
      <w:r w:rsidDel="00000000" w:rsidR="00000000" w:rsidRPr="00000000">
        <w:rPr>
          <w:rFonts w:ascii="Inter" w:cs="Inter" w:eastAsia="Inter" w:hAnsi="Inter"/>
          <w:rtl w:val="0"/>
        </w:rPr>
        <w:t xml:space="preserve">)</w:t>
      </w:r>
    </w:p>
    <w:p w:rsidR="00000000" w:rsidDel="00000000" w:rsidP="00000000" w:rsidRDefault="00000000" w:rsidRPr="00000000" w14:paraId="0000001E">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Thank you for your support during the Enterprise Strategy process, in particular by detailing our Innovation pipeline for the Board. Being able to show how we’re developing and validating new business ideas was a critical component of our strategy and growth story, and so really appreciate the level of thought and effort you devoted to bringing that to life! Thanks again Saba.</w:t>
      </w:r>
    </w:p>
    <w:p w:rsidR="00000000" w:rsidDel="00000000" w:rsidP="00000000" w:rsidRDefault="00000000" w:rsidRPr="00000000" w14:paraId="0000001F">
      <w:pPr>
        <w:numPr>
          <w:ilvl w:val="1"/>
          <w:numId w:val="1"/>
        </w:numPr>
        <w:ind w:left="144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Katie Denoia – Investor themes and copy editing (</w:t>
      </w:r>
      <w:hyperlink r:id="rId19">
        <w:r w:rsidDel="00000000" w:rsidR="00000000" w:rsidRPr="00000000">
          <w:rPr>
            <w:color w:val="0000ee"/>
            <w:u w:val="single"/>
            <w:shd w:fill="auto" w:val="clear"/>
            <w:rtl w:val="0"/>
          </w:rPr>
          <w:t xml:space="preserve">Andy Gluesing</w:t>
        </w:r>
      </w:hyperlink>
      <w:r w:rsidDel="00000000" w:rsidR="00000000" w:rsidRPr="00000000">
        <w:rPr>
          <w:rFonts w:ascii="Inter" w:cs="Inter" w:eastAsia="Inter" w:hAnsi="Inter"/>
          <w:i w:val="1"/>
          <w:color w:val="999999"/>
          <w:rtl w:val="0"/>
        </w:rPr>
        <w:t xml:space="preserve">) – </w:t>
      </w:r>
      <w:r w:rsidDel="00000000" w:rsidR="00000000" w:rsidRPr="00000000">
        <w:rPr>
          <w:rFonts w:ascii="Inter" w:cs="Inter" w:eastAsia="Inter" w:hAnsi="Inter"/>
          <w:i w:val="1"/>
          <w:color w:val="0000ff"/>
          <w:rtl w:val="0"/>
        </w:rPr>
        <w:t xml:space="preserve">Complete</w:t>
      </w:r>
    </w:p>
    <w:p w:rsidR="00000000" w:rsidDel="00000000" w:rsidP="00000000" w:rsidRDefault="00000000" w:rsidRPr="00000000" w14:paraId="00000020">
      <w:pPr>
        <w:numPr>
          <w:ilvl w:val="2"/>
          <w:numId w:val="1"/>
        </w:numPr>
        <w:ind w:left="216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Thank you for all of your (proactive!) help during the Enterprise Strategy process. In particular, your careful eye throughout the materials of ensuring no typos, grammatical errors, or footnotes escaped your careful review. We also deeply appreciate you crafting and coordinating alignment on the investor themes we highlighted in these materials, which were part of a robust discussion of how WEX is viewed by the street. Thank you Katie!</w:t>
      </w:r>
    </w:p>
    <w:p w:rsidR="00000000" w:rsidDel="00000000" w:rsidP="00000000" w:rsidRDefault="00000000" w:rsidRPr="00000000" w14:paraId="00000021">
      <w:pPr>
        <w:numPr>
          <w:ilvl w:val="1"/>
          <w:numId w:val="1"/>
        </w:numPr>
        <w:ind w:left="144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Jack Baker – original CP modeling (</w:t>
      </w:r>
      <w:hyperlink r:id="rId20">
        <w:r w:rsidDel="00000000" w:rsidR="00000000" w:rsidRPr="00000000">
          <w:rPr>
            <w:color w:val="0000ee"/>
            <w:u w:val="single"/>
            <w:shd w:fill="auto" w:val="clear"/>
            <w:rtl w:val="0"/>
          </w:rPr>
          <w:t xml:space="preserve">Andy Gluesing</w:t>
        </w:r>
      </w:hyperlink>
      <w:r w:rsidDel="00000000" w:rsidR="00000000" w:rsidRPr="00000000">
        <w:rPr>
          <w:rFonts w:ascii="Inter" w:cs="Inter" w:eastAsia="Inter" w:hAnsi="Inter"/>
          <w:i w:val="1"/>
          <w:color w:val="999999"/>
          <w:rtl w:val="0"/>
        </w:rPr>
        <w:t xml:space="preserve">) – </w:t>
      </w:r>
      <w:r w:rsidDel="00000000" w:rsidR="00000000" w:rsidRPr="00000000">
        <w:rPr>
          <w:rFonts w:ascii="Inter" w:cs="Inter" w:eastAsia="Inter" w:hAnsi="Inter"/>
          <w:i w:val="1"/>
          <w:color w:val="0000ff"/>
          <w:rtl w:val="0"/>
        </w:rPr>
        <w:t xml:space="preserve">Complete</w:t>
      </w:r>
    </w:p>
    <w:p w:rsidR="00000000" w:rsidDel="00000000" w:rsidP="00000000" w:rsidRDefault="00000000" w:rsidRPr="00000000" w14:paraId="00000022">
      <w:pPr>
        <w:numPr>
          <w:ilvl w:val="2"/>
          <w:numId w:val="1"/>
        </w:numPr>
        <w:ind w:left="216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Thanks to you and Satchel for being such excellent thought partners (and model builders) for our Corporate Payments project. The level of detail and thought you both put into this effort was incredible, and resulted in a robust scenario model that helped us build confidence in the path forward we were laying out before the Board. I look forward to working together again very soon, and thanks again!</w:t>
      </w:r>
      <w:r w:rsidDel="00000000" w:rsidR="00000000" w:rsidRPr="00000000">
        <w:rPr>
          <w:rtl w:val="0"/>
        </w:rPr>
      </w:r>
    </w:p>
    <w:p w:rsidR="00000000" w:rsidDel="00000000" w:rsidP="00000000" w:rsidRDefault="00000000" w:rsidRPr="00000000" w14:paraId="00000023">
      <w:pPr>
        <w:numPr>
          <w:ilvl w:val="1"/>
          <w:numId w:val="1"/>
        </w:numPr>
        <w:ind w:left="144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Leonard Fink – AI CapEx + WEX Next highlights (</w:t>
      </w:r>
      <w:hyperlink r:id="rId21">
        <w:r w:rsidDel="00000000" w:rsidR="00000000" w:rsidRPr="00000000">
          <w:rPr>
            <w:color w:val="0000ee"/>
            <w:u w:val="single"/>
            <w:shd w:fill="auto" w:val="clear"/>
            <w:rtl w:val="0"/>
          </w:rPr>
          <w:t xml:space="preserve">Andy Gluesing</w:t>
        </w:r>
      </w:hyperlink>
      <w:r w:rsidDel="00000000" w:rsidR="00000000" w:rsidRPr="00000000">
        <w:rPr>
          <w:rFonts w:ascii="Inter" w:cs="Inter" w:eastAsia="Inter" w:hAnsi="Inter"/>
          <w:i w:val="1"/>
          <w:color w:val="999999"/>
          <w:rtl w:val="0"/>
        </w:rPr>
        <w:t xml:space="preserve">) – </w:t>
      </w:r>
      <w:r w:rsidDel="00000000" w:rsidR="00000000" w:rsidRPr="00000000">
        <w:rPr>
          <w:rFonts w:ascii="Inter" w:cs="Inter" w:eastAsia="Inter" w:hAnsi="Inter"/>
          <w:i w:val="1"/>
          <w:color w:val="0000ff"/>
          <w:rtl w:val="0"/>
        </w:rPr>
        <w:t xml:space="preserve">Complete</w:t>
      </w:r>
    </w:p>
    <w:p w:rsidR="00000000" w:rsidDel="00000000" w:rsidP="00000000" w:rsidRDefault="00000000" w:rsidRPr="00000000" w14:paraId="00000024">
      <w:pPr>
        <w:numPr>
          <w:ilvl w:val="2"/>
          <w:numId w:val="1"/>
        </w:numPr>
        <w:ind w:left="216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Thank you for your help with several key highlights for our Enterprise Strategy materials for the Board of Directors! How we are allocating our CapEx capital, with an eye toward AI in particular, was a major point of interest for the Board, and being able to show proof points on that front led to a very productive and successful conversation. Thank you for making this happen during an otherwise very busy time!</w:t>
      </w:r>
    </w:p>
    <w:p w:rsidR="00000000" w:rsidDel="00000000" w:rsidP="00000000" w:rsidRDefault="00000000" w:rsidRPr="00000000" w14:paraId="00000025">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Small – 1,000 puntos</w:t>
      </w:r>
    </w:p>
    <w:p w:rsidR="00000000" w:rsidDel="00000000" w:rsidP="00000000" w:rsidRDefault="00000000" w:rsidRPr="00000000" w14:paraId="00000026">
      <w:pPr>
        <w:numPr>
          <w:ilvl w:val="1"/>
          <w:numId w:val="1"/>
        </w:numPr>
        <w:ind w:left="1440" w:hanging="360"/>
        <w:rPr>
          <w:rFonts w:ascii="Inter" w:cs="Inter" w:eastAsia="Inter" w:hAnsi="Inter"/>
        </w:rPr>
      </w:pPr>
      <w:r w:rsidDel="00000000" w:rsidR="00000000" w:rsidRPr="00000000">
        <w:rPr>
          <w:rFonts w:ascii="Inter" w:cs="Inter" w:eastAsia="Inter" w:hAnsi="Inter"/>
          <w:rtl w:val="0"/>
        </w:rPr>
        <w:t xml:space="preserve">David Klein – VC page in Capital Allocation (</w:t>
      </w:r>
      <w:hyperlink r:id="rId22">
        <w:r w:rsidDel="00000000" w:rsidR="00000000" w:rsidRPr="00000000">
          <w:rPr>
            <w:color w:val="0000ee"/>
            <w:u w:val="single"/>
            <w:shd w:fill="auto" w:val="clear"/>
            <w:rtl w:val="0"/>
          </w:rPr>
          <w:t xml:space="preserve">Kate Murphy</w:t>
        </w:r>
      </w:hyperlink>
      <w:r w:rsidDel="00000000" w:rsidR="00000000" w:rsidRPr="00000000">
        <w:rPr>
          <w:rFonts w:ascii="Inter" w:cs="Inter" w:eastAsia="Inter" w:hAnsi="Inter"/>
          <w:rtl w:val="0"/>
        </w:rPr>
        <w:t xml:space="preserve">)</w:t>
      </w:r>
    </w:p>
    <w:p w:rsidR="00000000" w:rsidDel="00000000" w:rsidP="00000000" w:rsidRDefault="00000000" w:rsidRPr="00000000" w14:paraId="00000027">
      <w:pPr>
        <w:numPr>
          <w:ilvl w:val="2"/>
          <w:numId w:val="1"/>
        </w:numPr>
        <w:ind w:left="2160" w:hanging="360"/>
        <w:rPr>
          <w:rFonts w:ascii="Inter" w:cs="Inter" w:eastAsia="Inter" w:hAnsi="Inter"/>
          <w:u w:val="none"/>
        </w:rPr>
      </w:pPr>
      <w:r w:rsidDel="00000000" w:rsidR="00000000" w:rsidRPr="00000000">
        <w:rPr>
          <w:rFonts w:ascii="Inter" w:cs="Inter" w:eastAsia="Inter" w:hAnsi="Inter"/>
          <w:rtl w:val="0"/>
        </w:rPr>
        <w:t xml:space="preserve">TK</w:t>
      </w:r>
    </w:p>
    <w:p w:rsidR="00000000" w:rsidDel="00000000" w:rsidP="00000000" w:rsidRDefault="00000000" w:rsidRPr="00000000" w14:paraId="00000028">
      <w:pPr>
        <w:numPr>
          <w:ilvl w:val="1"/>
          <w:numId w:val="1"/>
        </w:numPr>
        <w:ind w:left="144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Sarah Andreozzi – Talent wording ideas, feedback (</w:t>
      </w:r>
      <w:hyperlink r:id="rId23">
        <w:r w:rsidDel="00000000" w:rsidR="00000000" w:rsidRPr="00000000">
          <w:rPr>
            <w:color w:val="0000ee"/>
            <w:u w:val="single"/>
            <w:shd w:fill="auto" w:val="clear"/>
            <w:rtl w:val="0"/>
          </w:rPr>
          <w:t xml:space="preserve">Andy Gluesing</w:t>
        </w:r>
      </w:hyperlink>
      <w:r w:rsidDel="00000000" w:rsidR="00000000" w:rsidRPr="00000000">
        <w:rPr>
          <w:rFonts w:ascii="Inter" w:cs="Inter" w:eastAsia="Inter" w:hAnsi="Inter"/>
          <w:i w:val="1"/>
          <w:color w:val="999999"/>
          <w:rtl w:val="0"/>
        </w:rPr>
        <w:t xml:space="preserve">) – </w:t>
      </w:r>
      <w:r w:rsidDel="00000000" w:rsidR="00000000" w:rsidRPr="00000000">
        <w:rPr>
          <w:rFonts w:ascii="Inter" w:cs="Inter" w:eastAsia="Inter" w:hAnsi="Inter"/>
          <w:i w:val="1"/>
          <w:color w:val="0000ff"/>
          <w:rtl w:val="0"/>
        </w:rPr>
        <w:t xml:space="preserve">Complete</w:t>
      </w:r>
    </w:p>
    <w:p w:rsidR="00000000" w:rsidDel="00000000" w:rsidP="00000000" w:rsidRDefault="00000000" w:rsidRPr="00000000" w14:paraId="00000029">
      <w:pPr>
        <w:numPr>
          <w:ilvl w:val="2"/>
          <w:numId w:val="1"/>
        </w:numPr>
        <w:ind w:left="2160" w:hanging="360"/>
        <w:rPr>
          <w:rFonts w:ascii="Inter" w:cs="Inter" w:eastAsia="Inter" w:hAnsi="Inter"/>
          <w:i w:val="1"/>
          <w:color w:val="999999"/>
        </w:rPr>
      </w:pPr>
      <w:r w:rsidDel="00000000" w:rsidR="00000000" w:rsidRPr="00000000">
        <w:rPr>
          <w:rFonts w:ascii="Inter" w:cs="Inter" w:eastAsia="Inter" w:hAnsi="Inter"/>
          <w:i w:val="1"/>
          <w:color w:val="999999"/>
          <w:rtl w:val="0"/>
        </w:rPr>
        <w:t xml:space="preserve">Thank you for being such a thoughtful sounding board and font of wisdom during the Enterprise Strategy process. We turned to you many times to help with framing, phrasing, and content as we looked to highlight our talent in the Board materials, and it resulted in a very well-received Strategy chapter! Thanks again, and look forward to more wisdom-sharing opportunities to come.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andy.gluesing@wexinc.com" TargetMode="External"/><Relationship Id="rId11" Type="http://schemas.openxmlformats.org/officeDocument/2006/relationships/hyperlink" Target="mailto:steven.holzer@wexinc.com" TargetMode="External"/><Relationship Id="rId22" Type="http://schemas.openxmlformats.org/officeDocument/2006/relationships/hyperlink" Target="mailto:kate.murphy@wexinc.com" TargetMode="External"/><Relationship Id="rId10" Type="http://schemas.openxmlformats.org/officeDocument/2006/relationships/hyperlink" Target="mailto:steven.holzer@wexinc.com" TargetMode="External"/><Relationship Id="rId21" Type="http://schemas.openxmlformats.org/officeDocument/2006/relationships/hyperlink" Target="mailto:andy.gluesing@wexinc.com" TargetMode="External"/><Relationship Id="rId13" Type="http://schemas.openxmlformats.org/officeDocument/2006/relationships/hyperlink" Target="mailto:kate.murphy@wexinc.com" TargetMode="External"/><Relationship Id="rId12" Type="http://schemas.openxmlformats.org/officeDocument/2006/relationships/hyperlink" Target="mailto:kate.murphy@wexinc.com" TargetMode="External"/><Relationship Id="rId23" Type="http://schemas.openxmlformats.org/officeDocument/2006/relationships/hyperlink" Target="mailto:andy.gluesing@wexinc.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dy.gluesing@wexinc.com" TargetMode="External"/><Relationship Id="rId15" Type="http://schemas.openxmlformats.org/officeDocument/2006/relationships/hyperlink" Target="mailto:kate.murphy@wexinc.com" TargetMode="External"/><Relationship Id="rId14" Type="http://schemas.openxmlformats.org/officeDocument/2006/relationships/hyperlink" Target="mailto:steven.holzer@wexinc.com" TargetMode="External"/><Relationship Id="rId17" Type="http://schemas.openxmlformats.org/officeDocument/2006/relationships/hyperlink" Target="mailto:kate.murphy@wexinc.com" TargetMode="External"/><Relationship Id="rId16" Type="http://schemas.openxmlformats.org/officeDocument/2006/relationships/hyperlink" Target="mailto:steven.holzer@wexinc.com" TargetMode="External"/><Relationship Id="rId5" Type="http://schemas.openxmlformats.org/officeDocument/2006/relationships/styles" Target="styles.xml"/><Relationship Id="rId19" Type="http://schemas.openxmlformats.org/officeDocument/2006/relationships/hyperlink" Target="mailto:andy.gluesing@wexinc.com" TargetMode="External"/><Relationship Id="rId6" Type="http://schemas.openxmlformats.org/officeDocument/2006/relationships/hyperlink" Target="mailto:steven.holzer@wexinc.com" TargetMode="External"/><Relationship Id="rId18" Type="http://schemas.openxmlformats.org/officeDocument/2006/relationships/hyperlink" Target="mailto:kate.murphy@wexinc.com" TargetMode="External"/><Relationship Id="rId7" Type="http://schemas.openxmlformats.org/officeDocument/2006/relationships/hyperlink" Target="mailto:andy.gluesing@wexinc.com" TargetMode="External"/><Relationship Id="rId8" Type="http://schemas.openxmlformats.org/officeDocument/2006/relationships/hyperlink" Target="mailto:andy.gluesing@wexin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