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003B" w14:textId="77777777" w:rsidR="003F48DE" w:rsidRDefault="00000000">
      <w:pPr>
        <w:spacing w:before="1440"/>
        <w:jc w:val="center"/>
        <w:rPr>
          <w:lang w:eastAsia="zh-CN"/>
        </w:rPr>
      </w:pPr>
      <w:r>
        <w:rPr>
          <w:rFonts w:ascii="Microsoft YaHei" w:hAnsi="Microsoft YaHei"/>
          <w:b/>
          <w:color w:val="16324F"/>
          <w:sz w:val="54"/>
          <w:lang w:eastAsia="zh-CN"/>
        </w:rPr>
        <w:t>投稿可行性评估与论文初稿</w:t>
      </w:r>
    </w:p>
    <w:p w14:paraId="688EA342" w14:textId="77777777" w:rsidR="003F48DE" w:rsidRDefault="00000000">
      <w:pPr>
        <w:spacing w:before="160"/>
        <w:jc w:val="center"/>
      </w:pPr>
      <w:proofErr w:type="spellStart"/>
      <w:r>
        <w:rPr>
          <w:rFonts w:ascii="Microsoft YaHei" w:hAnsi="Microsoft YaHei"/>
          <w:b/>
          <w:color w:val="276C9E"/>
          <w:sz w:val="28"/>
        </w:rPr>
        <w:t>基于</w:t>
      </w:r>
      <w:proofErr w:type="spellEnd"/>
      <w:r>
        <w:rPr>
          <w:rFonts w:ascii="Microsoft YaHei" w:hAnsi="Microsoft YaHei"/>
          <w:b/>
          <w:color w:val="276C9E"/>
          <w:sz w:val="28"/>
        </w:rPr>
        <w:t xml:space="preserve"> </w:t>
      </w:r>
      <w:proofErr w:type="spellStart"/>
      <w:r>
        <w:rPr>
          <w:rFonts w:ascii="Microsoft YaHei" w:hAnsi="Microsoft YaHei"/>
          <w:b/>
          <w:color w:val="276C9E"/>
          <w:sz w:val="28"/>
        </w:rPr>
        <w:t>TaskGraph</w:t>
      </w:r>
      <w:proofErr w:type="spellEnd"/>
      <w:r>
        <w:rPr>
          <w:rFonts w:ascii="Microsoft YaHei" w:hAnsi="Microsoft YaHei"/>
          <w:b/>
          <w:color w:val="276C9E"/>
          <w:sz w:val="28"/>
        </w:rPr>
        <w:t xml:space="preserve"> Shuffle 与 Atomic-Tail 的热压接细粒度动作识别</w:t>
      </w:r>
    </w:p>
    <w:p w14:paraId="431A1449" w14:textId="77777777" w:rsidR="003F48DE" w:rsidRDefault="00000000">
      <w:pPr>
        <w:spacing w:before="440"/>
        <w:jc w:val="center"/>
      </w:pPr>
      <w:r>
        <w:rPr>
          <w:rFonts w:eastAsia="Calibri"/>
          <w:i/>
          <w:color w:val="5F6B75"/>
        </w:rPr>
        <w:t>Journal-readiness assessment · Target-journal shortlist · English manuscript draft</w:t>
      </w:r>
    </w:p>
    <w:p w14:paraId="5A891148" w14:textId="77777777" w:rsidR="003F48DE" w:rsidRDefault="00000000">
      <w:pPr>
        <w:jc w:val="center"/>
      </w:pPr>
      <w:r>
        <w:rPr>
          <w:rFonts w:eastAsia="Calibri"/>
          <w:color w:val="C7932E"/>
          <w:sz w:val="22"/>
        </w:rPr>
        <w:t>━━━━━━━━━━━━━━━━━━━━━━━━━━━━━━━━</w:t>
      </w:r>
    </w:p>
    <w:tbl>
      <w:tblPr>
        <w:tblW w:w="0" w:type="auto"/>
        <w:jc w:val="center"/>
        <w:tblLayout w:type="fixed"/>
        <w:tblLook w:val="04A0" w:firstRow="1" w:lastRow="0" w:firstColumn="1" w:lastColumn="0" w:noHBand="0" w:noVBand="1"/>
      </w:tblPr>
      <w:tblGrid>
        <w:gridCol w:w="1757"/>
        <w:gridCol w:w="6463"/>
      </w:tblGrid>
      <w:tr w:rsidR="003F48DE" w14:paraId="54869B4E" w14:textId="77777777">
        <w:trPr>
          <w:jc w:val="center"/>
        </w:trPr>
        <w:tc>
          <w:tcPr>
            <w:tcW w:w="1757" w:type="dxa"/>
            <w:shd w:val="clear" w:color="auto" w:fill="EAF2F8"/>
            <w:tcMar>
              <w:top w:w="90" w:type="dxa"/>
              <w:left w:w="100" w:type="dxa"/>
              <w:bottom w:w="90" w:type="dxa"/>
              <w:right w:w="100" w:type="dxa"/>
            </w:tcMar>
            <w:vAlign w:val="center"/>
          </w:tcPr>
          <w:p w14:paraId="5768CC0D" w14:textId="77777777" w:rsidR="003F48DE" w:rsidRDefault="00000000">
            <w:pPr>
              <w:spacing w:after="0" w:line="252" w:lineRule="auto"/>
            </w:pPr>
            <w:r>
              <w:rPr>
                <w:b/>
                <w:color w:val="16324F"/>
                <w:sz w:val="18"/>
              </w:rPr>
              <w:t>建议主投</w:t>
            </w:r>
          </w:p>
        </w:tc>
        <w:tc>
          <w:tcPr>
            <w:tcW w:w="6463" w:type="dxa"/>
            <w:shd w:val="clear" w:color="auto" w:fill="FFFFFF"/>
            <w:tcMar>
              <w:top w:w="90" w:type="dxa"/>
              <w:left w:w="100" w:type="dxa"/>
              <w:bottom w:w="90" w:type="dxa"/>
              <w:right w:w="100" w:type="dxa"/>
            </w:tcMar>
            <w:vAlign w:val="center"/>
          </w:tcPr>
          <w:p w14:paraId="6A68E0D8" w14:textId="77777777" w:rsidR="003F48DE" w:rsidRDefault="00000000">
            <w:pPr>
              <w:spacing w:after="0" w:line="252" w:lineRule="auto"/>
            </w:pPr>
            <w:r>
              <w:rPr>
                <w:sz w:val="18"/>
              </w:rPr>
              <w:t>IEEE Access</w:t>
            </w:r>
            <w:r>
              <w:rPr>
                <w:sz w:val="18"/>
              </w:rPr>
              <w:t>（完成关键补强后）</w:t>
            </w:r>
          </w:p>
        </w:tc>
      </w:tr>
      <w:tr w:rsidR="003F48DE" w14:paraId="64D57540" w14:textId="77777777">
        <w:trPr>
          <w:jc w:val="center"/>
        </w:trPr>
        <w:tc>
          <w:tcPr>
            <w:tcW w:w="1757" w:type="dxa"/>
            <w:shd w:val="clear" w:color="auto" w:fill="EAF2F8"/>
            <w:tcMar>
              <w:top w:w="90" w:type="dxa"/>
              <w:left w:w="100" w:type="dxa"/>
              <w:bottom w:w="90" w:type="dxa"/>
              <w:right w:w="100" w:type="dxa"/>
            </w:tcMar>
            <w:vAlign w:val="center"/>
          </w:tcPr>
          <w:p w14:paraId="4B00DB33" w14:textId="77777777" w:rsidR="003F48DE" w:rsidRDefault="00000000">
            <w:pPr>
              <w:spacing w:after="0" w:line="252" w:lineRule="auto"/>
            </w:pPr>
            <w:r>
              <w:rPr>
                <w:b/>
                <w:color w:val="16324F"/>
                <w:sz w:val="18"/>
              </w:rPr>
              <w:t>稿件定位</w:t>
            </w:r>
          </w:p>
        </w:tc>
        <w:tc>
          <w:tcPr>
            <w:tcW w:w="6463" w:type="dxa"/>
            <w:shd w:val="clear" w:color="auto" w:fill="FFFFFF"/>
            <w:tcMar>
              <w:top w:w="90" w:type="dxa"/>
              <w:left w:w="100" w:type="dxa"/>
              <w:bottom w:w="90" w:type="dxa"/>
              <w:right w:w="100" w:type="dxa"/>
            </w:tcMar>
            <w:vAlign w:val="center"/>
          </w:tcPr>
          <w:p w14:paraId="7AE60186" w14:textId="77777777" w:rsidR="003F48DE" w:rsidRDefault="00000000">
            <w:pPr>
              <w:spacing w:after="0" w:line="252" w:lineRule="auto"/>
              <w:rPr>
                <w:lang w:eastAsia="zh-CN"/>
              </w:rPr>
            </w:pPr>
            <w:r>
              <w:rPr>
                <w:sz w:val="18"/>
                <w:lang w:eastAsia="zh-CN"/>
              </w:rPr>
              <w:t>因果历史融合为主贡献；</w:t>
            </w:r>
            <w:r>
              <w:rPr>
                <w:sz w:val="18"/>
                <w:lang w:eastAsia="zh-CN"/>
              </w:rPr>
              <w:t xml:space="preserve">Atomic-tail </w:t>
            </w:r>
            <w:r>
              <w:rPr>
                <w:sz w:val="18"/>
                <w:lang w:eastAsia="zh-CN"/>
              </w:rPr>
              <w:t>为次级训练增强</w:t>
            </w:r>
          </w:p>
        </w:tc>
      </w:tr>
      <w:tr w:rsidR="003F48DE" w14:paraId="19011E4B" w14:textId="77777777">
        <w:trPr>
          <w:jc w:val="center"/>
        </w:trPr>
        <w:tc>
          <w:tcPr>
            <w:tcW w:w="1757" w:type="dxa"/>
            <w:shd w:val="clear" w:color="auto" w:fill="EAF2F8"/>
            <w:tcMar>
              <w:top w:w="90" w:type="dxa"/>
              <w:left w:w="100" w:type="dxa"/>
              <w:bottom w:w="90" w:type="dxa"/>
              <w:right w:w="100" w:type="dxa"/>
            </w:tcMar>
            <w:vAlign w:val="center"/>
          </w:tcPr>
          <w:p w14:paraId="6C0016F4" w14:textId="77777777" w:rsidR="003F48DE" w:rsidRDefault="00000000">
            <w:pPr>
              <w:spacing w:after="0" w:line="252" w:lineRule="auto"/>
            </w:pPr>
            <w:proofErr w:type="spellStart"/>
            <w:r>
              <w:rPr>
                <w:b/>
                <w:color w:val="16324F"/>
                <w:sz w:val="18"/>
              </w:rPr>
              <w:t>任务边界</w:t>
            </w:r>
            <w:proofErr w:type="spellEnd"/>
          </w:p>
        </w:tc>
        <w:tc>
          <w:tcPr>
            <w:tcW w:w="6463" w:type="dxa"/>
            <w:shd w:val="clear" w:color="auto" w:fill="FFFFFF"/>
            <w:tcMar>
              <w:top w:w="90" w:type="dxa"/>
              <w:left w:w="100" w:type="dxa"/>
              <w:bottom w:w="90" w:type="dxa"/>
              <w:right w:w="100" w:type="dxa"/>
            </w:tcMar>
            <w:vAlign w:val="center"/>
          </w:tcPr>
          <w:p w14:paraId="5A7D6E66" w14:textId="77777777" w:rsidR="003F48DE" w:rsidRDefault="00000000">
            <w:pPr>
              <w:spacing w:after="0" w:line="252" w:lineRule="auto"/>
              <w:rPr>
                <w:lang w:eastAsia="zh-CN"/>
              </w:rPr>
            </w:pPr>
            <w:r>
              <w:rPr>
                <w:sz w:val="18"/>
                <w:lang w:eastAsia="zh-CN"/>
              </w:rPr>
              <w:t>预切分动作片段识别；明确不含实时动作边界检测</w:t>
            </w:r>
          </w:p>
        </w:tc>
      </w:tr>
      <w:tr w:rsidR="003F48DE" w14:paraId="5CDB2EAC" w14:textId="77777777">
        <w:trPr>
          <w:jc w:val="center"/>
        </w:trPr>
        <w:tc>
          <w:tcPr>
            <w:tcW w:w="1757" w:type="dxa"/>
            <w:shd w:val="clear" w:color="auto" w:fill="EAF2F8"/>
            <w:tcMar>
              <w:top w:w="90" w:type="dxa"/>
              <w:left w:w="100" w:type="dxa"/>
              <w:bottom w:w="90" w:type="dxa"/>
              <w:right w:w="100" w:type="dxa"/>
            </w:tcMar>
            <w:vAlign w:val="center"/>
          </w:tcPr>
          <w:p w14:paraId="5AF3D18D" w14:textId="77777777" w:rsidR="003F48DE" w:rsidRDefault="00000000">
            <w:pPr>
              <w:spacing w:after="0" w:line="252" w:lineRule="auto"/>
            </w:pPr>
            <w:proofErr w:type="spellStart"/>
            <w:r>
              <w:rPr>
                <w:b/>
                <w:color w:val="16324F"/>
                <w:sz w:val="18"/>
              </w:rPr>
              <w:t>版本日期</w:t>
            </w:r>
            <w:proofErr w:type="spellEnd"/>
          </w:p>
        </w:tc>
        <w:tc>
          <w:tcPr>
            <w:tcW w:w="6463" w:type="dxa"/>
            <w:shd w:val="clear" w:color="auto" w:fill="FFFFFF"/>
            <w:tcMar>
              <w:top w:w="90" w:type="dxa"/>
              <w:left w:w="100" w:type="dxa"/>
              <w:bottom w:w="90" w:type="dxa"/>
              <w:right w:w="100" w:type="dxa"/>
            </w:tcMar>
            <w:vAlign w:val="center"/>
          </w:tcPr>
          <w:p w14:paraId="56BAF1CD" w14:textId="77777777" w:rsidR="003F48DE" w:rsidRDefault="00000000">
            <w:pPr>
              <w:spacing w:after="0" w:line="252" w:lineRule="auto"/>
            </w:pPr>
            <w:r>
              <w:rPr>
                <w:sz w:val="18"/>
              </w:rPr>
              <w:t>19 August 2026</w:t>
            </w:r>
          </w:p>
        </w:tc>
      </w:tr>
    </w:tbl>
    <w:p w14:paraId="5F9A5739" w14:textId="77777777" w:rsidR="003F48DE" w:rsidRDefault="00000000">
      <w:pPr>
        <w:spacing w:before="700"/>
        <w:jc w:val="center"/>
      </w:pPr>
      <w:r>
        <w:rPr>
          <w:rFonts w:eastAsia="Calibri"/>
          <w:color w:val="5F6B75"/>
          <w:sz w:val="17"/>
        </w:rPr>
        <w:t>Prepared from the project’s strict LOSO results and atomic-tail audit artifacts</w:t>
      </w:r>
    </w:p>
    <w:p w14:paraId="3F10FE46" w14:textId="77777777" w:rsidR="003F48DE" w:rsidRDefault="00000000">
      <w:r>
        <w:br w:type="page"/>
      </w:r>
    </w:p>
    <w:p w14:paraId="09F791BC" w14:textId="77777777" w:rsidR="003F48DE" w:rsidRDefault="00000000">
      <w:pPr>
        <w:pStyle w:val="Heading1"/>
        <w:rPr>
          <w:lang w:eastAsia="zh-CN"/>
        </w:rPr>
      </w:pPr>
      <w:r>
        <w:rPr>
          <w:lang w:eastAsia="zh-CN"/>
        </w:rPr>
        <w:lastRenderedPageBreak/>
        <w:t>第一部分｜投稿可行性评估</w:t>
      </w:r>
    </w:p>
    <w:tbl>
      <w:tblPr>
        <w:tblW w:w="0" w:type="auto"/>
        <w:jc w:val="center"/>
        <w:tblLayout w:type="fixed"/>
        <w:tblLook w:val="04A0" w:firstRow="1" w:lastRow="0" w:firstColumn="1" w:lastColumn="0" w:noHBand="0" w:noVBand="1"/>
      </w:tblPr>
      <w:tblGrid>
        <w:gridCol w:w="4929"/>
        <w:gridCol w:w="4929"/>
      </w:tblGrid>
      <w:tr w:rsidR="003F48DE" w14:paraId="2A23C814" w14:textId="77777777">
        <w:trPr>
          <w:jc w:val="center"/>
        </w:trPr>
        <w:tc>
          <w:tcPr>
            <w:tcW w:w="4929" w:type="dxa"/>
            <w:shd w:val="clear" w:color="auto" w:fill="16324F"/>
          </w:tcPr>
          <w:p w14:paraId="799E85A7" w14:textId="77777777" w:rsidR="003F48DE" w:rsidRDefault="003F48DE">
            <w:pPr>
              <w:rPr>
                <w:lang w:eastAsia="zh-CN"/>
              </w:rPr>
            </w:pPr>
          </w:p>
        </w:tc>
        <w:tc>
          <w:tcPr>
            <w:tcW w:w="4929" w:type="dxa"/>
            <w:shd w:val="clear" w:color="auto" w:fill="EEF4F8"/>
            <w:tcMar>
              <w:top w:w="130" w:type="dxa"/>
              <w:left w:w="160" w:type="dxa"/>
              <w:bottom w:w="130" w:type="dxa"/>
              <w:right w:w="160" w:type="dxa"/>
            </w:tcMar>
          </w:tcPr>
          <w:p w14:paraId="517A45E3" w14:textId="77777777" w:rsidR="003F48DE" w:rsidRDefault="00000000">
            <w:pPr>
              <w:spacing w:after="60"/>
              <w:rPr>
                <w:lang w:eastAsia="zh-CN"/>
              </w:rPr>
            </w:pPr>
            <w:r>
              <w:rPr>
                <w:rFonts w:eastAsia="Calibri"/>
                <w:b/>
                <w:color w:val="16324F"/>
                <w:sz w:val="20"/>
                <w:lang w:eastAsia="zh-CN"/>
              </w:rPr>
              <w:t>结论先行</w:t>
            </w:r>
          </w:p>
          <w:p w14:paraId="5AD7F6CC" w14:textId="77777777" w:rsidR="003F48DE" w:rsidRDefault="00000000">
            <w:pPr>
              <w:spacing w:after="0"/>
            </w:pPr>
            <w:r>
              <w:rPr>
                <w:rFonts w:eastAsia="Calibri"/>
                <w:sz w:val="19"/>
                <w:lang w:eastAsia="zh-CN"/>
              </w:rPr>
              <w:t>该工作与 IEEE Access 的应用工程与智能制造范围匹配，但当前证据强度尚不足以直接形成一篇稳健的 IEEE Access 投稿。建议先完成数据集说明、伦理与复现材料、外部或更强基线、层级统计检验四类关键补强，再以 IEEE Access 为首选。</w:t>
            </w:r>
            <w:proofErr w:type="spellStart"/>
            <w:r>
              <w:rPr>
                <w:rFonts w:eastAsia="Calibri"/>
                <w:sz w:val="19"/>
              </w:rPr>
              <w:t>现阶段更准确的状态是“Major</w:t>
            </w:r>
            <w:proofErr w:type="spellEnd"/>
            <w:r>
              <w:rPr>
                <w:rFonts w:eastAsia="Calibri"/>
                <w:sz w:val="19"/>
              </w:rPr>
              <w:t xml:space="preserve"> revision before submission”，</w:t>
            </w:r>
            <w:proofErr w:type="spellStart"/>
            <w:r>
              <w:rPr>
                <w:rFonts w:eastAsia="Calibri"/>
                <w:sz w:val="19"/>
              </w:rPr>
              <w:t>而不是“ready</w:t>
            </w:r>
            <w:proofErr w:type="spellEnd"/>
            <w:r>
              <w:rPr>
                <w:rFonts w:eastAsia="Calibri"/>
                <w:sz w:val="19"/>
              </w:rPr>
              <w:t xml:space="preserve"> to submit”。</w:t>
            </w:r>
          </w:p>
        </w:tc>
      </w:tr>
    </w:tbl>
    <w:p w14:paraId="39BF642F" w14:textId="77777777" w:rsidR="003F48DE" w:rsidRDefault="003F48DE">
      <w:pPr>
        <w:spacing w:after="0"/>
      </w:pPr>
    </w:p>
    <w:p w14:paraId="7E732C66" w14:textId="77777777" w:rsidR="003F48DE" w:rsidRDefault="00000000">
      <w:pPr>
        <w:pStyle w:val="Heading2"/>
      </w:pPr>
      <w:r>
        <w:t xml:space="preserve">1.1 </w:t>
      </w:r>
      <w:r>
        <w:t>审稿视角下的成熟度</w:t>
      </w:r>
    </w:p>
    <w:tbl>
      <w:tblPr>
        <w:tblStyle w:val="TableGrid"/>
        <w:tblW w:w="0" w:type="auto"/>
        <w:jc w:val="center"/>
        <w:tblLayout w:type="fixed"/>
        <w:tblLook w:val="04A0" w:firstRow="1" w:lastRow="0" w:firstColumn="1" w:lastColumn="0" w:noHBand="0" w:noVBand="1"/>
      </w:tblPr>
      <w:tblGrid>
        <w:gridCol w:w="1701"/>
        <w:gridCol w:w="1134"/>
        <w:gridCol w:w="6350"/>
      </w:tblGrid>
      <w:tr w:rsidR="003F48DE" w14:paraId="55E5D701" w14:textId="77777777">
        <w:trPr>
          <w:tblHeader/>
          <w:jc w:val="center"/>
        </w:trPr>
        <w:tc>
          <w:tcPr>
            <w:tcW w:w="1701" w:type="dxa"/>
            <w:shd w:val="clear" w:color="auto" w:fill="16324F"/>
            <w:tcMar>
              <w:top w:w="90" w:type="dxa"/>
              <w:left w:w="100" w:type="dxa"/>
              <w:bottom w:w="90" w:type="dxa"/>
              <w:right w:w="100" w:type="dxa"/>
            </w:tcMar>
            <w:vAlign w:val="center"/>
          </w:tcPr>
          <w:p w14:paraId="237B3047" w14:textId="77777777" w:rsidR="003F48DE" w:rsidRDefault="00000000">
            <w:pPr>
              <w:spacing w:after="0" w:line="252" w:lineRule="auto"/>
              <w:jc w:val="center"/>
            </w:pPr>
            <w:r>
              <w:rPr>
                <w:b/>
                <w:color w:val="FFFFFF"/>
                <w:sz w:val="17"/>
              </w:rPr>
              <w:t>维度</w:t>
            </w:r>
          </w:p>
        </w:tc>
        <w:tc>
          <w:tcPr>
            <w:tcW w:w="1134" w:type="dxa"/>
            <w:shd w:val="clear" w:color="auto" w:fill="16324F"/>
            <w:tcMar>
              <w:top w:w="90" w:type="dxa"/>
              <w:left w:w="100" w:type="dxa"/>
              <w:bottom w:w="90" w:type="dxa"/>
              <w:right w:w="100" w:type="dxa"/>
            </w:tcMar>
            <w:vAlign w:val="center"/>
          </w:tcPr>
          <w:p w14:paraId="47F7EAEF" w14:textId="77777777" w:rsidR="003F48DE" w:rsidRDefault="00000000">
            <w:pPr>
              <w:spacing w:after="0" w:line="252" w:lineRule="auto"/>
              <w:jc w:val="center"/>
            </w:pPr>
            <w:r>
              <w:rPr>
                <w:b/>
                <w:color w:val="FFFFFF"/>
                <w:sz w:val="17"/>
              </w:rPr>
              <w:t>评分</w:t>
            </w:r>
          </w:p>
        </w:tc>
        <w:tc>
          <w:tcPr>
            <w:tcW w:w="6350" w:type="dxa"/>
            <w:shd w:val="clear" w:color="auto" w:fill="16324F"/>
            <w:tcMar>
              <w:top w:w="90" w:type="dxa"/>
              <w:left w:w="100" w:type="dxa"/>
              <w:bottom w:w="90" w:type="dxa"/>
              <w:right w:w="100" w:type="dxa"/>
            </w:tcMar>
            <w:vAlign w:val="center"/>
          </w:tcPr>
          <w:p w14:paraId="0CFCB62F" w14:textId="77777777" w:rsidR="003F48DE" w:rsidRDefault="00000000">
            <w:pPr>
              <w:spacing w:after="0" w:line="252" w:lineRule="auto"/>
              <w:jc w:val="center"/>
            </w:pPr>
            <w:r>
              <w:rPr>
                <w:b/>
                <w:color w:val="FFFFFF"/>
                <w:sz w:val="17"/>
              </w:rPr>
              <w:t>判断依据</w:t>
            </w:r>
          </w:p>
        </w:tc>
      </w:tr>
      <w:tr w:rsidR="003F48DE" w14:paraId="625EB760" w14:textId="77777777">
        <w:trPr>
          <w:cantSplit/>
          <w:jc w:val="center"/>
        </w:trPr>
        <w:tc>
          <w:tcPr>
            <w:tcW w:w="1701" w:type="dxa"/>
            <w:shd w:val="clear" w:color="auto" w:fill="FFFFFF"/>
            <w:tcMar>
              <w:top w:w="90" w:type="dxa"/>
              <w:left w:w="100" w:type="dxa"/>
              <w:bottom w:w="90" w:type="dxa"/>
              <w:right w:w="100" w:type="dxa"/>
            </w:tcMar>
            <w:vAlign w:val="center"/>
          </w:tcPr>
          <w:p w14:paraId="6D762876" w14:textId="77777777" w:rsidR="003F48DE" w:rsidRDefault="00000000">
            <w:pPr>
              <w:spacing w:after="0" w:line="252" w:lineRule="auto"/>
              <w:jc w:val="left"/>
            </w:pPr>
            <w:r>
              <w:rPr>
                <w:sz w:val="17"/>
              </w:rPr>
              <w:t>期刊范围匹配</w:t>
            </w:r>
          </w:p>
        </w:tc>
        <w:tc>
          <w:tcPr>
            <w:tcW w:w="1134" w:type="dxa"/>
            <w:shd w:val="clear" w:color="auto" w:fill="FFFFFF"/>
            <w:tcMar>
              <w:top w:w="90" w:type="dxa"/>
              <w:left w:w="100" w:type="dxa"/>
              <w:bottom w:w="90" w:type="dxa"/>
              <w:right w:w="100" w:type="dxa"/>
            </w:tcMar>
            <w:vAlign w:val="center"/>
          </w:tcPr>
          <w:p w14:paraId="68FB34AB" w14:textId="77777777" w:rsidR="003F48DE" w:rsidRDefault="00000000">
            <w:pPr>
              <w:spacing w:after="0" w:line="252" w:lineRule="auto"/>
              <w:jc w:val="left"/>
            </w:pPr>
            <w:r>
              <w:rPr>
                <w:sz w:val="17"/>
              </w:rPr>
              <w:t>4.5 / 5</w:t>
            </w:r>
          </w:p>
        </w:tc>
        <w:tc>
          <w:tcPr>
            <w:tcW w:w="6350" w:type="dxa"/>
            <w:shd w:val="clear" w:color="auto" w:fill="FFFFFF"/>
            <w:tcMar>
              <w:top w:w="90" w:type="dxa"/>
              <w:left w:w="100" w:type="dxa"/>
              <w:bottom w:w="90" w:type="dxa"/>
              <w:right w:w="100" w:type="dxa"/>
            </w:tcMar>
            <w:vAlign w:val="center"/>
          </w:tcPr>
          <w:p w14:paraId="0820836E" w14:textId="77777777" w:rsidR="003F48DE" w:rsidRDefault="00000000">
            <w:pPr>
              <w:spacing w:after="0" w:line="252" w:lineRule="auto"/>
              <w:jc w:val="left"/>
              <w:rPr>
                <w:lang w:eastAsia="zh-CN"/>
              </w:rPr>
            </w:pPr>
            <w:r>
              <w:rPr>
                <w:sz w:val="17"/>
                <w:lang w:eastAsia="zh-CN"/>
              </w:rPr>
              <w:t>工业动作识别、视频理解、制造过程知识与工程应用高度匹配。</w:t>
            </w:r>
          </w:p>
        </w:tc>
      </w:tr>
      <w:tr w:rsidR="003F48DE" w14:paraId="634246F7" w14:textId="77777777">
        <w:trPr>
          <w:cantSplit/>
          <w:jc w:val="center"/>
        </w:trPr>
        <w:tc>
          <w:tcPr>
            <w:tcW w:w="1701" w:type="dxa"/>
            <w:shd w:val="clear" w:color="auto" w:fill="F4F7F9"/>
            <w:tcMar>
              <w:top w:w="90" w:type="dxa"/>
              <w:left w:w="100" w:type="dxa"/>
              <w:bottom w:w="90" w:type="dxa"/>
              <w:right w:w="100" w:type="dxa"/>
            </w:tcMar>
            <w:vAlign w:val="center"/>
          </w:tcPr>
          <w:p w14:paraId="66ADC25A" w14:textId="77777777" w:rsidR="003F48DE" w:rsidRDefault="00000000">
            <w:pPr>
              <w:spacing w:after="0" w:line="252" w:lineRule="auto"/>
              <w:jc w:val="left"/>
            </w:pPr>
            <w:proofErr w:type="spellStart"/>
            <w:r>
              <w:rPr>
                <w:sz w:val="17"/>
              </w:rPr>
              <w:t>技术正确性</w:t>
            </w:r>
            <w:proofErr w:type="spellEnd"/>
          </w:p>
        </w:tc>
        <w:tc>
          <w:tcPr>
            <w:tcW w:w="1134" w:type="dxa"/>
            <w:shd w:val="clear" w:color="auto" w:fill="F4F7F9"/>
            <w:tcMar>
              <w:top w:w="90" w:type="dxa"/>
              <w:left w:w="100" w:type="dxa"/>
              <w:bottom w:w="90" w:type="dxa"/>
              <w:right w:w="100" w:type="dxa"/>
            </w:tcMar>
            <w:vAlign w:val="center"/>
          </w:tcPr>
          <w:p w14:paraId="3305E6CA" w14:textId="77777777" w:rsidR="003F48DE" w:rsidRDefault="00000000">
            <w:pPr>
              <w:spacing w:after="0" w:line="252" w:lineRule="auto"/>
              <w:jc w:val="left"/>
            </w:pPr>
            <w:r>
              <w:rPr>
                <w:sz w:val="17"/>
              </w:rPr>
              <w:t>4.0 / 5</w:t>
            </w:r>
          </w:p>
        </w:tc>
        <w:tc>
          <w:tcPr>
            <w:tcW w:w="6350" w:type="dxa"/>
            <w:shd w:val="clear" w:color="auto" w:fill="F4F7F9"/>
            <w:tcMar>
              <w:top w:w="90" w:type="dxa"/>
              <w:left w:w="100" w:type="dxa"/>
              <w:bottom w:w="90" w:type="dxa"/>
              <w:right w:w="100" w:type="dxa"/>
            </w:tcMar>
            <w:vAlign w:val="center"/>
          </w:tcPr>
          <w:p w14:paraId="0473A309" w14:textId="77777777" w:rsidR="003F48DE" w:rsidRDefault="00000000">
            <w:pPr>
              <w:spacing w:after="0" w:line="252" w:lineRule="auto"/>
              <w:jc w:val="left"/>
              <w:rPr>
                <w:lang w:eastAsia="zh-CN"/>
              </w:rPr>
            </w:pPr>
            <w:r>
              <w:rPr>
                <w:sz w:val="17"/>
                <w:lang w:eastAsia="zh-CN"/>
              </w:rPr>
              <w:t>严格跨人</w:t>
            </w:r>
            <w:r>
              <w:rPr>
                <w:sz w:val="17"/>
                <w:lang w:eastAsia="zh-CN"/>
              </w:rPr>
              <w:t xml:space="preserve"> LOSO</w:t>
            </w:r>
            <w:r>
              <w:rPr>
                <w:sz w:val="17"/>
                <w:lang w:eastAsia="zh-CN"/>
              </w:rPr>
              <w:t>、三随机种子、无未来信息、</w:t>
            </w:r>
            <w:r>
              <w:rPr>
                <w:sz w:val="17"/>
                <w:lang w:eastAsia="zh-CN"/>
              </w:rPr>
              <w:t xml:space="preserve">participant-first </w:t>
            </w:r>
            <w:r>
              <w:rPr>
                <w:sz w:val="17"/>
                <w:lang w:eastAsia="zh-CN"/>
              </w:rPr>
              <w:t>汇总，实验纪律较好。</w:t>
            </w:r>
          </w:p>
        </w:tc>
      </w:tr>
      <w:tr w:rsidR="003F48DE" w14:paraId="2F13AF1D" w14:textId="77777777">
        <w:trPr>
          <w:cantSplit/>
          <w:jc w:val="center"/>
        </w:trPr>
        <w:tc>
          <w:tcPr>
            <w:tcW w:w="1701" w:type="dxa"/>
            <w:shd w:val="clear" w:color="auto" w:fill="FFFFFF"/>
            <w:tcMar>
              <w:top w:w="90" w:type="dxa"/>
              <w:left w:w="100" w:type="dxa"/>
              <w:bottom w:w="90" w:type="dxa"/>
              <w:right w:w="100" w:type="dxa"/>
            </w:tcMar>
            <w:vAlign w:val="center"/>
          </w:tcPr>
          <w:p w14:paraId="00A96280" w14:textId="77777777" w:rsidR="003F48DE" w:rsidRDefault="00000000">
            <w:pPr>
              <w:spacing w:after="0" w:line="252" w:lineRule="auto"/>
              <w:jc w:val="left"/>
            </w:pPr>
            <w:proofErr w:type="spellStart"/>
            <w:r>
              <w:rPr>
                <w:sz w:val="17"/>
              </w:rPr>
              <w:t>方法新颖性</w:t>
            </w:r>
            <w:proofErr w:type="spellEnd"/>
          </w:p>
        </w:tc>
        <w:tc>
          <w:tcPr>
            <w:tcW w:w="1134" w:type="dxa"/>
            <w:shd w:val="clear" w:color="auto" w:fill="FFFFFF"/>
            <w:tcMar>
              <w:top w:w="90" w:type="dxa"/>
              <w:left w:w="100" w:type="dxa"/>
              <w:bottom w:w="90" w:type="dxa"/>
              <w:right w:w="100" w:type="dxa"/>
            </w:tcMar>
            <w:vAlign w:val="center"/>
          </w:tcPr>
          <w:p w14:paraId="7D348A22" w14:textId="77777777" w:rsidR="003F48DE" w:rsidRDefault="00000000">
            <w:pPr>
              <w:spacing w:after="0" w:line="252" w:lineRule="auto"/>
              <w:jc w:val="left"/>
            </w:pPr>
            <w:r>
              <w:rPr>
                <w:sz w:val="17"/>
              </w:rPr>
              <w:t>3.0 / 5</w:t>
            </w:r>
          </w:p>
        </w:tc>
        <w:tc>
          <w:tcPr>
            <w:tcW w:w="6350" w:type="dxa"/>
            <w:shd w:val="clear" w:color="auto" w:fill="FFFFFF"/>
            <w:tcMar>
              <w:top w:w="90" w:type="dxa"/>
              <w:left w:w="100" w:type="dxa"/>
              <w:bottom w:w="90" w:type="dxa"/>
              <w:right w:w="100" w:type="dxa"/>
            </w:tcMar>
            <w:vAlign w:val="center"/>
          </w:tcPr>
          <w:p w14:paraId="63A43F0D" w14:textId="77777777" w:rsidR="003F48DE" w:rsidRDefault="00000000">
            <w:pPr>
              <w:spacing w:after="0" w:line="252" w:lineRule="auto"/>
              <w:jc w:val="left"/>
              <w:rPr>
                <w:lang w:eastAsia="zh-CN"/>
              </w:rPr>
            </w:pPr>
            <w:r>
              <w:rPr>
                <w:sz w:val="17"/>
                <w:lang w:eastAsia="zh-CN"/>
              </w:rPr>
              <w:t>位置感知历史融合价值清晰；</w:t>
            </w:r>
            <w:r>
              <w:rPr>
                <w:sz w:val="17"/>
                <w:lang w:eastAsia="zh-CN"/>
              </w:rPr>
              <w:t xml:space="preserve">atomic-tail </w:t>
            </w:r>
            <w:r>
              <w:rPr>
                <w:sz w:val="17"/>
                <w:lang w:eastAsia="zh-CN"/>
              </w:rPr>
              <w:t>增益小且跨种子不稳定，不能单独支撑强创新叙事。</w:t>
            </w:r>
          </w:p>
        </w:tc>
      </w:tr>
      <w:tr w:rsidR="003F48DE" w14:paraId="0D44870D" w14:textId="77777777">
        <w:trPr>
          <w:cantSplit/>
          <w:jc w:val="center"/>
        </w:trPr>
        <w:tc>
          <w:tcPr>
            <w:tcW w:w="1701" w:type="dxa"/>
            <w:shd w:val="clear" w:color="auto" w:fill="F4F7F9"/>
            <w:tcMar>
              <w:top w:w="90" w:type="dxa"/>
              <w:left w:w="100" w:type="dxa"/>
              <w:bottom w:w="90" w:type="dxa"/>
              <w:right w:w="100" w:type="dxa"/>
            </w:tcMar>
            <w:vAlign w:val="center"/>
          </w:tcPr>
          <w:p w14:paraId="2131B9C3" w14:textId="77777777" w:rsidR="003F48DE" w:rsidRDefault="00000000">
            <w:pPr>
              <w:spacing w:after="0" w:line="252" w:lineRule="auto"/>
              <w:jc w:val="left"/>
            </w:pPr>
            <w:proofErr w:type="spellStart"/>
            <w:r>
              <w:rPr>
                <w:sz w:val="17"/>
              </w:rPr>
              <w:t>证据广度</w:t>
            </w:r>
            <w:proofErr w:type="spellEnd"/>
          </w:p>
        </w:tc>
        <w:tc>
          <w:tcPr>
            <w:tcW w:w="1134" w:type="dxa"/>
            <w:shd w:val="clear" w:color="auto" w:fill="F4F7F9"/>
            <w:tcMar>
              <w:top w:w="90" w:type="dxa"/>
              <w:left w:w="100" w:type="dxa"/>
              <w:bottom w:w="90" w:type="dxa"/>
              <w:right w:w="100" w:type="dxa"/>
            </w:tcMar>
            <w:vAlign w:val="center"/>
          </w:tcPr>
          <w:p w14:paraId="0BB03999" w14:textId="77777777" w:rsidR="003F48DE" w:rsidRDefault="00000000">
            <w:pPr>
              <w:spacing w:after="0" w:line="252" w:lineRule="auto"/>
              <w:jc w:val="left"/>
            </w:pPr>
            <w:r>
              <w:rPr>
                <w:sz w:val="17"/>
              </w:rPr>
              <w:t>2.5 / 5</w:t>
            </w:r>
          </w:p>
        </w:tc>
        <w:tc>
          <w:tcPr>
            <w:tcW w:w="6350" w:type="dxa"/>
            <w:shd w:val="clear" w:color="auto" w:fill="F4F7F9"/>
            <w:tcMar>
              <w:top w:w="90" w:type="dxa"/>
              <w:left w:w="100" w:type="dxa"/>
              <w:bottom w:w="90" w:type="dxa"/>
              <w:right w:w="100" w:type="dxa"/>
            </w:tcMar>
            <w:vAlign w:val="center"/>
          </w:tcPr>
          <w:p w14:paraId="029E4833" w14:textId="77777777" w:rsidR="003F48DE" w:rsidRDefault="00000000">
            <w:pPr>
              <w:spacing w:after="0" w:line="252" w:lineRule="auto"/>
              <w:jc w:val="left"/>
              <w:rPr>
                <w:lang w:eastAsia="zh-CN"/>
              </w:rPr>
            </w:pPr>
            <w:r>
              <w:rPr>
                <w:sz w:val="17"/>
                <w:lang w:eastAsia="zh-CN"/>
              </w:rPr>
              <w:t>仅</w:t>
            </w:r>
            <w:r>
              <w:rPr>
                <w:sz w:val="17"/>
                <w:lang w:eastAsia="zh-CN"/>
              </w:rPr>
              <w:t xml:space="preserve"> 4 </w:t>
            </w:r>
            <w:r>
              <w:rPr>
                <w:sz w:val="17"/>
                <w:lang w:eastAsia="zh-CN"/>
              </w:rPr>
              <w:t>位参与者、单一视角、单一内部数据集，缺乏外部基准与域外验证。</w:t>
            </w:r>
          </w:p>
        </w:tc>
      </w:tr>
      <w:tr w:rsidR="003F48DE" w14:paraId="3D18D658" w14:textId="77777777">
        <w:trPr>
          <w:cantSplit/>
          <w:jc w:val="center"/>
        </w:trPr>
        <w:tc>
          <w:tcPr>
            <w:tcW w:w="1701" w:type="dxa"/>
            <w:shd w:val="clear" w:color="auto" w:fill="FFFFFF"/>
            <w:tcMar>
              <w:top w:w="90" w:type="dxa"/>
              <w:left w:w="100" w:type="dxa"/>
              <w:bottom w:w="90" w:type="dxa"/>
              <w:right w:w="100" w:type="dxa"/>
            </w:tcMar>
            <w:vAlign w:val="center"/>
          </w:tcPr>
          <w:p w14:paraId="18FDABE2" w14:textId="77777777" w:rsidR="003F48DE" w:rsidRDefault="00000000">
            <w:pPr>
              <w:spacing w:after="0" w:line="252" w:lineRule="auto"/>
              <w:jc w:val="left"/>
            </w:pPr>
            <w:proofErr w:type="spellStart"/>
            <w:r>
              <w:rPr>
                <w:sz w:val="17"/>
              </w:rPr>
              <w:t>可复现与数据治理</w:t>
            </w:r>
            <w:proofErr w:type="spellEnd"/>
          </w:p>
        </w:tc>
        <w:tc>
          <w:tcPr>
            <w:tcW w:w="1134" w:type="dxa"/>
            <w:shd w:val="clear" w:color="auto" w:fill="FFFFFF"/>
            <w:tcMar>
              <w:top w:w="90" w:type="dxa"/>
              <w:left w:w="100" w:type="dxa"/>
              <w:bottom w:w="90" w:type="dxa"/>
              <w:right w:w="100" w:type="dxa"/>
            </w:tcMar>
            <w:vAlign w:val="center"/>
          </w:tcPr>
          <w:p w14:paraId="56B7C360" w14:textId="77777777" w:rsidR="003F48DE" w:rsidRDefault="00000000">
            <w:pPr>
              <w:spacing w:after="0" w:line="252" w:lineRule="auto"/>
              <w:jc w:val="left"/>
            </w:pPr>
            <w:r>
              <w:rPr>
                <w:sz w:val="17"/>
              </w:rPr>
              <w:t>2.5 / 5</w:t>
            </w:r>
          </w:p>
        </w:tc>
        <w:tc>
          <w:tcPr>
            <w:tcW w:w="6350" w:type="dxa"/>
            <w:shd w:val="clear" w:color="auto" w:fill="FFFFFF"/>
            <w:tcMar>
              <w:top w:w="90" w:type="dxa"/>
              <w:left w:w="100" w:type="dxa"/>
              <w:bottom w:w="90" w:type="dxa"/>
              <w:right w:w="100" w:type="dxa"/>
            </w:tcMar>
            <w:vAlign w:val="center"/>
          </w:tcPr>
          <w:p w14:paraId="62CF1300" w14:textId="77777777" w:rsidR="003F48DE" w:rsidRDefault="00000000">
            <w:pPr>
              <w:spacing w:after="0" w:line="252" w:lineRule="auto"/>
              <w:jc w:val="left"/>
              <w:rPr>
                <w:lang w:eastAsia="zh-CN"/>
              </w:rPr>
            </w:pPr>
            <w:r>
              <w:rPr>
                <w:sz w:val="17"/>
                <w:lang w:eastAsia="zh-CN"/>
              </w:rPr>
              <w:t>代码与审计较完整，但尚缺正式数据说明、伦理</w:t>
            </w:r>
            <w:r>
              <w:rPr>
                <w:sz w:val="17"/>
                <w:lang w:eastAsia="zh-CN"/>
              </w:rPr>
              <w:t>/</w:t>
            </w:r>
            <w:r>
              <w:rPr>
                <w:sz w:val="17"/>
                <w:lang w:eastAsia="zh-CN"/>
              </w:rPr>
              <w:t>同意、人口统计、标注一致性和公开计划。</w:t>
            </w:r>
          </w:p>
        </w:tc>
      </w:tr>
      <w:tr w:rsidR="003F48DE" w14:paraId="13D1B221" w14:textId="77777777">
        <w:trPr>
          <w:cantSplit/>
          <w:jc w:val="center"/>
        </w:trPr>
        <w:tc>
          <w:tcPr>
            <w:tcW w:w="1701" w:type="dxa"/>
            <w:shd w:val="clear" w:color="auto" w:fill="F4F7F9"/>
            <w:tcMar>
              <w:top w:w="90" w:type="dxa"/>
              <w:left w:w="100" w:type="dxa"/>
              <w:bottom w:w="90" w:type="dxa"/>
              <w:right w:w="100" w:type="dxa"/>
            </w:tcMar>
            <w:vAlign w:val="center"/>
          </w:tcPr>
          <w:p w14:paraId="7CE3C4A8" w14:textId="77777777" w:rsidR="003F48DE" w:rsidRDefault="00000000">
            <w:pPr>
              <w:spacing w:after="0" w:line="252" w:lineRule="auto"/>
              <w:jc w:val="left"/>
            </w:pPr>
            <w:proofErr w:type="spellStart"/>
            <w:r>
              <w:rPr>
                <w:sz w:val="17"/>
              </w:rPr>
              <w:t>总体</w:t>
            </w:r>
            <w:proofErr w:type="spellEnd"/>
          </w:p>
        </w:tc>
        <w:tc>
          <w:tcPr>
            <w:tcW w:w="1134" w:type="dxa"/>
            <w:shd w:val="clear" w:color="auto" w:fill="F4F7F9"/>
            <w:tcMar>
              <w:top w:w="90" w:type="dxa"/>
              <w:left w:w="100" w:type="dxa"/>
              <w:bottom w:w="90" w:type="dxa"/>
              <w:right w:w="100" w:type="dxa"/>
            </w:tcMar>
            <w:vAlign w:val="center"/>
          </w:tcPr>
          <w:p w14:paraId="48FC674D" w14:textId="77777777" w:rsidR="003F48DE" w:rsidRDefault="00000000">
            <w:pPr>
              <w:spacing w:after="0" w:line="252" w:lineRule="auto"/>
              <w:jc w:val="left"/>
            </w:pPr>
            <w:r>
              <w:rPr>
                <w:sz w:val="17"/>
              </w:rPr>
              <w:t>3.2 / 5</w:t>
            </w:r>
          </w:p>
        </w:tc>
        <w:tc>
          <w:tcPr>
            <w:tcW w:w="6350" w:type="dxa"/>
            <w:shd w:val="clear" w:color="auto" w:fill="F4F7F9"/>
            <w:tcMar>
              <w:top w:w="90" w:type="dxa"/>
              <w:left w:w="100" w:type="dxa"/>
              <w:bottom w:w="90" w:type="dxa"/>
              <w:right w:w="100" w:type="dxa"/>
            </w:tcMar>
            <w:vAlign w:val="center"/>
          </w:tcPr>
          <w:p w14:paraId="1613E1FF" w14:textId="77777777" w:rsidR="003F48DE" w:rsidRDefault="00000000">
            <w:pPr>
              <w:spacing w:after="0" w:line="252" w:lineRule="auto"/>
              <w:jc w:val="left"/>
              <w:rPr>
                <w:lang w:eastAsia="zh-CN"/>
              </w:rPr>
            </w:pPr>
            <w:r>
              <w:rPr>
                <w:sz w:val="17"/>
                <w:lang w:eastAsia="zh-CN"/>
              </w:rPr>
              <w:t>具备论文骨架和可信主结果；完成关键补强后可合理冲击</w:t>
            </w:r>
            <w:r>
              <w:rPr>
                <w:sz w:val="17"/>
                <w:lang w:eastAsia="zh-CN"/>
              </w:rPr>
              <w:t xml:space="preserve"> IEEE Access</w:t>
            </w:r>
            <w:r>
              <w:rPr>
                <w:sz w:val="17"/>
                <w:lang w:eastAsia="zh-CN"/>
              </w:rPr>
              <w:t>。</w:t>
            </w:r>
          </w:p>
        </w:tc>
      </w:tr>
    </w:tbl>
    <w:p w14:paraId="6EAB6232" w14:textId="77777777" w:rsidR="003F48DE" w:rsidRDefault="003F48DE">
      <w:pPr>
        <w:spacing w:after="0"/>
        <w:rPr>
          <w:lang w:eastAsia="zh-CN"/>
        </w:rPr>
      </w:pPr>
    </w:p>
    <w:p w14:paraId="3FE2F992" w14:textId="77777777" w:rsidR="003F48DE" w:rsidRDefault="00000000">
      <w:pPr>
        <w:pStyle w:val="Heading2"/>
        <w:rPr>
          <w:lang w:eastAsia="zh-CN"/>
        </w:rPr>
      </w:pPr>
      <w:r>
        <w:rPr>
          <w:lang w:eastAsia="zh-CN"/>
        </w:rPr>
        <w:t xml:space="preserve">1.2 </w:t>
      </w:r>
      <w:r>
        <w:rPr>
          <w:lang w:eastAsia="zh-CN"/>
        </w:rPr>
        <w:t>最适合的论文主张</w:t>
      </w:r>
    </w:p>
    <w:p w14:paraId="018D34FA" w14:textId="77777777" w:rsidR="003F48DE" w:rsidRDefault="00000000">
      <w:pPr>
        <w:rPr>
          <w:lang w:eastAsia="zh-CN"/>
        </w:rPr>
      </w:pPr>
      <w:r>
        <w:rPr>
          <w:rFonts w:eastAsia="Calibri"/>
          <w:lang w:eastAsia="zh-CN"/>
        </w:rPr>
        <w:t>建议把论文的中心命题写成：在细粒度工业流程中，单个动作片段往往无法区分具有相似外观但处于不同流程位置的节点；只使用过去片段的因果历史、位置编码与流程图约束，可以显著提升跨操作者的流程节点识别。Atomic-tail 的价值是保留正在执行的原子序列尾部，同时对其余合法历史顺序做受限扰动，从而研究模型对流程顺序变化的鲁棒性。</w:t>
      </w:r>
    </w:p>
    <w:p w14:paraId="2136139E" w14:textId="77777777" w:rsidR="003F48DE" w:rsidRDefault="00000000">
      <w:pPr>
        <w:pStyle w:val="ListBullet"/>
        <w:spacing w:after="60"/>
        <w:ind w:left="369" w:hanging="142"/>
        <w:rPr>
          <w:lang w:eastAsia="zh-CN"/>
        </w:rPr>
      </w:pPr>
      <w:r>
        <w:rPr>
          <w:rFonts w:eastAsia="Calibri"/>
          <w:sz w:val="20"/>
          <w:lang w:eastAsia="zh-CN"/>
        </w:rPr>
        <w:t>主贡献：位置感知的因果历史直接特征融合。M2 Direct 相比仅看当前片段的 M0，流程节点准确率提高 20.76 个百分点（69.81% → 90.57%），31 类动作准确率提高 7.32 个百分点（83.32% → 90.64%）。</w:t>
      </w:r>
    </w:p>
    <w:p w14:paraId="329B621A" w14:textId="77777777" w:rsidR="003F48DE" w:rsidRDefault="00000000">
      <w:pPr>
        <w:pStyle w:val="ListBullet"/>
        <w:spacing w:after="60"/>
        <w:ind w:left="369" w:hanging="142"/>
      </w:pPr>
      <w:proofErr w:type="spellStart"/>
      <w:r>
        <w:rPr>
          <w:rFonts w:eastAsia="Calibri"/>
          <w:sz w:val="20"/>
        </w:rPr>
        <w:t>次贡献：Atomic-tail</w:t>
      </w:r>
      <w:proofErr w:type="spellEnd"/>
      <w:r>
        <w:rPr>
          <w:rFonts w:eastAsia="Calibri"/>
          <w:sz w:val="20"/>
        </w:rPr>
        <w:t xml:space="preserve"> graph-valid training </w:t>
      </w:r>
      <w:proofErr w:type="spellStart"/>
      <w:r>
        <w:rPr>
          <w:rFonts w:eastAsia="Calibri"/>
          <w:sz w:val="20"/>
        </w:rPr>
        <w:t>augmentation。最佳</w:t>
      </w:r>
      <w:proofErr w:type="spellEnd"/>
      <w:r>
        <w:rPr>
          <w:rFonts w:eastAsia="Calibri"/>
          <w:sz w:val="20"/>
        </w:rPr>
        <w:t xml:space="preserve"> once 策略达到 91.03% 节点准确率与 91.18% 动作准确率，但相对 M2 Direct 仅 +0.46 / +0.54 个百分点。</w:t>
      </w:r>
    </w:p>
    <w:p w14:paraId="0E0F4C4A" w14:textId="77777777" w:rsidR="003F48DE" w:rsidRDefault="00000000">
      <w:pPr>
        <w:pStyle w:val="ListBullet"/>
        <w:spacing w:after="60"/>
        <w:ind w:left="369" w:hanging="142"/>
        <w:rPr>
          <w:lang w:eastAsia="zh-CN"/>
        </w:rPr>
      </w:pPr>
      <w:r>
        <w:rPr>
          <w:rFonts w:eastAsia="Calibri"/>
          <w:sz w:val="20"/>
          <w:lang w:eastAsia="zh-CN"/>
        </w:rPr>
        <w:t>可靠性贡献：严格 leave-one-subject-out、每折三随机种子、participant-first 汇总、无验证集调参、仅用过去历史、实际时间顺序测试，以及 72 个原子尾部审计零违规。</w:t>
      </w:r>
    </w:p>
    <w:p w14:paraId="7BEE5DA0" w14:textId="77777777" w:rsidR="003F48DE" w:rsidRDefault="00000000">
      <w:pPr>
        <w:pStyle w:val="ListBullet"/>
        <w:spacing w:after="60"/>
        <w:ind w:left="369" w:hanging="142"/>
        <w:rPr>
          <w:lang w:eastAsia="zh-CN"/>
        </w:rPr>
      </w:pPr>
      <w:r>
        <w:rPr>
          <w:rFonts w:eastAsia="Calibri"/>
          <w:sz w:val="20"/>
          <w:lang w:eastAsia="zh-CN"/>
        </w:rPr>
        <w:t>应用贡献：热压接流程包含重复视觉动作、正常与故障运行及多模态同步记录，为制造过程节点识别提供了具有真实流程约束的案例。</w:t>
      </w:r>
    </w:p>
    <w:tbl>
      <w:tblPr>
        <w:tblW w:w="0" w:type="auto"/>
        <w:jc w:val="center"/>
        <w:tblLayout w:type="fixed"/>
        <w:tblLook w:val="04A0" w:firstRow="1" w:lastRow="0" w:firstColumn="1" w:lastColumn="0" w:noHBand="0" w:noVBand="1"/>
      </w:tblPr>
      <w:tblGrid>
        <w:gridCol w:w="4929"/>
        <w:gridCol w:w="4929"/>
      </w:tblGrid>
      <w:tr w:rsidR="003F48DE" w14:paraId="05962D45" w14:textId="77777777">
        <w:trPr>
          <w:jc w:val="center"/>
        </w:trPr>
        <w:tc>
          <w:tcPr>
            <w:tcW w:w="4929" w:type="dxa"/>
            <w:shd w:val="clear" w:color="auto" w:fill="A53A3A"/>
          </w:tcPr>
          <w:p w14:paraId="028AC82A" w14:textId="77777777" w:rsidR="003F48DE" w:rsidRDefault="003F48DE">
            <w:pPr>
              <w:rPr>
                <w:lang w:eastAsia="zh-CN"/>
              </w:rPr>
            </w:pPr>
          </w:p>
        </w:tc>
        <w:tc>
          <w:tcPr>
            <w:tcW w:w="4929" w:type="dxa"/>
            <w:shd w:val="clear" w:color="auto" w:fill="FBECEC"/>
            <w:tcMar>
              <w:top w:w="130" w:type="dxa"/>
              <w:left w:w="160" w:type="dxa"/>
              <w:bottom w:w="130" w:type="dxa"/>
              <w:right w:w="160" w:type="dxa"/>
            </w:tcMar>
          </w:tcPr>
          <w:p w14:paraId="212DA6E3" w14:textId="77777777" w:rsidR="003F48DE" w:rsidRDefault="00000000">
            <w:pPr>
              <w:spacing w:after="60"/>
              <w:rPr>
                <w:lang w:eastAsia="zh-CN"/>
              </w:rPr>
            </w:pPr>
            <w:r>
              <w:rPr>
                <w:rFonts w:eastAsia="Calibri"/>
                <w:b/>
                <w:color w:val="A53A3A"/>
                <w:sz w:val="20"/>
                <w:lang w:eastAsia="zh-CN"/>
              </w:rPr>
              <w:t>不能写成的主张</w:t>
            </w:r>
          </w:p>
          <w:p w14:paraId="6F680BB6" w14:textId="77777777" w:rsidR="003F48DE" w:rsidRDefault="00000000">
            <w:pPr>
              <w:spacing w:after="0"/>
              <w:rPr>
                <w:lang w:eastAsia="zh-CN"/>
              </w:rPr>
            </w:pPr>
            <w:r>
              <w:rPr>
                <w:rFonts w:eastAsia="Calibri"/>
                <w:sz w:val="19"/>
                <w:lang w:eastAsia="zh-CN"/>
              </w:rPr>
              <w:t>不要声称 atomic-tail 获得了统计显著提升：其 12 个参与者-种子配对结果为 6 胜 6 负，描述性 95% 区间跨越 0。也不要把 fault-run 分类结果表述为“故障检测”，更不要纳入实时边界检测结果。</w:t>
            </w:r>
          </w:p>
        </w:tc>
      </w:tr>
    </w:tbl>
    <w:p w14:paraId="6D53761F" w14:textId="77777777" w:rsidR="003F48DE" w:rsidRDefault="003F48DE">
      <w:pPr>
        <w:spacing w:after="0"/>
        <w:rPr>
          <w:lang w:eastAsia="zh-CN"/>
        </w:rPr>
      </w:pPr>
    </w:p>
    <w:p w14:paraId="35E77D19" w14:textId="77777777" w:rsidR="003F48DE" w:rsidRDefault="00000000">
      <w:pPr>
        <w:pStyle w:val="Heading2"/>
      </w:pPr>
      <w:r>
        <w:t xml:space="preserve">1.3 </w:t>
      </w:r>
      <w:proofErr w:type="spellStart"/>
      <w:r>
        <w:t>期刊推荐与投稿梯队</w:t>
      </w:r>
      <w:proofErr w:type="spellEnd"/>
    </w:p>
    <w:tbl>
      <w:tblPr>
        <w:tblStyle w:val="TableGrid"/>
        <w:tblW w:w="0" w:type="auto"/>
        <w:jc w:val="center"/>
        <w:tblLayout w:type="fixed"/>
        <w:tblLook w:val="04A0" w:firstRow="1" w:lastRow="0" w:firstColumn="1" w:lastColumn="0" w:noHBand="0" w:noVBand="1"/>
      </w:tblPr>
      <w:tblGrid>
        <w:gridCol w:w="1531"/>
        <w:gridCol w:w="1247"/>
        <w:gridCol w:w="3402"/>
        <w:gridCol w:w="3061"/>
      </w:tblGrid>
      <w:tr w:rsidR="003F48DE" w14:paraId="5E6B85DD" w14:textId="77777777">
        <w:trPr>
          <w:tblHeader/>
          <w:jc w:val="center"/>
        </w:trPr>
        <w:tc>
          <w:tcPr>
            <w:tcW w:w="1531" w:type="dxa"/>
            <w:shd w:val="clear" w:color="auto" w:fill="16324F"/>
            <w:tcMar>
              <w:top w:w="90" w:type="dxa"/>
              <w:left w:w="100" w:type="dxa"/>
              <w:bottom w:w="90" w:type="dxa"/>
              <w:right w:w="100" w:type="dxa"/>
            </w:tcMar>
            <w:vAlign w:val="center"/>
          </w:tcPr>
          <w:p w14:paraId="0CB6E90C" w14:textId="77777777" w:rsidR="003F48DE" w:rsidRDefault="00000000">
            <w:pPr>
              <w:spacing w:after="0" w:line="252" w:lineRule="auto"/>
              <w:jc w:val="center"/>
            </w:pPr>
            <w:r>
              <w:rPr>
                <w:b/>
                <w:color w:val="FFFFFF"/>
                <w:sz w:val="15"/>
              </w:rPr>
              <w:t>期刊</w:t>
            </w:r>
          </w:p>
        </w:tc>
        <w:tc>
          <w:tcPr>
            <w:tcW w:w="1247" w:type="dxa"/>
            <w:shd w:val="clear" w:color="auto" w:fill="16324F"/>
            <w:tcMar>
              <w:top w:w="90" w:type="dxa"/>
              <w:left w:w="100" w:type="dxa"/>
              <w:bottom w:w="90" w:type="dxa"/>
              <w:right w:w="100" w:type="dxa"/>
            </w:tcMar>
            <w:vAlign w:val="center"/>
          </w:tcPr>
          <w:p w14:paraId="60173757" w14:textId="77777777" w:rsidR="003F48DE" w:rsidRDefault="00000000">
            <w:pPr>
              <w:spacing w:after="0" w:line="252" w:lineRule="auto"/>
              <w:jc w:val="center"/>
            </w:pPr>
            <w:r>
              <w:rPr>
                <w:b/>
                <w:color w:val="FFFFFF"/>
                <w:sz w:val="15"/>
              </w:rPr>
              <w:t>建议</w:t>
            </w:r>
          </w:p>
        </w:tc>
        <w:tc>
          <w:tcPr>
            <w:tcW w:w="3402" w:type="dxa"/>
            <w:shd w:val="clear" w:color="auto" w:fill="16324F"/>
            <w:tcMar>
              <w:top w:w="90" w:type="dxa"/>
              <w:left w:w="100" w:type="dxa"/>
              <w:bottom w:w="90" w:type="dxa"/>
              <w:right w:w="100" w:type="dxa"/>
            </w:tcMar>
            <w:vAlign w:val="center"/>
          </w:tcPr>
          <w:p w14:paraId="75B2F778" w14:textId="77777777" w:rsidR="003F48DE" w:rsidRDefault="00000000">
            <w:pPr>
              <w:spacing w:after="0" w:line="252" w:lineRule="auto"/>
              <w:jc w:val="center"/>
            </w:pPr>
            <w:r>
              <w:rPr>
                <w:b/>
                <w:color w:val="FFFFFF"/>
                <w:sz w:val="15"/>
              </w:rPr>
              <w:t>为什么适合</w:t>
            </w:r>
          </w:p>
        </w:tc>
        <w:tc>
          <w:tcPr>
            <w:tcW w:w="3061" w:type="dxa"/>
            <w:shd w:val="clear" w:color="auto" w:fill="16324F"/>
            <w:tcMar>
              <w:top w:w="90" w:type="dxa"/>
              <w:left w:w="100" w:type="dxa"/>
              <w:bottom w:w="90" w:type="dxa"/>
              <w:right w:w="100" w:type="dxa"/>
            </w:tcMar>
            <w:vAlign w:val="center"/>
          </w:tcPr>
          <w:p w14:paraId="6DCCA1E3" w14:textId="77777777" w:rsidR="003F48DE" w:rsidRDefault="00000000">
            <w:pPr>
              <w:spacing w:after="0" w:line="252" w:lineRule="auto"/>
              <w:jc w:val="center"/>
            </w:pPr>
            <w:r>
              <w:rPr>
                <w:b/>
                <w:color w:val="FFFFFF"/>
                <w:sz w:val="15"/>
              </w:rPr>
              <w:t>提交前要求</w:t>
            </w:r>
          </w:p>
        </w:tc>
      </w:tr>
      <w:tr w:rsidR="003F48DE" w14:paraId="24560E72" w14:textId="77777777">
        <w:trPr>
          <w:cantSplit/>
          <w:jc w:val="center"/>
        </w:trPr>
        <w:tc>
          <w:tcPr>
            <w:tcW w:w="1531" w:type="dxa"/>
            <w:shd w:val="clear" w:color="auto" w:fill="FFFFFF"/>
            <w:tcMar>
              <w:top w:w="90" w:type="dxa"/>
              <w:left w:w="100" w:type="dxa"/>
              <w:bottom w:w="90" w:type="dxa"/>
              <w:right w:w="100" w:type="dxa"/>
            </w:tcMar>
            <w:vAlign w:val="center"/>
          </w:tcPr>
          <w:p w14:paraId="5DFB47A0" w14:textId="77777777" w:rsidR="003F48DE" w:rsidRDefault="00000000">
            <w:pPr>
              <w:spacing w:after="0" w:line="252" w:lineRule="auto"/>
              <w:jc w:val="left"/>
            </w:pPr>
            <w:r>
              <w:rPr>
                <w:sz w:val="15"/>
              </w:rPr>
              <w:t>IEEE Access</w:t>
            </w:r>
          </w:p>
        </w:tc>
        <w:tc>
          <w:tcPr>
            <w:tcW w:w="1247" w:type="dxa"/>
            <w:shd w:val="clear" w:color="auto" w:fill="FFFFFF"/>
            <w:tcMar>
              <w:top w:w="90" w:type="dxa"/>
              <w:left w:w="100" w:type="dxa"/>
              <w:bottom w:w="90" w:type="dxa"/>
              <w:right w:w="100" w:type="dxa"/>
            </w:tcMar>
            <w:vAlign w:val="center"/>
          </w:tcPr>
          <w:p w14:paraId="0BF7A4E3" w14:textId="77777777" w:rsidR="003F48DE" w:rsidRDefault="00000000">
            <w:pPr>
              <w:spacing w:after="0" w:line="252" w:lineRule="auto"/>
              <w:jc w:val="left"/>
            </w:pPr>
            <w:r>
              <w:rPr>
                <w:sz w:val="15"/>
              </w:rPr>
              <w:t>首选；补强后投稿</w:t>
            </w:r>
          </w:p>
        </w:tc>
        <w:tc>
          <w:tcPr>
            <w:tcW w:w="3402" w:type="dxa"/>
            <w:shd w:val="clear" w:color="auto" w:fill="FFFFFF"/>
            <w:tcMar>
              <w:top w:w="90" w:type="dxa"/>
              <w:left w:w="100" w:type="dxa"/>
              <w:bottom w:w="90" w:type="dxa"/>
              <w:right w:w="100" w:type="dxa"/>
            </w:tcMar>
            <w:vAlign w:val="center"/>
          </w:tcPr>
          <w:p w14:paraId="367D5130" w14:textId="77777777" w:rsidR="003F48DE" w:rsidRDefault="00000000">
            <w:pPr>
              <w:spacing w:after="0" w:line="252" w:lineRule="auto"/>
              <w:jc w:val="left"/>
              <w:rPr>
                <w:lang w:eastAsia="zh-CN"/>
              </w:rPr>
            </w:pPr>
            <w:r>
              <w:rPr>
                <w:sz w:val="15"/>
                <w:lang w:eastAsia="zh-CN"/>
              </w:rPr>
              <w:t>范围非常匹配，接受应用工程与制造技术；当前官方页面列出</w:t>
            </w:r>
            <w:r>
              <w:rPr>
                <w:sz w:val="15"/>
                <w:lang w:eastAsia="zh-CN"/>
              </w:rPr>
              <w:t xml:space="preserve"> IF 4.2</w:t>
            </w:r>
            <w:r>
              <w:rPr>
                <w:sz w:val="15"/>
                <w:lang w:eastAsia="zh-CN"/>
              </w:rPr>
              <w:t>、平均接收率</w:t>
            </w:r>
            <w:r>
              <w:rPr>
                <w:sz w:val="15"/>
                <w:lang w:eastAsia="zh-CN"/>
              </w:rPr>
              <w:t xml:space="preserve"> 20%</w:t>
            </w:r>
            <w:r>
              <w:rPr>
                <w:sz w:val="15"/>
                <w:lang w:eastAsia="zh-CN"/>
              </w:rPr>
              <w:t>、</w:t>
            </w:r>
            <w:r>
              <w:rPr>
                <w:sz w:val="15"/>
                <w:lang w:eastAsia="zh-CN"/>
              </w:rPr>
              <w:t xml:space="preserve">4–6 </w:t>
            </w:r>
            <w:r>
              <w:rPr>
                <w:sz w:val="15"/>
                <w:lang w:eastAsia="zh-CN"/>
              </w:rPr>
              <w:t>周、</w:t>
            </w:r>
            <w:r>
              <w:rPr>
                <w:sz w:val="15"/>
                <w:lang w:eastAsia="zh-CN"/>
              </w:rPr>
              <w:t>APC USD 2,160</w:t>
            </w:r>
            <w:r>
              <w:rPr>
                <w:sz w:val="15"/>
                <w:lang w:eastAsia="zh-CN"/>
              </w:rPr>
              <w:t>。</w:t>
            </w:r>
          </w:p>
        </w:tc>
        <w:tc>
          <w:tcPr>
            <w:tcW w:w="3061" w:type="dxa"/>
            <w:shd w:val="clear" w:color="auto" w:fill="FFFFFF"/>
            <w:tcMar>
              <w:top w:w="90" w:type="dxa"/>
              <w:left w:w="100" w:type="dxa"/>
              <w:bottom w:w="90" w:type="dxa"/>
              <w:right w:w="100" w:type="dxa"/>
            </w:tcMar>
            <w:vAlign w:val="center"/>
          </w:tcPr>
          <w:p w14:paraId="00A0652D" w14:textId="77777777" w:rsidR="003F48DE" w:rsidRDefault="00000000">
            <w:pPr>
              <w:spacing w:after="0" w:line="252" w:lineRule="auto"/>
              <w:jc w:val="left"/>
              <w:rPr>
                <w:lang w:eastAsia="zh-CN"/>
              </w:rPr>
            </w:pPr>
            <w:r>
              <w:rPr>
                <w:sz w:val="15"/>
                <w:lang w:eastAsia="zh-CN"/>
              </w:rPr>
              <w:t>需补伦理</w:t>
            </w:r>
            <w:r>
              <w:rPr>
                <w:sz w:val="15"/>
                <w:lang w:eastAsia="zh-CN"/>
              </w:rPr>
              <w:t>/</w:t>
            </w:r>
            <w:r>
              <w:rPr>
                <w:sz w:val="15"/>
                <w:lang w:eastAsia="zh-CN"/>
              </w:rPr>
              <w:t>数据治理、外部或强基线、层级统计与复杂度。</w:t>
            </w:r>
          </w:p>
        </w:tc>
      </w:tr>
      <w:tr w:rsidR="003F48DE" w14:paraId="4EB0B6FB" w14:textId="77777777">
        <w:trPr>
          <w:cantSplit/>
          <w:jc w:val="center"/>
        </w:trPr>
        <w:tc>
          <w:tcPr>
            <w:tcW w:w="1531" w:type="dxa"/>
            <w:shd w:val="clear" w:color="auto" w:fill="F4F7F9"/>
            <w:tcMar>
              <w:top w:w="90" w:type="dxa"/>
              <w:left w:w="100" w:type="dxa"/>
              <w:bottom w:w="90" w:type="dxa"/>
              <w:right w:w="100" w:type="dxa"/>
            </w:tcMar>
            <w:vAlign w:val="center"/>
          </w:tcPr>
          <w:p w14:paraId="1474ED81" w14:textId="77777777" w:rsidR="003F48DE" w:rsidRDefault="00000000">
            <w:pPr>
              <w:spacing w:after="0" w:line="252" w:lineRule="auto"/>
              <w:jc w:val="left"/>
            </w:pPr>
            <w:r>
              <w:rPr>
                <w:sz w:val="15"/>
              </w:rPr>
              <w:t>Sensors</w:t>
            </w:r>
          </w:p>
        </w:tc>
        <w:tc>
          <w:tcPr>
            <w:tcW w:w="1247" w:type="dxa"/>
            <w:shd w:val="clear" w:color="auto" w:fill="F4F7F9"/>
            <w:tcMar>
              <w:top w:w="90" w:type="dxa"/>
              <w:left w:w="100" w:type="dxa"/>
              <w:bottom w:w="90" w:type="dxa"/>
              <w:right w:w="100" w:type="dxa"/>
            </w:tcMar>
            <w:vAlign w:val="center"/>
          </w:tcPr>
          <w:p w14:paraId="64C834C8" w14:textId="77777777" w:rsidR="003F48DE" w:rsidRDefault="00000000">
            <w:pPr>
              <w:spacing w:after="0" w:line="252" w:lineRule="auto"/>
              <w:jc w:val="left"/>
            </w:pPr>
            <w:r>
              <w:rPr>
                <w:sz w:val="15"/>
              </w:rPr>
              <w:t>并列可行</w:t>
            </w:r>
          </w:p>
        </w:tc>
        <w:tc>
          <w:tcPr>
            <w:tcW w:w="3402" w:type="dxa"/>
            <w:shd w:val="clear" w:color="auto" w:fill="F4F7F9"/>
            <w:tcMar>
              <w:top w:w="90" w:type="dxa"/>
              <w:left w:w="100" w:type="dxa"/>
              <w:bottom w:w="90" w:type="dxa"/>
              <w:right w:w="100" w:type="dxa"/>
            </w:tcMar>
            <w:vAlign w:val="center"/>
          </w:tcPr>
          <w:p w14:paraId="6F9DC6B7" w14:textId="77777777" w:rsidR="003F48DE" w:rsidRDefault="00000000">
            <w:pPr>
              <w:spacing w:after="0" w:line="252" w:lineRule="auto"/>
              <w:jc w:val="left"/>
              <w:rPr>
                <w:lang w:eastAsia="zh-CN"/>
              </w:rPr>
            </w:pPr>
            <w:r>
              <w:rPr>
                <w:sz w:val="15"/>
                <w:lang w:eastAsia="zh-CN"/>
              </w:rPr>
              <w:t>若突出三相机</w:t>
            </w:r>
            <w:r>
              <w:rPr>
                <w:sz w:val="15"/>
                <w:lang w:eastAsia="zh-CN"/>
              </w:rPr>
              <w:t>/</w:t>
            </w:r>
            <w:r>
              <w:rPr>
                <w:sz w:val="15"/>
                <w:lang w:eastAsia="zh-CN"/>
              </w:rPr>
              <w:t>可穿戴传感体系、同步数据集与传感融合潜力，主题合适；官方页面当前列出</w:t>
            </w:r>
            <w:r>
              <w:rPr>
                <w:sz w:val="15"/>
                <w:lang w:eastAsia="zh-CN"/>
              </w:rPr>
              <w:t xml:space="preserve"> IF 4.0</w:t>
            </w:r>
            <w:r>
              <w:rPr>
                <w:sz w:val="15"/>
                <w:lang w:eastAsia="zh-CN"/>
              </w:rPr>
              <w:t>，</w:t>
            </w:r>
            <w:r>
              <w:rPr>
                <w:sz w:val="15"/>
                <w:lang w:eastAsia="zh-CN"/>
              </w:rPr>
              <w:t>APC CHF 2,600</w:t>
            </w:r>
            <w:r>
              <w:rPr>
                <w:sz w:val="15"/>
                <w:lang w:eastAsia="zh-CN"/>
              </w:rPr>
              <w:t>。</w:t>
            </w:r>
          </w:p>
        </w:tc>
        <w:tc>
          <w:tcPr>
            <w:tcW w:w="3061" w:type="dxa"/>
            <w:shd w:val="clear" w:color="auto" w:fill="F4F7F9"/>
            <w:tcMar>
              <w:top w:w="90" w:type="dxa"/>
              <w:left w:w="100" w:type="dxa"/>
              <w:bottom w:w="90" w:type="dxa"/>
              <w:right w:w="100" w:type="dxa"/>
            </w:tcMar>
            <w:vAlign w:val="center"/>
          </w:tcPr>
          <w:p w14:paraId="12DD4BC6" w14:textId="77777777" w:rsidR="003F48DE" w:rsidRDefault="00000000">
            <w:pPr>
              <w:spacing w:after="0" w:line="252" w:lineRule="auto"/>
              <w:jc w:val="left"/>
            </w:pPr>
            <w:proofErr w:type="spellStart"/>
            <w:r>
              <w:rPr>
                <w:sz w:val="15"/>
              </w:rPr>
              <w:t>仅使用单路</w:t>
            </w:r>
            <w:proofErr w:type="spellEnd"/>
            <w:r>
              <w:rPr>
                <w:sz w:val="15"/>
              </w:rPr>
              <w:t xml:space="preserve"> RGB </w:t>
            </w:r>
            <w:proofErr w:type="spellStart"/>
            <w:r>
              <w:rPr>
                <w:sz w:val="15"/>
              </w:rPr>
              <w:t>会削弱</w:t>
            </w:r>
            <w:r>
              <w:rPr>
                <w:sz w:val="15"/>
              </w:rPr>
              <w:t>“sensor”</w:t>
            </w:r>
            <w:r>
              <w:rPr>
                <w:sz w:val="15"/>
              </w:rPr>
              <w:t>叙事；最好加入多视角或</w:t>
            </w:r>
            <w:proofErr w:type="spellEnd"/>
            <w:r>
              <w:rPr>
                <w:sz w:val="15"/>
              </w:rPr>
              <w:t xml:space="preserve"> EMG/IMU </w:t>
            </w:r>
            <w:r>
              <w:rPr>
                <w:sz w:val="15"/>
              </w:rPr>
              <w:t>消融。</w:t>
            </w:r>
          </w:p>
        </w:tc>
      </w:tr>
      <w:tr w:rsidR="003F48DE" w14:paraId="2F2F1E7E" w14:textId="77777777">
        <w:trPr>
          <w:cantSplit/>
          <w:jc w:val="center"/>
        </w:trPr>
        <w:tc>
          <w:tcPr>
            <w:tcW w:w="1531" w:type="dxa"/>
            <w:shd w:val="clear" w:color="auto" w:fill="FFFFFF"/>
            <w:tcMar>
              <w:top w:w="90" w:type="dxa"/>
              <w:left w:w="100" w:type="dxa"/>
              <w:bottom w:w="90" w:type="dxa"/>
              <w:right w:w="100" w:type="dxa"/>
            </w:tcMar>
            <w:vAlign w:val="center"/>
          </w:tcPr>
          <w:p w14:paraId="6C68A308" w14:textId="77777777" w:rsidR="003F48DE" w:rsidRDefault="00000000">
            <w:pPr>
              <w:spacing w:after="0" w:line="252" w:lineRule="auto"/>
              <w:jc w:val="left"/>
            </w:pPr>
            <w:r>
              <w:rPr>
                <w:sz w:val="15"/>
              </w:rPr>
              <w:t>Machine Vision and Applications</w:t>
            </w:r>
          </w:p>
        </w:tc>
        <w:tc>
          <w:tcPr>
            <w:tcW w:w="1247" w:type="dxa"/>
            <w:shd w:val="clear" w:color="auto" w:fill="FFFFFF"/>
            <w:tcMar>
              <w:top w:w="90" w:type="dxa"/>
              <w:left w:w="100" w:type="dxa"/>
              <w:bottom w:w="90" w:type="dxa"/>
              <w:right w:w="100" w:type="dxa"/>
            </w:tcMar>
            <w:vAlign w:val="center"/>
          </w:tcPr>
          <w:p w14:paraId="054360AC" w14:textId="77777777" w:rsidR="003F48DE" w:rsidRDefault="00000000">
            <w:pPr>
              <w:spacing w:after="0" w:line="252" w:lineRule="auto"/>
              <w:jc w:val="left"/>
            </w:pPr>
            <w:r>
              <w:rPr>
                <w:sz w:val="15"/>
              </w:rPr>
              <w:t>更稳妥</w:t>
            </w:r>
          </w:p>
        </w:tc>
        <w:tc>
          <w:tcPr>
            <w:tcW w:w="3402" w:type="dxa"/>
            <w:shd w:val="clear" w:color="auto" w:fill="FFFFFF"/>
            <w:tcMar>
              <w:top w:w="90" w:type="dxa"/>
              <w:left w:w="100" w:type="dxa"/>
              <w:bottom w:w="90" w:type="dxa"/>
              <w:right w:w="100" w:type="dxa"/>
            </w:tcMar>
            <w:vAlign w:val="center"/>
          </w:tcPr>
          <w:p w14:paraId="04E05638" w14:textId="77777777" w:rsidR="003F48DE" w:rsidRDefault="00000000">
            <w:pPr>
              <w:spacing w:after="0" w:line="252" w:lineRule="auto"/>
              <w:jc w:val="left"/>
              <w:rPr>
                <w:lang w:eastAsia="zh-CN"/>
              </w:rPr>
            </w:pPr>
            <w:r>
              <w:rPr>
                <w:sz w:val="15"/>
                <w:lang w:eastAsia="zh-CN"/>
              </w:rPr>
              <w:t>工业机器视觉与工程实现契合；对单一工业案例相对友好。</w:t>
            </w:r>
          </w:p>
        </w:tc>
        <w:tc>
          <w:tcPr>
            <w:tcW w:w="3061" w:type="dxa"/>
            <w:shd w:val="clear" w:color="auto" w:fill="FFFFFF"/>
            <w:tcMar>
              <w:top w:w="90" w:type="dxa"/>
              <w:left w:w="100" w:type="dxa"/>
              <w:bottom w:w="90" w:type="dxa"/>
              <w:right w:w="100" w:type="dxa"/>
            </w:tcMar>
            <w:vAlign w:val="center"/>
          </w:tcPr>
          <w:p w14:paraId="2D584A82" w14:textId="77777777" w:rsidR="003F48DE" w:rsidRDefault="00000000">
            <w:pPr>
              <w:spacing w:after="0" w:line="252" w:lineRule="auto"/>
              <w:jc w:val="left"/>
              <w:rPr>
                <w:lang w:eastAsia="zh-CN"/>
              </w:rPr>
            </w:pPr>
            <w:r>
              <w:rPr>
                <w:sz w:val="15"/>
                <w:lang w:eastAsia="zh-CN"/>
              </w:rPr>
              <w:t>仍需与现代视频骨干</w:t>
            </w:r>
            <w:r>
              <w:rPr>
                <w:sz w:val="15"/>
                <w:lang w:eastAsia="zh-CN"/>
              </w:rPr>
              <w:t>/</w:t>
            </w:r>
            <w:r>
              <w:rPr>
                <w:sz w:val="15"/>
                <w:lang w:eastAsia="zh-CN"/>
              </w:rPr>
              <w:t>程序活动方法比较，并清楚限制泛化。</w:t>
            </w:r>
          </w:p>
        </w:tc>
      </w:tr>
      <w:tr w:rsidR="003F48DE" w14:paraId="340AB26E" w14:textId="77777777">
        <w:trPr>
          <w:cantSplit/>
          <w:jc w:val="center"/>
        </w:trPr>
        <w:tc>
          <w:tcPr>
            <w:tcW w:w="1531" w:type="dxa"/>
            <w:shd w:val="clear" w:color="auto" w:fill="F4F7F9"/>
            <w:tcMar>
              <w:top w:w="90" w:type="dxa"/>
              <w:left w:w="100" w:type="dxa"/>
              <w:bottom w:w="90" w:type="dxa"/>
              <w:right w:w="100" w:type="dxa"/>
            </w:tcMar>
            <w:vAlign w:val="center"/>
          </w:tcPr>
          <w:p w14:paraId="3DB18344" w14:textId="77777777" w:rsidR="003F48DE" w:rsidRDefault="00000000">
            <w:pPr>
              <w:spacing w:after="0" w:line="252" w:lineRule="auto"/>
              <w:jc w:val="left"/>
            </w:pPr>
            <w:r>
              <w:rPr>
                <w:sz w:val="15"/>
              </w:rPr>
              <w:t>JVCIR</w:t>
            </w:r>
          </w:p>
        </w:tc>
        <w:tc>
          <w:tcPr>
            <w:tcW w:w="1247" w:type="dxa"/>
            <w:shd w:val="clear" w:color="auto" w:fill="F4F7F9"/>
            <w:tcMar>
              <w:top w:w="90" w:type="dxa"/>
              <w:left w:w="100" w:type="dxa"/>
              <w:bottom w:w="90" w:type="dxa"/>
              <w:right w:w="100" w:type="dxa"/>
            </w:tcMar>
            <w:vAlign w:val="center"/>
          </w:tcPr>
          <w:p w14:paraId="5E05AA15" w14:textId="77777777" w:rsidR="003F48DE" w:rsidRDefault="00000000">
            <w:pPr>
              <w:spacing w:after="0" w:line="252" w:lineRule="auto"/>
              <w:jc w:val="left"/>
            </w:pPr>
            <w:r>
              <w:rPr>
                <w:sz w:val="15"/>
              </w:rPr>
              <w:t>可行备选</w:t>
            </w:r>
          </w:p>
        </w:tc>
        <w:tc>
          <w:tcPr>
            <w:tcW w:w="3402" w:type="dxa"/>
            <w:shd w:val="clear" w:color="auto" w:fill="F4F7F9"/>
            <w:tcMar>
              <w:top w:w="90" w:type="dxa"/>
              <w:left w:w="100" w:type="dxa"/>
              <w:bottom w:w="90" w:type="dxa"/>
              <w:right w:w="100" w:type="dxa"/>
            </w:tcMar>
            <w:vAlign w:val="center"/>
          </w:tcPr>
          <w:p w14:paraId="1A5AD46D" w14:textId="77777777" w:rsidR="003F48DE" w:rsidRDefault="00000000">
            <w:pPr>
              <w:spacing w:after="0" w:line="252" w:lineRule="auto"/>
              <w:jc w:val="left"/>
              <w:rPr>
                <w:lang w:eastAsia="zh-CN"/>
              </w:rPr>
            </w:pPr>
            <w:r>
              <w:rPr>
                <w:sz w:val="15"/>
                <w:lang w:eastAsia="zh-CN"/>
              </w:rPr>
              <w:t>视频理解、视觉表征与深度学习范围匹配；当前页面列出</w:t>
            </w:r>
            <w:r>
              <w:rPr>
                <w:sz w:val="15"/>
                <w:lang w:eastAsia="zh-CN"/>
              </w:rPr>
              <w:t xml:space="preserve"> IF 3.1</w:t>
            </w:r>
            <w:r>
              <w:rPr>
                <w:sz w:val="15"/>
                <w:lang w:eastAsia="zh-CN"/>
              </w:rPr>
              <w:t>。</w:t>
            </w:r>
          </w:p>
        </w:tc>
        <w:tc>
          <w:tcPr>
            <w:tcW w:w="3061" w:type="dxa"/>
            <w:shd w:val="clear" w:color="auto" w:fill="F4F7F9"/>
            <w:tcMar>
              <w:top w:w="90" w:type="dxa"/>
              <w:left w:w="100" w:type="dxa"/>
              <w:bottom w:w="90" w:type="dxa"/>
              <w:right w:w="100" w:type="dxa"/>
            </w:tcMar>
            <w:vAlign w:val="center"/>
          </w:tcPr>
          <w:p w14:paraId="2994298C" w14:textId="77777777" w:rsidR="003F48DE" w:rsidRDefault="00000000">
            <w:pPr>
              <w:spacing w:after="0" w:line="252" w:lineRule="auto"/>
              <w:jc w:val="left"/>
              <w:rPr>
                <w:lang w:eastAsia="zh-CN"/>
              </w:rPr>
            </w:pPr>
            <w:r>
              <w:rPr>
                <w:sz w:val="15"/>
                <w:lang w:eastAsia="zh-CN"/>
              </w:rPr>
              <w:t>更看重视觉方法贡献，建议加入</w:t>
            </w:r>
            <w:r>
              <w:rPr>
                <w:sz w:val="15"/>
                <w:lang w:eastAsia="zh-CN"/>
              </w:rPr>
              <w:t xml:space="preserve"> </w:t>
            </w:r>
            <w:proofErr w:type="spellStart"/>
            <w:r>
              <w:rPr>
                <w:sz w:val="15"/>
                <w:lang w:eastAsia="zh-CN"/>
              </w:rPr>
              <w:t>VideoMAE</w:t>
            </w:r>
            <w:proofErr w:type="spellEnd"/>
            <w:r>
              <w:rPr>
                <w:sz w:val="15"/>
                <w:lang w:eastAsia="zh-CN"/>
              </w:rPr>
              <w:t xml:space="preserve">/Video Swin </w:t>
            </w:r>
            <w:r>
              <w:rPr>
                <w:sz w:val="15"/>
                <w:lang w:eastAsia="zh-CN"/>
              </w:rPr>
              <w:t>等强特征基线或外部数据。</w:t>
            </w:r>
          </w:p>
        </w:tc>
      </w:tr>
      <w:tr w:rsidR="003F48DE" w14:paraId="2793F9F2" w14:textId="77777777">
        <w:trPr>
          <w:cantSplit/>
          <w:jc w:val="center"/>
        </w:trPr>
        <w:tc>
          <w:tcPr>
            <w:tcW w:w="1531" w:type="dxa"/>
            <w:shd w:val="clear" w:color="auto" w:fill="FFFFFF"/>
            <w:tcMar>
              <w:top w:w="90" w:type="dxa"/>
              <w:left w:w="100" w:type="dxa"/>
              <w:bottom w:w="90" w:type="dxa"/>
              <w:right w:w="100" w:type="dxa"/>
            </w:tcMar>
            <w:vAlign w:val="center"/>
          </w:tcPr>
          <w:p w14:paraId="196C063F" w14:textId="77777777" w:rsidR="003F48DE" w:rsidRDefault="00000000">
            <w:pPr>
              <w:spacing w:after="0" w:line="252" w:lineRule="auto"/>
              <w:jc w:val="left"/>
            </w:pPr>
            <w:r>
              <w:rPr>
                <w:sz w:val="15"/>
              </w:rPr>
              <w:t>Journal of Intelligent Manufacturing</w:t>
            </w:r>
          </w:p>
        </w:tc>
        <w:tc>
          <w:tcPr>
            <w:tcW w:w="1247" w:type="dxa"/>
            <w:shd w:val="clear" w:color="auto" w:fill="FFFFFF"/>
            <w:tcMar>
              <w:top w:w="90" w:type="dxa"/>
              <w:left w:w="100" w:type="dxa"/>
              <w:bottom w:w="90" w:type="dxa"/>
              <w:right w:w="100" w:type="dxa"/>
            </w:tcMar>
            <w:vAlign w:val="center"/>
          </w:tcPr>
          <w:p w14:paraId="60386205" w14:textId="77777777" w:rsidR="003F48DE" w:rsidRDefault="00000000">
            <w:pPr>
              <w:spacing w:after="0" w:line="252" w:lineRule="auto"/>
              <w:jc w:val="left"/>
            </w:pPr>
            <w:r>
              <w:rPr>
                <w:sz w:val="15"/>
              </w:rPr>
              <w:t>进取型</w:t>
            </w:r>
          </w:p>
        </w:tc>
        <w:tc>
          <w:tcPr>
            <w:tcW w:w="3402" w:type="dxa"/>
            <w:shd w:val="clear" w:color="auto" w:fill="FFFFFF"/>
            <w:tcMar>
              <w:top w:w="90" w:type="dxa"/>
              <w:left w:w="100" w:type="dxa"/>
              <w:bottom w:w="90" w:type="dxa"/>
              <w:right w:w="100" w:type="dxa"/>
            </w:tcMar>
            <w:vAlign w:val="center"/>
          </w:tcPr>
          <w:p w14:paraId="6E15506D" w14:textId="77777777" w:rsidR="003F48DE" w:rsidRDefault="00000000">
            <w:pPr>
              <w:spacing w:after="0" w:line="252" w:lineRule="auto"/>
              <w:jc w:val="left"/>
            </w:pPr>
            <w:r>
              <w:rPr>
                <w:sz w:val="15"/>
              </w:rPr>
              <w:t>制造业</w:t>
            </w:r>
            <w:r>
              <w:rPr>
                <w:sz w:val="15"/>
              </w:rPr>
              <w:t xml:space="preserve"> HAR </w:t>
            </w:r>
            <w:r>
              <w:rPr>
                <w:sz w:val="15"/>
              </w:rPr>
              <w:t>与人机协作高度匹配，已有</w:t>
            </w:r>
            <w:r>
              <w:rPr>
                <w:sz w:val="15"/>
              </w:rPr>
              <w:t xml:space="preserve"> Praxis </w:t>
            </w:r>
            <w:r>
              <w:rPr>
                <w:sz w:val="15"/>
              </w:rPr>
              <w:t>等相近案例。</w:t>
            </w:r>
          </w:p>
        </w:tc>
        <w:tc>
          <w:tcPr>
            <w:tcW w:w="3061" w:type="dxa"/>
            <w:shd w:val="clear" w:color="auto" w:fill="FFFFFF"/>
            <w:tcMar>
              <w:top w:w="90" w:type="dxa"/>
              <w:left w:w="100" w:type="dxa"/>
              <w:bottom w:w="90" w:type="dxa"/>
              <w:right w:w="100" w:type="dxa"/>
            </w:tcMar>
            <w:vAlign w:val="center"/>
          </w:tcPr>
          <w:p w14:paraId="42BB540B" w14:textId="77777777" w:rsidR="003F48DE" w:rsidRDefault="00000000">
            <w:pPr>
              <w:spacing w:after="0" w:line="252" w:lineRule="auto"/>
              <w:jc w:val="left"/>
              <w:rPr>
                <w:lang w:eastAsia="zh-CN"/>
              </w:rPr>
            </w:pPr>
            <w:r>
              <w:rPr>
                <w:sz w:val="15"/>
                <w:lang w:eastAsia="zh-CN"/>
              </w:rPr>
              <w:t>门槛高于当前版本；需更多参与者、系统级价值或部署验证。</w:t>
            </w:r>
          </w:p>
        </w:tc>
      </w:tr>
      <w:tr w:rsidR="003F48DE" w14:paraId="3F34945D" w14:textId="77777777">
        <w:trPr>
          <w:cantSplit/>
          <w:jc w:val="center"/>
        </w:trPr>
        <w:tc>
          <w:tcPr>
            <w:tcW w:w="1531" w:type="dxa"/>
            <w:shd w:val="clear" w:color="auto" w:fill="F4F7F9"/>
            <w:tcMar>
              <w:top w:w="90" w:type="dxa"/>
              <w:left w:w="100" w:type="dxa"/>
              <w:bottom w:w="90" w:type="dxa"/>
              <w:right w:w="100" w:type="dxa"/>
            </w:tcMar>
            <w:vAlign w:val="center"/>
          </w:tcPr>
          <w:p w14:paraId="72E88B7B" w14:textId="77777777" w:rsidR="003F48DE" w:rsidRDefault="00000000">
            <w:pPr>
              <w:spacing w:after="0" w:line="252" w:lineRule="auto"/>
              <w:jc w:val="left"/>
            </w:pPr>
            <w:r>
              <w:rPr>
                <w:sz w:val="15"/>
              </w:rPr>
              <w:t>Computers in Industry</w:t>
            </w:r>
          </w:p>
        </w:tc>
        <w:tc>
          <w:tcPr>
            <w:tcW w:w="1247" w:type="dxa"/>
            <w:shd w:val="clear" w:color="auto" w:fill="F4F7F9"/>
            <w:tcMar>
              <w:top w:w="90" w:type="dxa"/>
              <w:left w:w="100" w:type="dxa"/>
              <w:bottom w:w="90" w:type="dxa"/>
              <w:right w:w="100" w:type="dxa"/>
            </w:tcMar>
            <w:vAlign w:val="center"/>
          </w:tcPr>
          <w:p w14:paraId="5E3BF454" w14:textId="77777777" w:rsidR="003F48DE" w:rsidRDefault="00000000">
            <w:pPr>
              <w:spacing w:after="0" w:line="252" w:lineRule="auto"/>
              <w:jc w:val="left"/>
            </w:pPr>
            <w:r>
              <w:rPr>
                <w:sz w:val="15"/>
              </w:rPr>
              <w:t>暂不建议首投</w:t>
            </w:r>
          </w:p>
        </w:tc>
        <w:tc>
          <w:tcPr>
            <w:tcW w:w="3402" w:type="dxa"/>
            <w:shd w:val="clear" w:color="auto" w:fill="F4F7F9"/>
            <w:tcMar>
              <w:top w:w="90" w:type="dxa"/>
              <w:left w:w="100" w:type="dxa"/>
              <w:bottom w:w="90" w:type="dxa"/>
              <w:right w:w="100" w:type="dxa"/>
            </w:tcMar>
            <w:vAlign w:val="center"/>
          </w:tcPr>
          <w:p w14:paraId="3D192417" w14:textId="77777777" w:rsidR="003F48DE" w:rsidRDefault="00000000">
            <w:pPr>
              <w:spacing w:after="0" w:line="252" w:lineRule="auto"/>
              <w:jc w:val="left"/>
              <w:rPr>
                <w:lang w:eastAsia="zh-CN"/>
              </w:rPr>
            </w:pPr>
            <w:r>
              <w:rPr>
                <w:sz w:val="15"/>
                <w:lang w:eastAsia="zh-CN"/>
              </w:rPr>
              <w:t>制造</w:t>
            </w:r>
            <w:r>
              <w:rPr>
                <w:sz w:val="15"/>
                <w:lang w:eastAsia="zh-CN"/>
              </w:rPr>
              <w:t xml:space="preserve"> ICT </w:t>
            </w:r>
            <w:r>
              <w:rPr>
                <w:sz w:val="15"/>
                <w:lang w:eastAsia="zh-CN"/>
              </w:rPr>
              <w:t>与工业数据系统匹配，但强调可推广的工业信息技术贡献。</w:t>
            </w:r>
          </w:p>
        </w:tc>
        <w:tc>
          <w:tcPr>
            <w:tcW w:w="3061" w:type="dxa"/>
            <w:shd w:val="clear" w:color="auto" w:fill="F4F7F9"/>
            <w:tcMar>
              <w:top w:w="90" w:type="dxa"/>
              <w:left w:w="100" w:type="dxa"/>
              <w:bottom w:w="90" w:type="dxa"/>
              <w:right w:w="100" w:type="dxa"/>
            </w:tcMar>
            <w:vAlign w:val="center"/>
          </w:tcPr>
          <w:p w14:paraId="088A5D93" w14:textId="77777777" w:rsidR="003F48DE" w:rsidRDefault="00000000">
            <w:pPr>
              <w:spacing w:after="0" w:line="252" w:lineRule="auto"/>
              <w:jc w:val="left"/>
              <w:rPr>
                <w:lang w:eastAsia="zh-CN"/>
              </w:rPr>
            </w:pPr>
            <w:r>
              <w:rPr>
                <w:sz w:val="15"/>
                <w:lang w:eastAsia="zh-CN"/>
              </w:rPr>
              <w:t>当前单数据集、</w:t>
            </w:r>
            <w:r>
              <w:rPr>
                <w:sz w:val="15"/>
                <w:lang w:eastAsia="zh-CN"/>
              </w:rPr>
              <w:t xml:space="preserve">4 </w:t>
            </w:r>
            <w:r>
              <w:rPr>
                <w:sz w:val="15"/>
                <w:lang w:eastAsia="zh-CN"/>
              </w:rPr>
              <w:t>人、单视角证据不足；需外部验证与更强一般化结论。</w:t>
            </w:r>
          </w:p>
        </w:tc>
      </w:tr>
    </w:tbl>
    <w:p w14:paraId="5F2C83F5" w14:textId="77777777" w:rsidR="003F48DE" w:rsidRDefault="003F48DE">
      <w:pPr>
        <w:spacing w:after="0"/>
        <w:rPr>
          <w:lang w:eastAsia="zh-CN"/>
        </w:rPr>
      </w:pPr>
    </w:p>
    <w:p w14:paraId="49CF357B" w14:textId="77777777" w:rsidR="003F48DE" w:rsidRDefault="00000000">
      <w:pPr>
        <w:pStyle w:val="SmallNote"/>
      </w:pPr>
      <w:r>
        <w:t>期刊信息核对（</w:t>
      </w:r>
      <w:r>
        <w:t>2026-08-19</w:t>
      </w:r>
      <w:r>
        <w:t>）：</w:t>
      </w:r>
      <w:hyperlink r:id="rId8">
        <w:r>
          <w:rPr>
            <w:color w:val="276C9E"/>
            <w:u w:val="single"/>
          </w:rPr>
          <w:t xml:space="preserve">IEEE Access </w:t>
        </w:r>
        <w:proofErr w:type="spellStart"/>
        <w:r>
          <w:rPr>
            <w:color w:val="276C9E"/>
            <w:u w:val="single"/>
          </w:rPr>
          <w:t>官方</w:t>
        </w:r>
        <w:proofErr w:type="spellEnd"/>
        <w:r>
          <w:rPr>
            <w:color w:val="276C9E"/>
            <w:u w:val="single"/>
          </w:rPr>
          <w:t xml:space="preserve"> </w:t>
        </w:r>
        <w:proofErr w:type="spellStart"/>
        <w:r>
          <w:rPr>
            <w:color w:val="276C9E"/>
            <w:u w:val="single"/>
          </w:rPr>
          <w:t>About</w:t>
        </w:r>
      </w:hyperlink>
      <w:r>
        <w:t>；</w:t>
      </w:r>
      <w:hyperlink r:id="rId9">
        <w:r>
          <w:rPr>
            <w:color w:val="276C9E"/>
            <w:u w:val="single"/>
          </w:rPr>
          <w:t>IEEE</w:t>
        </w:r>
        <w:proofErr w:type="spellEnd"/>
        <w:r>
          <w:rPr>
            <w:color w:val="276C9E"/>
            <w:u w:val="single"/>
          </w:rPr>
          <w:t xml:space="preserve"> Access APC</w:t>
        </w:r>
      </w:hyperlink>
      <w:r>
        <w:t>；</w:t>
      </w:r>
      <w:hyperlink r:id="rId10">
        <w:r>
          <w:rPr>
            <w:color w:val="276C9E"/>
            <w:u w:val="single"/>
          </w:rPr>
          <w:t>Sensors</w:t>
        </w:r>
      </w:hyperlink>
      <w:r>
        <w:t>；</w:t>
      </w:r>
      <w:hyperlink r:id="rId11">
        <w:r>
          <w:rPr>
            <w:color w:val="276C9E"/>
            <w:u w:val="single"/>
          </w:rPr>
          <w:t>JVCIR</w:t>
        </w:r>
      </w:hyperlink>
      <w:r>
        <w:t>；</w:t>
      </w:r>
      <w:hyperlink r:id="rId12">
        <w:r>
          <w:rPr>
            <w:color w:val="276C9E"/>
            <w:u w:val="single"/>
          </w:rPr>
          <w:t>Computers in Industry</w:t>
        </w:r>
      </w:hyperlink>
      <w:r>
        <w:t>。影响因子与费用会变化，投稿前须再次核对。</w:t>
      </w:r>
    </w:p>
    <w:p w14:paraId="2D43839B" w14:textId="77777777" w:rsidR="003F48DE" w:rsidRDefault="00000000">
      <w:pPr>
        <w:pStyle w:val="Heading2"/>
        <w:rPr>
          <w:lang w:eastAsia="zh-CN"/>
        </w:rPr>
      </w:pPr>
      <w:r>
        <w:rPr>
          <w:lang w:eastAsia="zh-CN"/>
        </w:rPr>
        <w:t xml:space="preserve">1.4 </w:t>
      </w:r>
      <w:r>
        <w:rPr>
          <w:lang w:eastAsia="zh-CN"/>
        </w:rPr>
        <w:t>现有证据中最有说服力的部分</w:t>
      </w:r>
    </w:p>
    <w:tbl>
      <w:tblPr>
        <w:tblStyle w:val="TableGrid"/>
        <w:tblW w:w="0" w:type="auto"/>
        <w:jc w:val="center"/>
        <w:tblLayout w:type="fixed"/>
        <w:tblLook w:val="04A0" w:firstRow="1" w:lastRow="0" w:firstColumn="1" w:lastColumn="0" w:noHBand="0" w:noVBand="1"/>
      </w:tblPr>
      <w:tblGrid>
        <w:gridCol w:w="2835"/>
        <w:gridCol w:w="6350"/>
      </w:tblGrid>
      <w:tr w:rsidR="003F48DE" w14:paraId="18D4DB34" w14:textId="77777777">
        <w:trPr>
          <w:tblHeader/>
          <w:jc w:val="center"/>
        </w:trPr>
        <w:tc>
          <w:tcPr>
            <w:tcW w:w="2835" w:type="dxa"/>
            <w:shd w:val="clear" w:color="auto" w:fill="16324F"/>
            <w:tcMar>
              <w:top w:w="90" w:type="dxa"/>
              <w:left w:w="100" w:type="dxa"/>
              <w:bottom w:w="90" w:type="dxa"/>
              <w:right w:w="100" w:type="dxa"/>
            </w:tcMar>
            <w:vAlign w:val="center"/>
          </w:tcPr>
          <w:p w14:paraId="121C9592" w14:textId="77777777" w:rsidR="003F48DE" w:rsidRDefault="00000000">
            <w:pPr>
              <w:spacing w:after="0" w:line="252" w:lineRule="auto"/>
              <w:jc w:val="center"/>
            </w:pPr>
            <w:proofErr w:type="spellStart"/>
            <w:r>
              <w:rPr>
                <w:b/>
                <w:color w:val="FFFFFF"/>
                <w:sz w:val="17"/>
              </w:rPr>
              <w:t>证据点</w:t>
            </w:r>
            <w:proofErr w:type="spellEnd"/>
          </w:p>
        </w:tc>
        <w:tc>
          <w:tcPr>
            <w:tcW w:w="6350" w:type="dxa"/>
            <w:shd w:val="clear" w:color="auto" w:fill="16324F"/>
            <w:tcMar>
              <w:top w:w="90" w:type="dxa"/>
              <w:left w:w="100" w:type="dxa"/>
              <w:bottom w:w="90" w:type="dxa"/>
              <w:right w:w="100" w:type="dxa"/>
            </w:tcMar>
            <w:vAlign w:val="center"/>
          </w:tcPr>
          <w:p w14:paraId="6DA2C7B8" w14:textId="77777777" w:rsidR="003F48DE" w:rsidRDefault="00000000">
            <w:pPr>
              <w:spacing w:after="0" w:line="252" w:lineRule="auto"/>
              <w:jc w:val="center"/>
            </w:pPr>
            <w:r>
              <w:rPr>
                <w:b/>
                <w:color w:val="FFFFFF"/>
                <w:sz w:val="17"/>
              </w:rPr>
              <w:t>现有结果</w:t>
            </w:r>
          </w:p>
        </w:tc>
      </w:tr>
      <w:tr w:rsidR="003F48DE" w14:paraId="24A57406" w14:textId="77777777">
        <w:trPr>
          <w:cantSplit/>
          <w:jc w:val="center"/>
        </w:trPr>
        <w:tc>
          <w:tcPr>
            <w:tcW w:w="2835" w:type="dxa"/>
            <w:shd w:val="clear" w:color="auto" w:fill="FFFFFF"/>
            <w:tcMar>
              <w:top w:w="90" w:type="dxa"/>
              <w:left w:w="100" w:type="dxa"/>
              <w:bottom w:w="90" w:type="dxa"/>
              <w:right w:w="100" w:type="dxa"/>
            </w:tcMar>
            <w:vAlign w:val="center"/>
          </w:tcPr>
          <w:p w14:paraId="38EA0905" w14:textId="77777777" w:rsidR="003F48DE" w:rsidRDefault="00000000">
            <w:pPr>
              <w:spacing w:after="0" w:line="252" w:lineRule="auto"/>
              <w:jc w:val="left"/>
              <w:rPr>
                <w:lang w:eastAsia="zh-CN"/>
              </w:rPr>
            </w:pPr>
            <w:r>
              <w:rPr>
                <w:sz w:val="17"/>
                <w:lang w:eastAsia="zh-CN"/>
              </w:rPr>
              <w:t>历史上下文确实解决节点歧义</w:t>
            </w:r>
          </w:p>
        </w:tc>
        <w:tc>
          <w:tcPr>
            <w:tcW w:w="6350" w:type="dxa"/>
            <w:shd w:val="clear" w:color="auto" w:fill="FFFFFF"/>
            <w:tcMar>
              <w:top w:w="90" w:type="dxa"/>
              <w:left w:w="100" w:type="dxa"/>
              <w:bottom w:w="90" w:type="dxa"/>
              <w:right w:w="100" w:type="dxa"/>
            </w:tcMar>
            <w:vAlign w:val="center"/>
          </w:tcPr>
          <w:p w14:paraId="0568E853" w14:textId="77777777" w:rsidR="003F48DE" w:rsidRDefault="00000000">
            <w:pPr>
              <w:spacing w:after="0" w:line="252" w:lineRule="auto"/>
              <w:jc w:val="left"/>
              <w:rPr>
                <w:lang w:eastAsia="zh-CN"/>
              </w:rPr>
            </w:pPr>
            <w:r>
              <w:rPr>
                <w:sz w:val="17"/>
                <w:lang w:eastAsia="zh-CN"/>
              </w:rPr>
              <w:t>M2 Direct vs M0</w:t>
            </w:r>
            <w:r>
              <w:rPr>
                <w:sz w:val="17"/>
                <w:lang w:eastAsia="zh-CN"/>
              </w:rPr>
              <w:t>：节点</w:t>
            </w:r>
            <w:r>
              <w:rPr>
                <w:sz w:val="17"/>
                <w:lang w:eastAsia="zh-CN"/>
              </w:rPr>
              <w:t xml:space="preserve"> +20.76 pp</w:t>
            </w:r>
            <w:r>
              <w:rPr>
                <w:sz w:val="17"/>
                <w:lang w:eastAsia="zh-CN"/>
              </w:rPr>
              <w:t>；动作</w:t>
            </w:r>
            <w:r>
              <w:rPr>
                <w:sz w:val="17"/>
                <w:lang w:eastAsia="zh-CN"/>
              </w:rPr>
              <w:t xml:space="preserve"> +7.32 pp</w:t>
            </w:r>
            <w:r>
              <w:rPr>
                <w:sz w:val="17"/>
                <w:lang w:eastAsia="zh-CN"/>
              </w:rPr>
              <w:t>；</w:t>
            </w:r>
            <w:r>
              <w:rPr>
                <w:sz w:val="17"/>
                <w:lang w:eastAsia="zh-CN"/>
              </w:rPr>
              <w:t xml:space="preserve">103/103 </w:t>
            </w:r>
            <w:r>
              <w:rPr>
                <w:sz w:val="17"/>
                <w:lang w:eastAsia="zh-CN"/>
              </w:rPr>
              <w:t>条测试运行的节点准确率均改善。</w:t>
            </w:r>
          </w:p>
        </w:tc>
      </w:tr>
      <w:tr w:rsidR="003F48DE" w14:paraId="7C943487" w14:textId="77777777">
        <w:trPr>
          <w:cantSplit/>
          <w:jc w:val="center"/>
        </w:trPr>
        <w:tc>
          <w:tcPr>
            <w:tcW w:w="2835" w:type="dxa"/>
            <w:shd w:val="clear" w:color="auto" w:fill="F4F7F9"/>
            <w:tcMar>
              <w:top w:w="90" w:type="dxa"/>
              <w:left w:w="100" w:type="dxa"/>
              <w:bottom w:w="90" w:type="dxa"/>
              <w:right w:w="100" w:type="dxa"/>
            </w:tcMar>
            <w:vAlign w:val="center"/>
          </w:tcPr>
          <w:p w14:paraId="7A60C2AC" w14:textId="77777777" w:rsidR="003F48DE" w:rsidRDefault="00000000">
            <w:pPr>
              <w:spacing w:after="0" w:line="252" w:lineRule="auto"/>
              <w:jc w:val="left"/>
            </w:pPr>
            <w:proofErr w:type="spellStart"/>
            <w:r>
              <w:rPr>
                <w:sz w:val="17"/>
              </w:rPr>
              <w:t>位置编码是关键</w:t>
            </w:r>
            <w:proofErr w:type="spellEnd"/>
          </w:p>
        </w:tc>
        <w:tc>
          <w:tcPr>
            <w:tcW w:w="6350" w:type="dxa"/>
            <w:shd w:val="clear" w:color="auto" w:fill="F4F7F9"/>
            <w:tcMar>
              <w:top w:w="90" w:type="dxa"/>
              <w:left w:w="100" w:type="dxa"/>
              <w:bottom w:w="90" w:type="dxa"/>
              <w:right w:w="100" w:type="dxa"/>
            </w:tcMar>
            <w:vAlign w:val="center"/>
          </w:tcPr>
          <w:p w14:paraId="6D193F09" w14:textId="77777777" w:rsidR="003F48DE" w:rsidRDefault="00000000">
            <w:pPr>
              <w:spacing w:after="0" w:line="252" w:lineRule="auto"/>
              <w:jc w:val="left"/>
            </w:pPr>
            <w:r>
              <w:rPr>
                <w:sz w:val="17"/>
              </w:rPr>
              <w:t>M2 Direct vs M1 Direct</w:t>
            </w:r>
            <w:r>
              <w:rPr>
                <w:sz w:val="17"/>
              </w:rPr>
              <w:t>：节点</w:t>
            </w:r>
            <w:r>
              <w:rPr>
                <w:sz w:val="17"/>
              </w:rPr>
              <w:t xml:space="preserve"> +10.57 pp</w:t>
            </w:r>
            <w:r>
              <w:rPr>
                <w:sz w:val="17"/>
              </w:rPr>
              <w:t>；动作</w:t>
            </w:r>
            <w:r>
              <w:rPr>
                <w:sz w:val="17"/>
              </w:rPr>
              <w:t xml:space="preserve"> +5.67 pp</w:t>
            </w:r>
            <w:r>
              <w:rPr>
                <w:sz w:val="17"/>
              </w:rPr>
              <w:t>；</w:t>
            </w:r>
            <w:r>
              <w:rPr>
                <w:sz w:val="17"/>
              </w:rPr>
              <w:t xml:space="preserve">12/12 </w:t>
            </w:r>
            <w:r>
              <w:rPr>
                <w:sz w:val="17"/>
              </w:rPr>
              <w:t>参与者</w:t>
            </w:r>
            <w:r>
              <w:rPr>
                <w:sz w:val="17"/>
              </w:rPr>
              <w:t>-</w:t>
            </w:r>
            <w:r>
              <w:rPr>
                <w:sz w:val="17"/>
              </w:rPr>
              <w:t>种子配对均为正。</w:t>
            </w:r>
          </w:p>
        </w:tc>
      </w:tr>
      <w:tr w:rsidR="003F48DE" w14:paraId="28BC063C" w14:textId="77777777">
        <w:trPr>
          <w:cantSplit/>
          <w:jc w:val="center"/>
        </w:trPr>
        <w:tc>
          <w:tcPr>
            <w:tcW w:w="2835" w:type="dxa"/>
            <w:shd w:val="clear" w:color="auto" w:fill="FFFFFF"/>
            <w:tcMar>
              <w:top w:w="90" w:type="dxa"/>
              <w:left w:w="100" w:type="dxa"/>
              <w:bottom w:w="90" w:type="dxa"/>
              <w:right w:w="100" w:type="dxa"/>
            </w:tcMar>
            <w:vAlign w:val="center"/>
          </w:tcPr>
          <w:p w14:paraId="5CB00D69" w14:textId="77777777" w:rsidR="003F48DE" w:rsidRDefault="00000000">
            <w:pPr>
              <w:spacing w:after="0" w:line="252" w:lineRule="auto"/>
              <w:jc w:val="left"/>
            </w:pPr>
            <w:r>
              <w:rPr>
                <w:sz w:val="17"/>
              </w:rPr>
              <w:t>直接特征融合优于</w:t>
            </w:r>
            <w:r>
              <w:rPr>
                <w:sz w:val="17"/>
              </w:rPr>
              <w:t xml:space="preserve"> logits </w:t>
            </w:r>
            <w:r>
              <w:rPr>
                <w:sz w:val="17"/>
              </w:rPr>
              <w:t>增量</w:t>
            </w:r>
          </w:p>
        </w:tc>
        <w:tc>
          <w:tcPr>
            <w:tcW w:w="6350" w:type="dxa"/>
            <w:shd w:val="clear" w:color="auto" w:fill="FFFFFF"/>
            <w:tcMar>
              <w:top w:w="90" w:type="dxa"/>
              <w:left w:w="100" w:type="dxa"/>
              <w:bottom w:w="90" w:type="dxa"/>
              <w:right w:w="100" w:type="dxa"/>
            </w:tcMar>
            <w:vAlign w:val="center"/>
          </w:tcPr>
          <w:p w14:paraId="68FF6469" w14:textId="77777777" w:rsidR="003F48DE" w:rsidRDefault="00000000">
            <w:pPr>
              <w:spacing w:after="0" w:line="252" w:lineRule="auto"/>
              <w:jc w:val="left"/>
              <w:rPr>
                <w:lang w:eastAsia="zh-CN"/>
              </w:rPr>
            </w:pPr>
            <w:r>
              <w:rPr>
                <w:sz w:val="17"/>
                <w:lang w:eastAsia="zh-CN"/>
              </w:rPr>
              <w:t>M2 Direct vs M2 delta</w:t>
            </w:r>
            <w:r>
              <w:rPr>
                <w:sz w:val="17"/>
                <w:lang w:eastAsia="zh-CN"/>
              </w:rPr>
              <w:t>：节点</w:t>
            </w:r>
            <w:r>
              <w:rPr>
                <w:sz w:val="17"/>
                <w:lang w:eastAsia="zh-CN"/>
              </w:rPr>
              <w:t xml:space="preserve"> +6.41 pp</w:t>
            </w:r>
            <w:r>
              <w:rPr>
                <w:sz w:val="17"/>
                <w:lang w:eastAsia="zh-CN"/>
              </w:rPr>
              <w:t>；动作</w:t>
            </w:r>
            <w:r>
              <w:rPr>
                <w:sz w:val="17"/>
                <w:lang w:eastAsia="zh-CN"/>
              </w:rPr>
              <w:t xml:space="preserve"> +5.65 pp</w:t>
            </w:r>
            <w:r>
              <w:rPr>
                <w:sz w:val="17"/>
                <w:lang w:eastAsia="zh-CN"/>
              </w:rPr>
              <w:t>；节点指标</w:t>
            </w:r>
            <w:r>
              <w:rPr>
                <w:sz w:val="17"/>
                <w:lang w:eastAsia="zh-CN"/>
              </w:rPr>
              <w:t xml:space="preserve"> 12/12 </w:t>
            </w:r>
            <w:r>
              <w:rPr>
                <w:sz w:val="17"/>
                <w:lang w:eastAsia="zh-CN"/>
              </w:rPr>
              <w:t>为正。</w:t>
            </w:r>
          </w:p>
        </w:tc>
      </w:tr>
      <w:tr w:rsidR="003F48DE" w14:paraId="76BBC9F6" w14:textId="77777777">
        <w:trPr>
          <w:cantSplit/>
          <w:jc w:val="center"/>
        </w:trPr>
        <w:tc>
          <w:tcPr>
            <w:tcW w:w="2835" w:type="dxa"/>
            <w:shd w:val="clear" w:color="auto" w:fill="F4F7F9"/>
            <w:tcMar>
              <w:top w:w="90" w:type="dxa"/>
              <w:left w:w="100" w:type="dxa"/>
              <w:bottom w:w="90" w:type="dxa"/>
              <w:right w:w="100" w:type="dxa"/>
            </w:tcMar>
            <w:vAlign w:val="center"/>
          </w:tcPr>
          <w:p w14:paraId="5047E976" w14:textId="77777777" w:rsidR="003F48DE" w:rsidRDefault="00000000">
            <w:pPr>
              <w:spacing w:after="0" w:line="252" w:lineRule="auto"/>
              <w:jc w:val="left"/>
              <w:rPr>
                <w:lang w:eastAsia="zh-CN"/>
              </w:rPr>
            </w:pPr>
            <w:r>
              <w:rPr>
                <w:sz w:val="17"/>
                <w:lang w:eastAsia="zh-CN"/>
              </w:rPr>
              <w:lastRenderedPageBreak/>
              <w:t>流程图增强经过因果审计</w:t>
            </w:r>
          </w:p>
        </w:tc>
        <w:tc>
          <w:tcPr>
            <w:tcW w:w="6350" w:type="dxa"/>
            <w:shd w:val="clear" w:color="auto" w:fill="F4F7F9"/>
            <w:tcMar>
              <w:top w:w="90" w:type="dxa"/>
              <w:left w:w="100" w:type="dxa"/>
              <w:bottom w:w="90" w:type="dxa"/>
              <w:right w:w="100" w:type="dxa"/>
            </w:tcMar>
            <w:vAlign w:val="center"/>
          </w:tcPr>
          <w:p w14:paraId="71D44083" w14:textId="77777777" w:rsidR="003F48DE" w:rsidRDefault="00000000">
            <w:pPr>
              <w:spacing w:after="0" w:line="252" w:lineRule="auto"/>
              <w:jc w:val="left"/>
            </w:pPr>
            <w:r>
              <w:rPr>
                <w:sz w:val="17"/>
              </w:rPr>
              <w:t xml:space="preserve">72 </w:t>
            </w:r>
            <w:proofErr w:type="spellStart"/>
            <w:r>
              <w:rPr>
                <w:sz w:val="17"/>
              </w:rPr>
              <w:t>个训练单元；</w:t>
            </w:r>
            <w:r>
              <w:rPr>
                <w:sz w:val="17"/>
              </w:rPr>
              <w:t>atomic-tail</w:t>
            </w:r>
            <w:proofErr w:type="spellEnd"/>
            <w:r>
              <w:rPr>
                <w:sz w:val="17"/>
              </w:rPr>
              <w:t xml:space="preserve"> </w:t>
            </w:r>
            <w:proofErr w:type="spellStart"/>
            <w:r>
              <w:rPr>
                <w:sz w:val="17"/>
              </w:rPr>
              <w:t>适用比例约</w:t>
            </w:r>
            <w:proofErr w:type="spellEnd"/>
            <w:r>
              <w:rPr>
                <w:sz w:val="17"/>
              </w:rPr>
              <w:t xml:space="preserve"> 69.39%</w:t>
            </w:r>
            <w:r>
              <w:rPr>
                <w:sz w:val="17"/>
              </w:rPr>
              <w:t>（</w:t>
            </w:r>
            <w:r>
              <w:rPr>
                <w:sz w:val="17"/>
              </w:rPr>
              <w:t>all-runs</w:t>
            </w:r>
            <w:r>
              <w:rPr>
                <w:sz w:val="17"/>
              </w:rPr>
              <w:t>）</w:t>
            </w:r>
            <w:r>
              <w:rPr>
                <w:sz w:val="17"/>
              </w:rPr>
              <w:t>/ 73.41%</w:t>
            </w:r>
            <w:r>
              <w:rPr>
                <w:sz w:val="17"/>
              </w:rPr>
              <w:t>（</w:t>
            </w:r>
            <w:r>
              <w:rPr>
                <w:sz w:val="17"/>
              </w:rPr>
              <w:t>normal-only</w:t>
            </w:r>
            <w:r>
              <w:rPr>
                <w:sz w:val="17"/>
              </w:rPr>
              <w:t>）；尾部违规为</w:t>
            </w:r>
            <w:r>
              <w:rPr>
                <w:sz w:val="17"/>
              </w:rPr>
              <w:t xml:space="preserve"> 0</w:t>
            </w:r>
            <w:r>
              <w:rPr>
                <w:sz w:val="17"/>
              </w:rPr>
              <w:t>。</w:t>
            </w:r>
          </w:p>
        </w:tc>
      </w:tr>
      <w:tr w:rsidR="003F48DE" w14:paraId="640DE5D8" w14:textId="77777777">
        <w:trPr>
          <w:cantSplit/>
          <w:jc w:val="center"/>
        </w:trPr>
        <w:tc>
          <w:tcPr>
            <w:tcW w:w="2835" w:type="dxa"/>
            <w:shd w:val="clear" w:color="auto" w:fill="FFFFFF"/>
            <w:tcMar>
              <w:top w:w="90" w:type="dxa"/>
              <w:left w:w="100" w:type="dxa"/>
              <w:bottom w:w="90" w:type="dxa"/>
              <w:right w:w="100" w:type="dxa"/>
            </w:tcMar>
            <w:vAlign w:val="center"/>
          </w:tcPr>
          <w:p w14:paraId="1D3FE39F" w14:textId="77777777" w:rsidR="003F48DE" w:rsidRDefault="00000000">
            <w:pPr>
              <w:spacing w:after="0" w:line="252" w:lineRule="auto"/>
              <w:jc w:val="left"/>
              <w:rPr>
                <w:lang w:eastAsia="zh-CN"/>
              </w:rPr>
            </w:pPr>
            <w:r>
              <w:rPr>
                <w:sz w:val="17"/>
                <w:lang w:eastAsia="zh-CN"/>
              </w:rPr>
              <w:t>测试顺序不是增益来源</w:t>
            </w:r>
          </w:p>
        </w:tc>
        <w:tc>
          <w:tcPr>
            <w:tcW w:w="6350" w:type="dxa"/>
            <w:shd w:val="clear" w:color="auto" w:fill="FFFFFF"/>
            <w:tcMar>
              <w:top w:w="90" w:type="dxa"/>
              <w:left w:w="100" w:type="dxa"/>
              <w:bottom w:w="90" w:type="dxa"/>
              <w:right w:w="100" w:type="dxa"/>
            </w:tcMar>
            <w:vAlign w:val="center"/>
          </w:tcPr>
          <w:p w14:paraId="370C0AFA" w14:textId="77777777" w:rsidR="003F48DE" w:rsidRDefault="00000000">
            <w:pPr>
              <w:spacing w:after="0" w:line="252" w:lineRule="auto"/>
              <w:jc w:val="left"/>
              <w:rPr>
                <w:lang w:eastAsia="zh-CN"/>
              </w:rPr>
            </w:pPr>
            <w:r>
              <w:rPr>
                <w:sz w:val="17"/>
                <w:lang w:eastAsia="zh-CN"/>
              </w:rPr>
              <w:t>同一</w:t>
            </w:r>
            <w:r>
              <w:rPr>
                <w:sz w:val="17"/>
                <w:lang w:eastAsia="zh-CN"/>
              </w:rPr>
              <w:t xml:space="preserve"> atomic-tail once </w:t>
            </w:r>
            <w:r>
              <w:rPr>
                <w:sz w:val="17"/>
                <w:lang w:eastAsia="zh-CN"/>
              </w:rPr>
              <w:t>检查点在实际顺序与</w:t>
            </w:r>
            <w:r>
              <w:rPr>
                <w:sz w:val="17"/>
                <w:lang w:eastAsia="zh-CN"/>
              </w:rPr>
              <w:t xml:space="preserve"> atomic </w:t>
            </w:r>
            <w:r>
              <w:rPr>
                <w:sz w:val="17"/>
                <w:lang w:eastAsia="zh-CN"/>
              </w:rPr>
              <w:t>顺序测试的差异</w:t>
            </w:r>
            <w:r>
              <w:rPr>
                <w:sz w:val="17"/>
                <w:lang w:eastAsia="zh-CN"/>
              </w:rPr>
              <w:t xml:space="preserve"> &lt;0.22 pp</w:t>
            </w:r>
            <w:r>
              <w:rPr>
                <w:sz w:val="17"/>
                <w:lang w:eastAsia="zh-CN"/>
              </w:rPr>
              <w:t>；仅</w:t>
            </w:r>
            <w:r>
              <w:rPr>
                <w:sz w:val="17"/>
                <w:lang w:eastAsia="zh-CN"/>
              </w:rPr>
              <w:t xml:space="preserve"> 39/5,685 </w:t>
            </w:r>
            <w:r>
              <w:rPr>
                <w:sz w:val="17"/>
                <w:lang w:eastAsia="zh-CN"/>
              </w:rPr>
              <w:t>个节点预测改变。</w:t>
            </w:r>
          </w:p>
        </w:tc>
      </w:tr>
      <w:tr w:rsidR="003F48DE" w14:paraId="69586E3A" w14:textId="77777777">
        <w:trPr>
          <w:cantSplit/>
          <w:jc w:val="center"/>
        </w:trPr>
        <w:tc>
          <w:tcPr>
            <w:tcW w:w="2835" w:type="dxa"/>
            <w:shd w:val="clear" w:color="auto" w:fill="F4F7F9"/>
            <w:tcMar>
              <w:top w:w="90" w:type="dxa"/>
              <w:left w:w="100" w:type="dxa"/>
              <w:bottom w:w="90" w:type="dxa"/>
              <w:right w:w="100" w:type="dxa"/>
            </w:tcMar>
            <w:vAlign w:val="center"/>
          </w:tcPr>
          <w:p w14:paraId="0437852F" w14:textId="77777777" w:rsidR="003F48DE" w:rsidRDefault="00000000">
            <w:pPr>
              <w:spacing w:after="0" w:line="252" w:lineRule="auto"/>
              <w:jc w:val="left"/>
            </w:pPr>
            <w:proofErr w:type="spellStart"/>
            <w:r>
              <w:rPr>
                <w:sz w:val="17"/>
              </w:rPr>
              <w:t>错误分析可形成讨论</w:t>
            </w:r>
            <w:proofErr w:type="spellEnd"/>
          </w:p>
        </w:tc>
        <w:tc>
          <w:tcPr>
            <w:tcW w:w="6350" w:type="dxa"/>
            <w:shd w:val="clear" w:color="auto" w:fill="F4F7F9"/>
            <w:tcMar>
              <w:top w:w="90" w:type="dxa"/>
              <w:left w:w="100" w:type="dxa"/>
              <w:bottom w:w="90" w:type="dxa"/>
              <w:right w:w="100" w:type="dxa"/>
            </w:tcMar>
            <w:vAlign w:val="center"/>
          </w:tcPr>
          <w:p w14:paraId="60FD1D43" w14:textId="77777777" w:rsidR="003F48DE" w:rsidRDefault="00000000">
            <w:pPr>
              <w:spacing w:after="0" w:line="252" w:lineRule="auto"/>
              <w:jc w:val="left"/>
              <w:rPr>
                <w:lang w:eastAsia="zh-CN"/>
              </w:rPr>
            </w:pPr>
            <w:r>
              <w:rPr>
                <w:sz w:val="17"/>
                <w:lang w:eastAsia="zh-CN"/>
              </w:rPr>
              <w:t xml:space="preserve">496/5,685 </w:t>
            </w:r>
            <w:r>
              <w:rPr>
                <w:sz w:val="17"/>
                <w:lang w:eastAsia="zh-CN"/>
              </w:rPr>
              <w:t>个错误；仅</w:t>
            </w:r>
            <w:r>
              <w:rPr>
                <w:sz w:val="17"/>
                <w:lang w:eastAsia="zh-CN"/>
              </w:rPr>
              <w:t xml:space="preserve"> 8 </w:t>
            </w:r>
            <w:r>
              <w:rPr>
                <w:sz w:val="17"/>
                <w:lang w:eastAsia="zh-CN"/>
              </w:rPr>
              <w:t>个是同一</w:t>
            </w:r>
            <w:r>
              <w:rPr>
                <w:sz w:val="17"/>
                <w:lang w:eastAsia="zh-CN"/>
              </w:rPr>
              <w:t xml:space="preserve"> Tier-3 </w:t>
            </w:r>
            <w:r>
              <w:rPr>
                <w:sz w:val="17"/>
                <w:lang w:eastAsia="zh-CN"/>
              </w:rPr>
              <w:t>内部的节点混淆；</w:t>
            </w:r>
            <w:r>
              <w:rPr>
                <w:sz w:val="17"/>
                <w:lang w:eastAsia="zh-CN"/>
              </w:rPr>
              <w:t xml:space="preserve">46.8% </w:t>
            </w:r>
            <w:r>
              <w:rPr>
                <w:sz w:val="17"/>
                <w:lang w:eastAsia="zh-CN"/>
              </w:rPr>
              <w:t>错误置信度</w:t>
            </w:r>
            <w:r>
              <w:rPr>
                <w:sz w:val="17"/>
                <w:lang w:eastAsia="zh-CN"/>
              </w:rPr>
              <w:t xml:space="preserve"> ≥0.9</w:t>
            </w:r>
            <w:r>
              <w:rPr>
                <w:sz w:val="17"/>
                <w:lang w:eastAsia="zh-CN"/>
              </w:rPr>
              <w:t>，提示剩余瓶颈主要是视觉语义而非流程位置。</w:t>
            </w:r>
          </w:p>
        </w:tc>
      </w:tr>
    </w:tbl>
    <w:p w14:paraId="00898D94" w14:textId="77777777" w:rsidR="003F48DE" w:rsidRDefault="003F48DE">
      <w:pPr>
        <w:spacing w:after="0"/>
        <w:rPr>
          <w:lang w:eastAsia="zh-CN"/>
        </w:rPr>
      </w:pPr>
    </w:p>
    <w:p w14:paraId="38090676" w14:textId="77777777" w:rsidR="003F48DE" w:rsidRDefault="00000000">
      <w:pPr>
        <w:pStyle w:val="Heading2"/>
        <w:rPr>
          <w:lang w:eastAsia="zh-CN"/>
        </w:rPr>
      </w:pPr>
      <w:r>
        <w:rPr>
          <w:lang w:eastAsia="zh-CN"/>
        </w:rPr>
        <w:t xml:space="preserve">1.5 </w:t>
      </w:r>
      <w:r>
        <w:rPr>
          <w:lang w:eastAsia="zh-CN"/>
        </w:rPr>
        <w:t>关键不足、风险与改进方法</w:t>
      </w:r>
    </w:p>
    <w:tbl>
      <w:tblPr>
        <w:tblStyle w:val="TableGrid"/>
        <w:tblW w:w="0" w:type="auto"/>
        <w:jc w:val="center"/>
        <w:tblLayout w:type="fixed"/>
        <w:tblLook w:val="04A0" w:firstRow="1" w:lastRow="0" w:firstColumn="1" w:lastColumn="0" w:noHBand="0" w:noVBand="1"/>
      </w:tblPr>
      <w:tblGrid>
        <w:gridCol w:w="680"/>
        <w:gridCol w:w="1701"/>
        <w:gridCol w:w="2948"/>
        <w:gridCol w:w="4082"/>
      </w:tblGrid>
      <w:tr w:rsidR="003F48DE" w14:paraId="5059B820" w14:textId="77777777">
        <w:trPr>
          <w:tblHeader/>
          <w:jc w:val="center"/>
        </w:trPr>
        <w:tc>
          <w:tcPr>
            <w:tcW w:w="680" w:type="dxa"/>
            <w:shd w:val="clear" w:color="auto" w:fill="16324F"/>
            <w:tcMar>
              <w:top w:w="90" w:type="dxa"/>
              <w:left w:w="100" w:type="dxa"/>
              <w:bottom w:w="90" w:type="dxa"/>
              <w:right w:w="100" w:type="dxa"/>
            </w:tcMar>
            <w:vAlign w:val="center"/>
          </w:tcPr>
          <w:p w14:paraId="4D49B057" w14:textId="77777777" w:rsidR="003F48DE" w:rsidRDefault="00000000">
            <w:pPr>
              <w:spacing w:after="0" w:line="252" w:lineRule="auto"/>
              <w:jc w:val="center"/>
            </w:pPr>
            <w:proofErr w:type="spellStart"/>
            <w:r>
              <w:rPr>
                <w:b/>
                <w:color w:val="FFFFFF"/>
                <w:sz w:val="15"/>
              </w:rPr>
              <w:t>优先级</w:t>
            </w:r>
            <w:proofErr w:type="spellEnd"/>
          </w:p>
        </w:tc>
        <w:tc>
          <w:tcPr>
            <w:tcW w:w="1701" w:type="dxa"/>
            <w:shd w:val="clear" w:color="auto" w:fill="16324F"/>
            <w:tcMar>
              <w:top w:w="90" w:type="dxa"/>
              <w:left w:w="100" w:type="dxa"/>
              <w:bottom w:w="90" w:type="dxa"/>
              <w:right w:w="100" w:type="dxa"/>
            </w:tcMar>
            <w:vAlign w:val="center"/>
          </w:tcPr>
          <w:p w14:paraId="1EFEC5E3" w14:textId="77777777" w:rsidR="003F48DE" w:rsidRDefault="00000000">
            <w:pPr>
              <w:spacing w:after="0" w:line="252" w:lineRule="auto"/>
              <w:jc w:val="center"/>
            </w:pPr>
            <w:r>
              <w:rPr>
                <w:b/>
                <w:color w:val="FFFFFF"/>
                <w:sz w:val="15"/>
              </w:rPr>
              <w:t>不足</w:t>
            </w:r>
          </w:p>
        </w:tc>
        <w:tc>
          <w:tcPr>
            <w:tcW w:w="2948" w:type="dxa"/>
            <w:shd w:val="clear" w:color="auto" w:fill="16324F"/>
            <w:tcMar>
              <w:top w:w="90" w:type="dxa"/>
              <w:left w:w="100" w:type="dxa"/>
              <w:bottom w:w="90" w:type="dxa"/>
              <w:right w:w="100" w:type="dxa"/>
            </w:tcMar>
            <w:vAlign w:val="center"/>
          </w:tcPr>
          <w:p w14:paraId="2EFA457F" w14:textId="77777777" w:rsidR="003F48DE" w:rsidRDefault="00000000">
            <w:pPr>
              <w:spacing w:after="0" w:line="252" w:lineRule="auto"/>
              <w:jc w:val="center"/>
            </w:pPr>
            <w:r>
              <w:rPr>
                <w:b/>
                <w:color w:val="FFFFFF"/>
                <w:sz w:val="15"/>
              </w:rPr>
              <w:t>审稿风险</w:t>
            </w:r>
          </w:p>
        </w:tc>
        <w:tc>
          <w:tcPr>
            <w:tcW w:w="4082" w:type="dxa"/>
            <w:shd w:val="clear" w:color="auto" w:fill="16324F"/>
            <w:tcMar>
              <w:top w:w="90" w:type="dxa"/>
              <w:left w:w="100" w:type="dxa"/>
              <w:bottom w:w="90" w:type="dxa"/>
              <w:right w:w="100" w:type="dxa"/>
            </w:tcMar>
            <w:vAlign w:val="center"/>
          </w:tcPr>
          <w:p w14:paraId="5248DD2C" w14:textId="77777777" w:rsidR="003F48DE" w:rsidRDefault="00000000">
            <w:pPr>
              <w:spacing w:after="0" w:line="252" w:lineRule="auto"/>
              <w:jc w:val="center"/>
            </w:pPr>
            <w:r>
              <w:rPr>
                <w:b/>
                <w:color w:val="FFFFFF"/>
                <w:sz w:val="15"/>
              </w:rPr>
              <w:t>可执行改进</w:t>
            </w:r>
          </w:p>
        </w:tc>
      </w:tr>
      <w:tr w:rsidR="003F48DE" w14:paraId="05A975CB" w14:textId="77777777">
        <w:trPr>
          <w:cantSplit/>
          <w:jc w:val="center"/>
        </w:trPr>
        <w:tc>
          <w:tcPr>
            <w:tcW w:w="680" w:type="dxa"/>
            <w:shd w:val="clear" w:color="auto" w:fill="FFFFFF"/>
            <w:tcMar>
              <w:top w:w="90" w:type="dxa"/>
              <w:left w:w="100" w:type="dxa"/>
              <w:bottom w:w="90" w:type="dxa"/>
              <w:right w:w="100" w:type="dxa"/>
            </w:tcMar>
            <w:vAlign w:val="center"/>
          </w:tcPr>
          <w:p w14:paraId="1CF986FB" w14:textId="77777777" w:rsidR="003F48DE" w:rsidRDefault="00000000">
            <w:pPr>
              <w:spacing w:after="0" w:line="252" w:lineRule="auto"/>
              <w:jc w:val="left"/>
            </w:pPr>
            <w:r>
              <w:rPr>
                <w:sz w:val="15"/>
              </w:rPr>
              <w:t>P0</w:t>
            </w:r>
          </w:p>
        </w:tc>
        <w:tc>
          <w:tcPr>
            <w:tcW w:w="1701" w:type="dxa"/>
            <w:shd w:val="clear" w:color="auto" w:fill="FFFFFF"/>
            <w:tcMar>
              <w:top w:w="90" w:type="dxa"/>
              <w:left w:w="100" w:type="dxa"/>
              <w:bottom w:w="90" w:type="dxa"/>
              <w:right w:w="100" w:type="dxa"/>
            </w:tcMar>
            <w:vAlign w:val="center"/>
          </w:tcPr>
          <w:p w14:paraId="2BBC1F7B" w14:textId="77777777" w:rsidR="003F48DE" w:rsidRDefault="00000000">
            <w:pPr>
              <w:spacing w:after="0" w:line="252" w:lineRule="auto"/>
              <w:jc w:val="left"/>
            </w:pPr>
            <w:r>
              <w:rPr>
                <w:sz w:val="15"/>
              </w:rPr>
              <w:t>参与者数量过少</w:t>
            </w:r>
          </w:p>
        </w:tc>
        <w:tc>
          <w:tcPr>
            <w:tcW w:w="2948" w:type="dxa"/>
            <w:shd w:val="clear" w:color="auto" w:fill="FFFFFF"/>
            <w:tcMar>
              <w:top w:w="90" w:type="dxa"/>
              <w:left w:w="100" w:type="dxa"/>
              <w:bottom w:w="90" w:type="dxa"/>
              <w:right w:w="100" w:type="dxa"/>
            </w:tcMar>
            <w:vAlign w:val="center"/>
          </w:tcPr>
          <w:p w14:paraId="6B10726B" w14:textId="77777777" w:rsidR="003F48DE" w:rsidRDefault="00000000">
            <w:pPr>
              <w:spacing w:after="0" w:line="252" w:lineRule="auto"/>
              <w:jc w:val="left"/>
              <w:rPr>
                <w:lang w:eastAsia="zh-CN"/>
              </w:rPr>
            </w:pPr>
            <w:r>
              <w:rPr>
                <w:sz w:val="15"/>
                <w:lang w:eastAsia="zh-CN"/>
              </w:rPr>
              <w:t xml:space="preserve">4 </w:t>
            </w:r>
            <w:r>
              <w:rPr>
                <w:sz w:val="15"/>
                <w:lang w:eastAsia="zh-CN"/>
              </w:rPr>
              <w:t>位参与者不足以支持广泛跨操作者泛化；单个参与者</w:t>
            </w:r>
            <w:r>
              <w:rPr>
                <w:sz w:val="15"/>
                <w:lang w:eastAsia="zh-CN"/>
              </w:rPr>
              <w:t xml:space="preserve"> M </w:t>
            </w:r>
            <w:r>
              <w:rPr>
                <w:sz w:val="15"/>
                <w:lang w:eastAsia="zh-CN"/>
              </w:rPr>
              <w:t>上</w:t>
            </w:r>
            <w:r>
              <w:rPr>
                <w:sz w:val="15"/>
                <w:lang w:eastAsia="zh-CN"/>
              </w:rPr>
              <w:t xml:space="preserve"> atomic-tail </w:t>
            </w:r>
            <w:r>
              <w:rPr>
                <w:sz w:val="15"/>
                <w:lang w:eastAsia="zh-CN"/>
              </w:rPr>
              <w:t>还出现负增益。</w:t>
            </w:r>
          </w:p>
        </w:tc>
        <w:tc>
          <w:tcPr>
            <w:tcW w:w="4082" w:type="dxa"/>
            <w:shd w:val="clear" w:color="auto" w:fill="FFFFFF"/>
            <w:tcMar>
              <w:top w:w="90" w:type="dxa"/>
              <w:left w:w="100" w:type="dxa"/>
              <w:bottom w:w="90" w:type="dxa"/>
              <w:right w:w="100" w:type="dxa"/>
            </w:tcMar>
            <w:vAlign w:val="center"/>
          </w:tcPr>
          <w:p w14:paraId="710270AC" w14:textId="77777777" w:rsidR="003F48DE" w:rsidRDefault="00000000">
            <w:pPr>
              <w:spacing w:after="0" w:line="252" w:lineRule="auto"/>
              <w:jc w:val="left"/>
            </w:pPr>
            <w:proofErr w:type="spellStart"/>
            <w:r>
              <w:rPr>
                <w:sz w:val="15"/>
              </w:rPr>
              <w:t>优先增加到至少</w:t>
            </w:r>
            <w:proofErr w:type="spellEnd"/>
            <w:r>
              <w:rPr>
                <w:sz w:val="15"/>
              </w:rPr>
              <w:t xml:space="preserve"> 10–15 </w:t>
            </w:r>
            <w:proofErr w:type="spellStart"/>
            <w:r>
              <w:rPr>
                <w:sz w:val="15"/>
              </w:rPr>
              <w:t>位；若无法追加，采用按参与者层级</w:t>
            </w:r>
            <w:proofErr w:type="spellEnd"/>
            <w:r>
              <w:rPr>
                <w:sz w:val="15"/>
              </w:rPr>
              <w:t xml:space="preserve"> </w:t>
            </w:r>
            <w:proofErr w:type="spellStart"/>
            <w:r>
              <w:rPr>
                <w:sz w:val="15"/>
              </w:rPr>
              <w:t>bootstrap</w:t>
            </w:r>
            <w:r>
              <w:rPr>
                <w:sz w:val="15"/>
              </w:rPr>
              <w:t>，并把结论限定为</w:t>
            </w:r>
            <w:proofErr w:type="spellEnd"/>
            <w:r>
              <w:rPr>
                <w:sz w:val="15"/>
              </w:rPr>
              <w:t xml:space="preserve"> proof-of-concept</w:t>
            </w:r>
            <w:r>
              <w:rPr>
                <w:sz w:val="15"/>
              </w:rPr>
              <w:t>。</w:t>
            </w:r>
          </w:p>
        </w:tc>
      </w:tr>
      <w:tr w:rsidR="003F48DE" w14:paraId="0BDDCA70" w14:textId="77777777">
        <w:trPr>
          <w:cantSplit/>
          <w:jc w:val="center"/>
        </w:trPr>
        <w:tc>
          <w:tcPr>
            <w:tcW w:w="680" w:type="dxa"/>
            <w:shd w:val="clear" w:color="auto" w:fill="F4F7F9"/>
            <w:tcMar>
              <w:top w:w="90" w:type="dxa"/>
              <w:left w:w="100" w:type="dxa"/>
              <w:bottom w:w="90" w:type="dxa"/>
              <w:right w:w="100" w:type="dxa"/>
            </w:tcMar>
            <w:vAlign w:val="center"/>
          </w:tcPr>
          <w:p w14:paraId="5118913C" w14:textId="77777777" w:rsidR="003F48DE" w:rsidRDefault="00000000">
            <w:pPr>
              <w:spacing w:after="0" w:line="252" w:lineRule="auto"/>
              <w:jc w:val="left"/>
            </w:pPr>
            <w:r>
              <w:rPr>
                <w:sz w:val="15"/>
              </w:rPr>
              <w:t>P0</w:t>
            </w:r>
          </w:p>
        </w:tc>
        <w:tc>
          <w:tcPr>
            <w:tcW w:w="1701" w:type="dxa"/>
            <w:shd w:val="clear" w:color="auto" w:fill="F4F7F9"/>
            <w:tcMar>
              <w:top w:w="90" w:type="dxa"/>
              <w:left w:w="100" w:type="dxa"/>
              <w:bottom w:w="90" w:type="dxa"/>
              <w:right w:w="100" w:type="dxa"/>
            </w:tcMar>
            <w:vAlign w:val="center"/>
          </w:tcPr>
          <w:p w14:paraId="3688963F" w14:textId="77777777" w:rsidR="003F48DE" w:rsidRDefault="00000000">
            <w:pPr>
              <w:spacing w:after="0" w:line="252" w:lineRule="auto"/>
              <w:jc w:val="left"/>
            </w:pPr>
            <w:r w:rsidRPr="007F51C5">
              <w:rPr>
                <w:color w:val="F79646" w:themeColor="accent6"/>
                <w:sz w:val="15"/>
              </w:rPr>
              <w:t>缺伦理与同意信息</w:t>
            </w:r>
          </w:p>
        </w:tc>
        <w:tc>
          <w:tcPr>
            <w:tcW w:w="2948" w:type="dxa"/>
            <w:shd w:val="clear" w:color="auto" w:fill="F4F7F9"/>
            <w:tcMar>
              <w:top w:w="90" w:type="dxa"/>
              <w:left w:w="100" w:type="dxa"/>
              <w:bottom w:w="90" w:type="dxa"/>
              <w:right w:w="100" w:type="dxa"/>
            </w:tcMar>
            <w:vAlign w:val="center"/>
          </w:tcPr>
          <w:p w14:paraId="30F8B47F" w14:textId="77777777" w:rsidR="003F48DE" w:rsidRDefault="00000000">
            <w:pPr>
              <w:spacing w:after="0" w:line="252" w:lineRule="auto"/>
              <w:jc w:val="left"/>
              <w:rPr>
                <w:lang w:eastAsia="zh-CN"/>
              </w:rPr>
            </w:pPr>
            <w:r>
              <w:rPr>
                <w:sz w:val="15"/>
                <w:lang w:eastAsia="zh-CN"/>
              </w:rPr>
              <w:t>项目文件中未找到伦理审批、知情同意、隐私处理或参与者人口统计。</w:t>
            </w:r>
          </w:p>
        </w:tc>
        <w:tc>
          <w:tcPr>
            <w:tcW w:w="4082" w:type="dxa"/>
            <w:shd w:val="clear" w:color="auto" w:fill="F4F7F9"/>
            <w:tcMar>
              <w:top w:w="90" w:type="dxa"/>
              <w:left w:w="100" w:type="dxa"/>
              <w:bottom w:w="90" w:type="dxa"/>
              <w:right w:w="100" w:type="dxa"/>
            </w:tcMar>
            <w:vAlign w:val="center"/>
          </w:tcPr>
          <w:p w14:paraId="50313C29" w14:textId="77777777" w:rsidR="003F48DE" w:rsidRDefault="00000000">
            <w:pPr>
              <w:spacing w:after="0" w:line="252" w:lineRule="auto"/>
              <w:jc w:val="left"/>
              <w:rPr>
                <w:lang w:eastAsia="zh-CN"/>
              </w:rPr>
            </w:pPr>
            <w:r>
              <w:rPr>
                <w:sz w:val="15"/>
                <w:lang w:eastAsia="zh-CN"/>
              </w:rPr>
              <w:t>补充伦理编号</w:t>
            </w:r>
            <w:r>
              <w:rPr>
                <w:sz w:val="15"/>
                <w:lang w:eastAsia="zh-CN"/>
              </w:rPr>
              <w:t>/</w:t>
            </w:r>
            <w:r>
              <w:rPr>
                <w:sz w:val="15"/>
                <w:lang w:eastAsia="zh-CN"/>
              </w:rPr>
              <w:t>豁免、书面同意、面部与生理信号治理、年龄</w:t>
            </w:r>
            <w:r>
              <w:rPr>
                <w:sz w:val="15"/>
                <w:lang w:eastAsia="zh-CN"/>
              </w:rPr>
              <w:t>/</w:t>
            </w:r>
            <w:r>
              <w:rPr>
                <w:sz w:val="15"/>
                <w:lang w:eastAsia="zh-CN"/>
              </w:rPr>
              <w:t>性别</w:t>
            </w:r>
            <w:r>
              <w:rPr>
                <w:sz w:val="15"/>
                <w:lang w:eastAsia="zh-CN"/>
              </w:rPr>
              <w:t>/</w:t>
            </w:r>
            <w:r>
              <w:rPr>
                <w:sz w:val="15"/>
                <w:lang w:eastAsia="zh-CN"/>
              </w:rPr>
              <w:t>经验范围；否则数据集稿件风险很高。</w:t>
            </w:r>
          </w:p>
        </w:tc>
      </w:tr>
      <w:tr w:rsidR="003F48DE" w14:paraId="20C1A96E" w14:textId="77777777">
        <w:trPr>
          <w:cantSplit/>
          <w:jc w:val="center"/>
        </w:trPr>
        <w:tc>
          <w:tcPr>
            <w:tcW w:w="680" w:type="dxa"/>
            <w:shd w:val="clear" w:color="auto" w:fill="FFFFFF"/>
            <w:tcMar>
              <w:top w:w="90" w:type="dxa"/>
              <w:left w:w="100" w:type="dxa"/>
              <w:bottom w:w="90" w:type="dxa"/>
              <w:right w:w="100" w:type="dxa"/>
            </w:tcMar>
            <w:vAlign w:val="center"/>
          </w:tcPr>
          <w:p w14:paraId="56ABE07C" w14:textId="77777777" w:rsidR="003F48DE" w:rsidRDefault="00000000">
            <w:pPr>
              <w:spacing w:after="0" w:line="252" w:lineRule="auto"/>
              <w:jc w:val="left"/>
            </w:pPr>
            <w:r>
              <w:rPr>
                <w:sz w:val="15"/>
              </w:rPr>
              <w:t>P0</w:t>
            </w:r>
          </w:p>
        </w:tc>
        <w:tc>
          <w:tcPr>
            <w:tcW w:w="1701" w:type="dxa"/>
            <w:shd w:val="clear" w:color="auto" w:fill="FFFFFF"/>
            <w:tcMar>
              <w:top w:w="90" w:type="dxa"/>
              <w:left w:w="100" w:type="dxa"/>
              <w:bottom w:w="90" w:type="dxa"/>
              <w:right w:w="100" w:type="dxa"/>
            </w:tcMar>
            <w:vAlign w:val="center"/>
          </w:tcPr>
          <w:p w14:paraId="1ACFDEEC" w14:textId="77777777" w:rsidR="003F48DE" w:rsidRDefault="00000000">
            <w:pPr>
              <w:spacing w:after="0" w:line="252" w:lineRule="auto"/>
              <w:jc w:val="left"/>
            </w:pPr>
            <w:r>
              <w:rPr>
                <w:sz w:val="15"/>
              </w:rPr>
              <w:t>缺外部</w:t>
            </w:r>
            <w:r>
              <w:rPr>
                <w:sz w:val="15"/>
              </w:rPr>
              <w:t>/</w:t>
            </w:r>
            <w:r>
              <w:rPr>
                <w:sz w:val="15"/>
              </w:rPr>
              <w:t>公开基准</w:t>
            </w:r>
          </w:p>
        </w:tc>
        <w:tc>
          <w:tcPr>
            <w:tcW w:w="2948" w:type="dxa"/>
            <w:shd w:val="clear" w:color="auto" w:fill="FFFFFF"/>
            <w:tcMar>
              <w:top w:w="90" w:type="dxa"/>
              <w:left w:w="100" w:type="dxa"/>
              <w:bottom w:w="90" w:type="dxa"/>
              <w:right w:w="100" w:type="dxa"/>
            </w:tcMar>
            <w:vAlign w:val="center"/>
          </w:tcPr>
          <w:p w14:paraId="33A7D076" w14:textId="77777777" w:rsidR="003F48DE" w:rsidRDefault="00000000">
            <w:pPr>
              <w:spacing w:after="0" w:line="252" w:lineRule="auto"/>
              <w:jc w:val="left"/>
              <w:rPr>
                <w:lang w:eastAsia="zh-CN"/>
              </w:rPr>
            </w:pPr>
            <w:r>
              <w:rPr>
                <w:sz w:val="15"/>
                <w:lang w:eastAsia="zh-CN"/>
              </w:rPr>
              <w:t>只在内部热压接数据上验证，难以证明方法可迁移。</w:t>
            </w:r>
          </w:p>
        </w:tc>
        <w:tc>
          <w:tcPr>
            <w:tcW w:w="4082" w:type="dxa"/>
            <w:shd w:val="clear" w:color="auto" w:fill="FFFFFF"/>
            <w:tcMar>
              <w:top w:w="90" w:type="dxa"/>
              <w:left w:w="100" w:type="dxa"/>
              <w:bottom w:w="90" w:type="dxa"/>
              <w:right w:w="100" w:type="dxa"/>
            </w:tcMar>
            <w:vAlign w:val="center"/>
          </w:tcPr>
          <w:p w14:paraId="47F518B5" w14:textId="77777777" w:rsidR="003F48DE" w:rsidRDefault="00000000">
            <w:pPr>
              <w:spacing w:after="0" w:line="252" w:lineRule="auto"/>
              <w:jc w:val="left"/>
              <w:rPr>
                <w:lang w:eastAsia="zh-CN"/>
              </w:rPr>
            </w:pPr>
            <w:r>
              <w:rPr>
                <w:sz w:val="15"/>
                <w:lang w:eastAsia="zh-CN"/>
              </w:rPr>
              <w:t>至少在</w:t>
            </w:r>
            <w:r>
              <w:rPr>
                <w:sz w:val="15"/>
                <w:lang w:eastAsia="zh-CN"/>
              </w:rPr>
              <w:t xml:space="preserve"> HA-</w:t>
            </w:r>
            <w:proofErr w:type="spellStart"/>
            <w:r>
              <w:rPr>
                <w:sz w:val="15"/>
                <w:lang w:eastAsia="zh-CN"/>
              </w:rPr>
              <w:t>ViD</w:t>
            </w:r>
            <w:proofErr w:type="spellEnd"/>
            <w:r>
              <w:rPr>
                <w:sz w:val="15"/>
                <w:lang w:eastAsia="zh-CN"/>
              </w:rPr>
              <w:t>、</w:t>
            </w:r>
            <w:r>
              <w:rPr>
                <w:sz w:val="15"/>
                <w:lang w:eastAsia="zh-CN"/>
              </w:rPr>
              <w:t>Assembly101</w:t>
            </w:r>
            <w:r>
              <w:rPr>
                <w:sz w:val="15"/>
                <w:lang w:eastAsia="zh-CN"/>
              </w:rPr>
              <w:t>、</w:t>
            </w:r>
            <w:r>
              <w:rPr>
                <w:sz w:val="15"/>
                <w:lang w:eastAsia="zh-CN"/>
              </w:rPr>
              <w:t xml:space="preserve">HA4M </w:t>
            </w:r>
            <w:r>
              <w:rPr>
                <w:sz w:val="15"/>
                <w:lang w:eastAsia="zh-CN"/>
              </w:rPr>
              <w:t>或</w:t>
            </w:r>
            <w:r>
              <w:rPr>
                <w:sz w:val="15"/>
                <w:lang w:eastAsia="zh-CN"/>
              </w:rPr>
              <w:t xml:space="preserve"> IMPACT </w:t>
            </w:r>
            <w:r>
              <w:rPr>
                <w:sz w:val="15"/>
                <w:lang w:eastAsia="zh-CN"/>
              </w:rPr>
              <w:t>的可比预切分识别任务上复现历史融合；若标签结构不兼容，构建可复现的程序节点子任务。</w:t>
            </w:r>
          </w:p>
        </w:tc>
      </w:tr>
      <w:tr w:rsidR="003F48DE" w14:paraId="68DE81EB" w14:textId="77777777">
        <w:trPr>
          <w:cantSplit/>
          <w:jc w:val="center"/>
        </w:trPr>
        <w:tc>
          <w:tcPr>
            <w:tcW w:w="680" w:type="dxa"/>
            <w:shd w:val="clear" w:color="auto" w:fill="F4F7F9"/>
            <w:tcMar>
              <w:top w:w="90" w:type="dxa"/>
              <w:left w:w="100" w:type="dxa"/>
              <w:bottom w:w="90" w:type="dxa"/>
              <w:right w:w="100" w:type="dxa"/>
            </w:tcMar>
            <w:vAlign w:val="center"/>
          </w:tcPr>
          <w:p w14:paraId="408D93FD" w14:textId="77777777" w:rsidR="003F48DE" w:rsidRDefault="00000000">
            <w:pPr>
              <w:spacing w:after="0" w:line="252" w:lineRule="auto"/>
              <w:jc w:val="left"/>
            </w:pPr>
            <w:r>
              <w:rPr>
                <w:sz w:val="15"/>
              </w:rPr>
              <w:t>P0</w:t>
            </w:r>
          </w:p>
        </w:tc>
        <w:tc>
          <w:tcPr>
            <w:tcW w:w="1701" w:type="dxa"/>
            <w:shd w:val="clear" w:color="auto" w:fill="F4F7F9"/>
            <w:tcMar>
              <w:top w:w="90" w:type="dxa"/>
              <w:left w:w="100" w:type="dxa"/>
              <w:bottom w:w="90" w:type="dxa"/>
              <w:right w:w="100" w:type="dxa"/>
            </w:tcMar>
            <w:vAlign w:val="center"/>
          </w:tcPr>
          <w:p w14:paraId="12731F23" w14:textId="77777777" w:rsidR="003F48DE" w:rsidRDefault="00000000">
            <w:pPr>
              <w:spacing w:after="0" w:line="252" w:lineRule="auto"/>
              <w:jc w:val="left"/>
            </w:pPr>
            <w:r w:rsidRPr="007F51C5">
              <w:rPr>
                <w:color w:val="F79646" w:themeColor="accent6"/>
                <w:sz w:val="15"/>
              </w:rPr>
              <w:t xml:space="preserve">Atomic-tail </w:t>
            </w:r>
            <w:r w:rsidRPr="007F51C5">
              <w:rPr>
                <w:color w:val="F79646" w:themeColor="accent6"/>
                <w:sz w:val="15"/>
              </w:rPr>
              <w:t>统计证据弱</w:t>
            </w:r>
          </w:p>
        </w:tc>
        <w:tc>
          <w:tcPr>
            <w:tcW w:w="2948" w:type="dxa"/>
            <w:shd w:val="clear" w:color="auto" w:fill="F4F7F9"/>
            <w:tcMar>
              <w:top w:w="90" w:type="dxa"/>
              <w:left w:w="100" w:type="dxa"/>
              <w:bottom w:w="90" w:type="dxa"/>
              <w:right w:w="100" w:type="dxa"/>
            </w:tcMar>
            <w:vAlign w:val="center"/>
          </w:tcPr>
          <w:p w14:paraId="657E4D77" w14:textId="77777777" w:rsidR="003F48DE" w:rsidRDefault="00000000">
            <w:pPr>
              <w:spacing w:after="0" w:line="252" w:lineRule="auto"/>
              <w:jc w:val="left"/>
              <w:rPr>
                <w:lang w:eastAsia="zh-CN"/>
              </w:rPr>
            </w:pPr>
            <w:r>
              <w:rPr>
                <w:sz w:val="15"/>
                <w:lang w:eastAsia="zh-CN"/>
              </w:rPr>
              <w:t>+0.46 / +0.54 pp</w:t>
            </w:r>
            <w:r>
              <w:rPr>
                <w:sz w:val="15"/>
                <w:lang w:eastAsia="zh-CN"/>
              </w:rPr>
              <w:t>，</w:t>
            </w:r>
            <w:r>
              <w:rPr>
                <w:sz w:val="15"/>
                <w:lang w:eastAsia="zh-CN"/>
              </w:rPr>
              <w:t xml:space="preserve">6 </w:t>
            </w:r>
            <w:r>
              <w:rPr>
                <w:sz w:val="15"/>
                <w:lang w:eastAsia="zh-CN"/>
              </w:rPr>
              <w:t>胜</w:t>
            </w:r>
            <w:r>
              <w:rPr>
                <w:sz w:val="15"/>
                <w:lang w:eastAsia="zh-CN"/>
              </w:rPr>
              <w:t xml:space="preserve"> 6 </w:t>
            </w:r>
            <w:r>
              <w:rPr>
                <w:sz w:val="15"/>
                <w:lang w:eastAsia="zh-CN"/>
              </w:rPr>
              <w:t>负；不同随机种子方向不一致。</w:t>
            </w:r>
          </w:p>
        </w:tc>
        <w:tc>
          <w:tcPr>
            <w:tcW w:w="4082" w:type="dxa"/>
            <w:shd w:val="clear" w:color="auto" w:fill="F4F7F9"/>
            <w:tcMar>
              <w:top w:w="90" w:type="dxa"/>
              <w:left w:w="100" w:type="dxa"/>
              <w:bottom w:w="90" w:type="dxa"/>
              <w:right w:w="100" w:type="dxa"/>
            </w:tcMar>
            <w:vAlign w:val="center"/>
          </w:tcPr>
          <w:p w14:paraId="396EC092" w14:textId="77777777" w:rsidR="003F48DE" w:rsidRDefault="00000000">
            <w:pPr>
              <w:spacing w:after="0" w:line="252" w:lineRule="auto"/>
              <w:jc w:val="left"/>
            </w:pPr>
            <w:proofErr w:type="spellStart"/>
            <w:r>
              <w:rPr>
                <w:sz w:val="15"/>
              </w:rPr>
              <w:t>将其定位为受限正则化与鲁棒性分析；扩大种子或参与者，报告层级置信区间与效应量，不使用</w:t>
            </w:r>
            <w:r>
              <w:rPr>
                <w:sz w:val="15"/>
              </w:rPr>
              <w:t>“significant</w:t>
            </w:r>
            <w:proofErr w:type="spellEnd"/>
            <w:r>
              <w:rPr>
                <w:sz w:val="15"/>
              </w:rPr>
              <w:t xml:space="preserve"> improvement”</w:t>
            </w:r>
            <w:r>
              <w:rPr>
                <w:sz w:val="15"/>
              </w:rPr>
              <w:t>。</w:t>
            </w:r>
          </w:p>
        </w:tc>
      </w:tr>
      <w:tr w:rsidR="003F48DE" w14:paraId="11114441" w14:textId="77777777">
        <w:trPr>
          <w:cantSplit/>
          <w:jc w:val="center"/>
        </w:trPr>
        <w:tc>
          <w:tcPr>
            <w:tcW w:w="680" w:type="dxa"/>
            <w:shd w:val="clear" w:color="auto" w:fill="FFFFFF"/>
            <w:tcMar>
              <w:top w:w="90" w:type="dxa"/>
              <w:left w:w="100" w:type="dxa"/>
              <w:bottom w:w="90" w:type="dxa"/>
              <w:right w:w="100" w:type="dxa"/>
            </w:tcMar>
            <w:vAlign w:val="center"/>
          </w:tcPr>
          <w:p w14:paraId="3B2B0F41" w14:textId="77777777" w:rsidR="003F48DE" w:rsidRDefault="00000000">
            <w:pPr>
              <w:spacing w:after="0" w:line="252" w:lineRule="auto"/>
              <w:jc w:val="left"/>
            </w:pPr>
            <w:r>
              <w:rPr>
                <w:sz w:val="15"/>
              </w:rPr>
              <w:t>P1</w:t>
            </w:r>
          </w:p>
        </w:tc>
        <w:tc>
          <w:tcPr>
            <w:tcW w:w="1701" w:type="dxa"/>
            <w:shd w:val="clear" w:color="auto" w:fill="FFFFFF"/>
            <w:tcMar>
              <w:top w:w="90" w:type="dxa"/>
              <w:left w:w="100" w:type="dxa"/>
              <w:bottom w:w="90" w:type="dxa"/>
              <w:right w:w="100" w:type="dxa"/>
            </w:tcMar>
            <w:vAlign w:val="center"/>
          </w:tcPr>
          <w:p w14:paraId="7DF50641" w14:textId="77777777" w:rsidR="003F48DE" w:rsidRPr="007F51C5" w:rsidRDefault="00000000">
            <w:pPr>
              <w:spacing w:after="0" w:line="252" w:lineRule="auto"/>
              <w:jc w:val="left"/>
              <w:rPr>
                <w:color w:val="C0504D" w:themeColor="accent2"/>
              </w:rPr>
            </w:pPr>
            <w:r w:rsidRPr="007F51C5">
              <w:rPr>
                <w:color w:val="C0504D" w:themeColor="accent2"/>
                <w:sz w:val="15"/>
              </w:rPr>
              <w:t>基线不够现代</w:t>
            </w:r>
          </w:p>
        </w:tc>
        <w:tc>
          <w:tcPr>
            <w:tcW w:w="2948" w:type="dxa"/>
            <w:shd w:val="clear" w:color="auto" w:fill="FFFFFF"/>
            <w:tcMar>
              <w:top w:w="90" w:type="dxa"/>
              <w:left w:w="100" w:type="dxa"/>
              <w:bottom w:w="90" w:type="dxa"/>
              <w:right w:w="100" w:type="dxa"/>
            </w:tcMar>
            <w:vAlign w:val="center"/>
          </w:tcPr>
          <w:p w14:paraId="3BFDDD0E" w14:textId="77777777" w:rsidR="003F48DE" w:rsidRDefault="00000000">
            <w:pPr>
              <w:spacing w:after="0" w:line="252" w:lineRule="auto"/>
              <w:jc w:val="left"/>
              <w:rPr>
                <w:lang w:eastAsia="zh-CN"/>
              </w:rPr>
            </w:pPr>
            <w:r>
              <w:rPr>
                <w:sz w:val="15"/>
                <w:lang w:eastAsia="zh-CN"/>
              </w:rPr>
              <w:t xml:space="preserve">R3D-18 </w:t>
            </w:r>
            <w:r>
              <w:rPr>
                <w:sz w:val="15"/>
                <w:lang w:eastAsia="zh-CN"/>
              </w:rPr>
              <w:t>从头训练及有限融合基线，审稿人会要求现代预训练视频模型。</w:t>
            </w:r>
          </w:p>
        </w:tc>
        <w:tc>
          <w:tcPr>
            <w:tcW w:w="4082" w:type="dxa"/>
            <w:shd w:val="clear" w:color="auto" w:fill="FFFFFF"/>
            <w:tcMar>
              <w:top w:w="90" w:type="dxa"/>
              <w:left w:w="100" w:type="dxa"/>
              <w:bottom w:w="90" w:type="dxa"/>
              <w:right w:w="100" w:type="dxa"/>
            </w:tcMar>
            <w:vAlign w:val="center"/>
          </w:tcPr>
          <w:p w14:paraId="15163C3A" w14:textId="77777777" w:rsidR="003F48DE" w:rsidRDefault="00000000">
            <w:pPr>
              <w:spacing w:after="0" w:line="252" w:lineRule="auto"/>
              <w:jc w:val="left"/>
            </w:pPr>
            <w:proofErr w:type="spellStart"/>
            <w:r>
              <w:rPr>
                <w:sz w:val="15"/>
              </w:rPr>
              <w:t>增加</w:t>
            </w:r>
            <w:proofErr w:type="spellEnd"/>
            <w:r>
              <w:rPr>
                <w:sz w:val="15"/>
              </w:rPr>
              <w:t xml:space="preserve"> </w:t>
            </w:r>
            <w:proofErr w:type="spellStart"/>
            <w:r>
              <w:rPr>
                <w:sz w:val="15"/>
              </w:rPr>
              <w:t>VideoMAE</w:t>
            </w:r>
            <w:proofErr w:type="spellEnd"/>
            <w:r>
              <w:rPr>
                <w:sz w:val="15"/>
              </w:rPr>
              <w:t xml:space="preserve"> v2</w:t>
            </w:r>
            <w:r>
              <w:rPr>
                <w:sz w:val="15"/>
              </w:rPr>
              <w:t>、</w:t>
            </w:r>
            <w:r>
              <w:rPr>
                <w:sz w:val="15"/>
              </w:rPr>
              <w:t xml:space="preserve">Video </w:t>
            </w:r>
            <w:proofErr w:type="spellStart"/>
            <w:r>
              <w:rPr>
                <w:sz w:val="15"/>
              </w:rPr>
              <w:t>Swin</w:t>
            </w:r>
            <w:r>
              <w:rPr>
                <w:sz w:val="15"/>
              </w:rPr>
              <w:t>、</w:t>
            </w:r>
            <w:r>
              <w:rPr>
                <w:sz w:val="15"/>
              </w:rPr>
              <w:t>SlowFast</w:t>
            </w:r>
            <w:proofErr w:type="spellEnd"/>
            <w:r>
              <w:rPr>
                <w:sz w:val="15"/>
              </w:rPr>
              <w:t xml:space="preserve"> </w:t>
            </w:r>
            <w:r>
              <w:rPr>
                <w:sz w:val="15"/>
              </w:rPr>
              <w:t>或</w:t>
            </w:r>
            <w:r>
              <w:rPr>
                <w:sz w:val="15"/>
              </w:rPr>
              <w:t xml:space="preserve"> TimeSformer </w:t>
            </w:r>
            <w:r>
              <w:rPr>
                <w:sz w:val="15"/>
              </w:rPr>
              <w:t>的冻结</w:t>
            </w:r>
            <w:r>
              <w:rPr>
                <w:sz w:val="15"/>
              </w:rPr>
              <w:t>/</w:t>
            </w:r>
            <w:r>
              <w:rPr>
                <w:sz w:val="15"/>
              </w:rPr>
              <w:t>微调基线，并统一</w:t>
            </w:r>
            <w:r>
              <w:rPr>
                <w:sz w:val="15"/>
              </w:rPr>
              <w:t xml:space="preserve"> LOSO</w:t>
            </w:r>
            <w:r>
              <w:rPr>
                <w:sz w:val="15"/>
              </w:rPr>
              <w:t>、输入帧数与计算预算。</w:t>
            </w:r>
          </w:p>
        </w:tc>
      </w:tr>
      <w:tr w:rsidR="003F48DE" w14:paraId="36237302" w14:textId="77777777">
        <w:trPr>
          <w:cantSplit/>
          <w:jc w:val="center"/>
        </w:trPr>
        <w:tc>
          <w:tcPr>
            <w:tcW w:w="680" w:type="dxa"/>
            <w:shd w:val="clear" w:color="auto" w:fill="F4F7F9"/>
            <w:tcMar>
              <w:top w:w="90" w:type="dxa"/>
              <w:left w:w="100" w:type="dxa"/>
              <w:bottom w:w="90" w:type="dxa"/>
              <w:right w:w="100" w:type="dxa"/>
            </w:tcMar>
            <w:vAlign w:val="center"/>
          </w:tcPr>
          <w:p w14:paraId="5E743A84" w14:textId="77777777" w:rsidR="003F48DE" w:rsidRDefault="00000000">
            <w:pPr>
              <w:spacing w:after="0" w:line="252" w:lineRule="auto"/>
              <w:jc w:val="left"/>
            </w:pPr>
            <w:r>
              <w:rPr>
                <w:sz w:val="15"/>
              </w:rPr>
              <w:t>P1</w:t>
            </w:r>
          </w:p>
        </w:tc>
        <w:tc>
          <w:tcPr>
            <w:tcW w:w="1701" w:type="dxa"/>
            <w:shd w:val="clear" w:color="auto" w:fill="F4F7F9"/>
            <w:tcMar>
              <w:top w:w="90" w:type="dxa"/>
              <w:left w:w="100" w:type="dxa"/>
              <w:bottom w:w="90" w:type="dxa"/>
              <w:right w:w="100" w:type="dxa"/>
            </w:tcMar>
            <w:vAlign w:val="center"/>
          </w:tcPr>
          <w:p w14:paraId="2BF5D00B" w14:textId="77777777" w:rsidR="003F48DE" w:rsidRDefault="00000000">
            <w:pPr>
              <w:spacing w:after="0" w:line="252" w:lineRule="auto"/>
              <w:jc w:val="left"/>
              <w:rPr>
                <w:lang w:eastAsia="zh-CN"/>
              </w:rPr>
            </w:pPr>
            <w:r w:rsidRPr="007F51C5">
              <w:rPr>
                <w:color w:val="C0504D" w:themeColor="accent2"/>
                <w:sz w:val="15"/>
                <w:lang w:eastAsia="zh-CN"/>
              </w:rPr>
              <w:t>多模态数据但只用单路</w:t>
            </w:r>
            <w:r w:rsidRPr="007F51C5">
              <w:rPr>
                <w:color w:val="C0504D" w:themeColor="accent2"/>
                <w:sz w:val="15"/>
                <w:lang w:eastAsia="zh-CN"/>
              </w:rPr>
              <w:t xml:space="preserve"> RGB</w:t>
            </w:r>
          </w:p>
        </w:tc>
        <w:tc>
          <w:tcPr>
            <w:tcW w:w="2948" w:type="dxa"/>
            <w:shd w:val="clear" w:color="auto" w:fill="F4F7F9"/>
            <w:tcMar>
              <w:top w:w="90" w:type="dxa"/>
              <w:left w:w="100" w:type="dxa"/>
              <w:bottom w:w="90" w:type="dxa"/>
              <w:right w:w="100" w:type="dxa"/>
            </w:tcMar>
            <w:vAlign w:val="center"/>
          </w:tcPr>
          <w:p w14:paraId="103AF3AA" w14:textId="77777777" w:rsidR="003F48DE" w:rsidRDefault="00000000">
            <w:pPr>
              <w:spacing w:after="0" w:line="252" w:lineRule="auto"/>
              <w:jc w:val="left"/>
              <w:rPr>
                <w:lang w:eastAsia="zh-CN"/>
              </w:rPr>
            </w:pPr>
            <w:r>
              <w:rPr>
                <w:sz w:val="15"/>
                <w:lang w:eastAsia="zh-CN"/>
              </w:rPr>
              <w:t>三相机和双侧</w:t>
            </w:r>
            <w:r>
              <w:rPr>
                <w:sz w:val="15"/>
                <w:lang w:eastAsia="zh-CN"/>
              </w:rPr>
              <w:t xml:space="preserve"> EMG/IMU </w:t>
            </w:r>
            <w:r>
              <w:rPr>
                <w:sz w:val="15"/>
                <w:lang w:eastAsia="zh-CN"/>
              </w:rPr>
              <w:t>是数据亮点，但论文实验没有利用。</w:t>
            </w:r>
          </w:p>
        </w:tc>
        <w:tc>
          <w:tcPr>
            <w:tcW w:w="4082" w:type="dxa"/>
            <w:shd w:val="clear" w:color="auto" w:fill="F4F7F9"/>
            <w:tcMar>
              <w:top w:w="90" w:type="dxa"/>
              <w:left w:w="100" w:type="dxa"/>
              <w:bottom w:w="90" w:type="dxa"/>
              <w:right w:w="100" w:type="dxa"/>
            </w:tcMar>
            <w:vAlign w:val="center"/>
          </w:tcPr>
          <w:p w14:paraId="40A2870A" w14:textId="77777777" w:rsidR="003F48DE" w:rsidRDefault="00000000">
            <w:pPr>
              <w:spacing w:after="0" w:line="252" w:lineRule="auto"/>
              <w:jc w:val="left"/>
            </w:pPr>
            <w:proofErr w:type="spellStart"/>
            <w:r>
              <w:rPr>
                <w:sz w:val="15"/>
              </w:rPr>
              <w:t>至少加入多视角</w:t>
            </w:r>
            <w:proofErr w:type="spellEnd"/>
            <w:r>
              <w:rPr>
                <w:sz w:val="15"/>
              </w:rPr>
              <w:t xml:space="preserve"> late </w:t>
            </w:r>
            <w:proofErr w:type="spellStart"/>
            <w:r>
              <w:rPr>
                <w:sz w:val="15"/>
              </w:rPr>
              <w:t>fusion</w:t>
            </w:r>
            <w:r>
              <w:rPr>
                <w:sz w:val="15"/>
              </w:rPr>
              <w:t>；若资源允许，再加</w:t>
            </w:r>
            <w:proofErr w:type="spellEnd"/>
            <w:r>
              <w:rPr>
                <w:sz w:val="15"/>
              </w:rPr>
              <w:t xml:space="preserve"> RGB+EMG/</w:t>
            </w:r>
            <w:proofErr w:type="spellStart"/>
            <w:r>
              <w:rPr>
                <w:sz w:val="15"/>
              </w:rPr>
              <w:t>IMU</w:t>
            </w:r>
            <w:r>
              <w:rPr>
                <w:sz w:val="15"/>
              </w:rPr>
              <w:t>。否则在标题与贡献中明确限定</w:t>
            </w:r>
            <w:proofErr w:type="spellEnd"/>
            <w:r>
              <w:rPr>
                <w:sz w:val="15"/>
              </w:rPr>
              <w:t xml:space="preserve"> single-view RGB</w:t>
            </w:r>
            <w:r>
              <w:rPr>
                <w:sz w:val="15"/>
              </w:rPr>
              <w:t>。</w:t>
            </w:r>
          </w:p>
        </w:tc>
      </w:tr>
      <w:tr w:rsidR="003F48DE" w14:paraId="5AA588DF" w14:textId="77777777">
        <w:trPr>
          <w:cantSplit/>
          <w:jc w:val="center"/>
        </w:trPr>
        <w:tc>
          <w:tcPr>
            <w:tcW w:w="680" w:type="dxa"/>
            <w:shd w:val="clear" w:color="auto" w:fill="FFFFFF"/>
            <w:tcMar>
              <w:top w:w="90" w:type="dxa"/>
              <w:left w:w="100" w:type="dxa"/>
              <w:bottom w:w="90" w:type="dxa"/>
              <w:right w:w="100" w:type="dxa"/>
            </w:tcMar>
            <w:vAlign w:val="center"/>
          </w:tcPr>
          <w:p w14:paraId="08FFEE8B" w14:textId="77777777" w:rsidR="003F48DE" w:rsidRDefault="00000000">
            <w:pPr>
              <w:spacing w:after="0" w:line="252" w:lineRule="auto"/>
              <w:jc w:val="left"/>
            </w:pPr>
            <w:r>
              <w:rPr>
                <w:sz w:val="15"/>
              </w:rPr>
              <w:t>P1</w:t>
            </w:r>
          </w:p>
        </w:tc>
        <w:tc>
          <w:tcPr>
            <w:tcW w:w="1701" w:type="dxa"/>
            <w:shd w:val="clear" w:color="auto" w:fill="FFFFFF"/>
            <w:tcMar>
              <w:top w:w="90" w:type="dxa"/>
              <w:left w:w="100" w:type="dxa"/>
              <w:bottom w:w="90" w:type="dxa"/>
              <w:right w:w="100" w:type="dxa"/>
            </w:tcMar>
            <w:vAlign w:val="center"/>
          </w:tcPr>
          <w:p w14:paraId="5D6F03AA" w14:textId="77777777" w:rsidR="003F48DE" w:rsidRDefault="00000000">
            <w:pPr>
              <w:spacing w:after="0" w:line="252" w:lineRule="auto"/>
              <w:jc w:val="left"/>
            </w:pPr>
            <w:r w:rsidRPr="007F51C5">
              <w:rPr>
                <w:color w:val="F79646" w:themeColor="accent6"/>
                <w:sz w:val="15"/>
              </w:rPr>
              <w:t>缺标注质量指标</w:t>
            </w:r>
          </w:p>
        </w:tc>
        <w:tc>
          <w:tcPr>
            <w:tcW w:w="2948" w:type="dxa"/>
            <w:shd w:val="clear" w:color="auto" w:fill="FFFFFF"/>
            <w:tcMar>
              <w:top w:w="90" w:type="dxa"/>
              <w:left w:w="100" w:type="dxa"/>
              <w:bottom w:w="90" w:type="dxa"/>
              <w:right w:w="100" w:type="dxa"/>
            </w:tcMar>
            <w:vAlign w:val="center"/>
          </w:tcPr>
          <w:p w14:paraId="06EC814E" w14:textId="77777777" w:rsidR="003F48DE" w:rsidRDefault="00000000">
            <w:pPr>
              <w:spacing w:after="0" w:line="252" w:lineRule="auto"/>
              <w:jc w:val="left"/>
              <w:rPr>
                <w:lang w:eastAsia="zh-CN"/>
              </w:rPr>
            </w:pPr>
            <w:r>
              <w:rPr>
                <w:sz w:val="15"/>
                <w:lang w:eastAsia="zh-CN"/>
              </w:rPr>
              <w:t>未找到双人标注、复核流程、边界</w:t>
            </w:r>
            <w:r>
              <w:rPr>
                <w:sz w:val="15"/>
                <w:lang w:eastAsia="zh-CN"/>
              </w:rPr>
              <w:t>/</w:t>
            </w:r>
            <w:r>
              <w:rPr>
                <w:sz w:val="15"/>
                <w:lang w:eastAsia="zh-CN"/>
              </w:rPr>
              <w:t>类别一致性或</w:t>
            </w:r>
            <w:r>
              <w:rPr>
                <w:sz w:val="15"/>
                <w:lang w:eastAsia="zh-CN"/>
              </w:rPr>
              <w:t xml:space="preserve"> </w:t>
            </w:r>
            <w:r>
              <w:rPr>
                <w:sz w:val="15"/>
              </w:rPr>
              <w:t>κ</w:t>
            </w:r>
            <w:r>
              <w:rPr>
                <w:sz w:val="15"/>
                <w:lang w:eastAsia="zh-CN"/>
              </w:rPr>
              <w:t>/</w:t>
            </w:r>
            <w:proofErr w:type="spellStart"/>
            <w:r>
              <w:rPr>
                <w:sz w:val="15"/>
                <w:lang w:eastAsia="zh-CN"/>
              </w:rPr>
              <w:t>IoU</w:t>
            </w:r>
            <w:proofErr w:type="spellEnd"/>
            <w:r>
              <w:rPr>
                <w:sz w:val="15"/>
                <w:lang w:eastAsia="zh-CN"/>
              </w:rPr>
              <w:t>。</w:t>
            </w:r>
          </w:p>
        </w:tc>
        <w:tc>
          <w:tcPr>
            <w:tcW w:w="4082" w:type="dxa"/>
            <w:shd w:val="clear" w:color="auto" w:fill="FFFFFF"/>
            <w:tcMar>
              <w:top w:w="90" w:type="dxa"/>
              <w:left w:w="100" w:type="dxa"/>
              <w:bottom w:w="90" w:type="dxa"/>
              <w:right w:w="100" w:type="dxa"/>
            </w:tcMar>
            <w:vAlign w:val="center"/>
          </w:tcPr>
          <w:p w14:paraId="3A293A12" w14:textId="77777777" w:rsidR="003F48DE" w:rsidRDefault="00000000">
            <w:pPr>
              <w:spacing w:after="0" w:line="252" w:lineRule="auto"/>
              <w:jc w:val="left"/>
            </w:pPr>
            <w:proofErr w:type="spellStart"/>
            <w:r>
              <w:rPr>
                <w:sz w:val="15"/>
              </w:rPr>
              <w:t>抽取</w:t>
            </w:r>
            <w:proofErr w:type="spellEnd"/>
            <w:r>
              <w:rPr>
                <w:sz w:val="15"/>
              </w:rPr>
              <w:t xml:space="preserve"> 10–20% </w:t>
            </w:r>
            <w:proofErr w:type="spellStart"/>
            <w:r>
              <w:rPr>
                <w:sz w:val="15"/>
              </w:rPr>
              <w:t>双重标注，报告</w:t>
            </w:r>
            <w:proofErr w:type="spellEnd"/>
            <w:r>
              <w:rPr>
                <w:sz w:val="15"/>
              </w:rPr>
              <w:t xml:space="preserve"> Cohen’s κ </w:t>
            </w:r>
            <w:r>
              <w:rPr>
                <w:sz w:val="15"/>
              </w:rPr>
              <w:t>或</w:t>
            </w:r>
            <w:r>
              <w:rPr>
                <w:sz w:val="15"/>
              </w:rPr>
              <w:t xml:space="preserve"> Krippendorff’s α</w:t>
            </w:r>
            <w:r>
              <w:rPr>
                <w:sz w:val="15"/>
              </w:rPr>
              <w:t>、边界偏差及仲裁流程。</w:t>
            </w:r>
          </w:p>
        </w:tc>
      </w:tr>
      <w:tr w:rsidR="003F48DE" w14:paraId="0547CEA9" w14:textId="77777777">
        <w:trPr>
          <w:cantSplit/>
          <w:jc w:val="center"/>
        </w:trPr>
        <w:tc>
          <w:tcPr>
            <w:tcW w:w="680" w:type="dxa"/>
            <w:shd w:val="clear" w:color="auto" w:fill="F4F7F9"/>
            <w:tcMar>
              <w:top w:w="90" w:type="dxa"/>
              <w:left w:w="100" w:type="dxa"/>
              <w:bottom w:w="90" w:type="dxa"/>
              <w:right w:w="100" w:type="dxa"/>
            </w:tcMar>
            <w:vAlign w:val="center"/>
          </w:tcPr>
          <w:p w14:paraId="1B80C607" w14:textId="77777777" w:rsidR="003F48DE" w:rsidRDefault="00000000">
            <w:pPr>
              <w:spacing w:after="0" w:line="252" w:lineRule="auto"/>
              <w:jc w:val="left"/>
            </w:pPr>
            <w:r>
              <w:rPr>
                <w:sz w:val="15"/>
              </w:rPr>
              <w:t>P1</w:t>
            </w:r>
          </w:p>
        </w:tc>
        <w:tc>
          <w:tcPr>
            <w:tcW w:w="1701" w:type="dxa"/>
            <w:shd w:val="clear" w:color="auto" w:fill="F4F7F9"/>
            <w:tcMar>
              <w:top w:w="90" w:type="dxa"/>
              <w:left w:w="100" w:type="dxa"/>
              <w:bottom w:w="90" w:type="dxa"/>
              <w:right w:w="100" w:type="dxa"/>
            </w:tcMar>
            <w:vAlign w:val="center"/>
          </w:tcPr>
          <w:p w14:paraId="3639CD6A" w14:textId="77777777" w:rsidR="003F48DE" w:rsidRDefault="00000000">
            <w:pPr>
              <w:spacing w:after="0" w:line="252" w:lineRule="auto"/>
              <w:jc w:val="left"/>
              <w:rPr>
                <w:lang w:eastAsia="zh-CN"/>
              </w:rPr>
            </w:pPr>
            <w:r>
              <w:rPr>
                <w:sz w:val="15"/>
                <w:lang w:eastAsia="zh-CN"/>
              </w:rPr>
              <w:t>无验证集与超参选择说明</w:t>
            </w:r>
          </w:p>
        </w:tc>
        <w:tc>
          <w:tcPr>
            <w:tcW w:w="2948" w:type="dxa"/>
            <w:shd w:val="clear" w:color="auto" w:fill="F4F7F9"/>
            <w:tcMar>
              <w:top w:w="90" w:type="dxa"/>
              <w:left w:w="100" w:type="dxa"/>
              <w:bottom w:w="90" w:type="dxa"/>
              <w:right w:w="100" w:type="dxa"/>
            </w:tcMar>
            <w:vAlign w:val="center"/>
          </w:tcPr>
          <w:p w14:paraId="628A314D" w14:textId="77777777" w:rsidR="003F48DE" w:rsidRDefault="00000000">
            <w:pPr>
              <w:spacing w:after="0" w:line="252" w:lineRule="auto"/>
              <w:jc w:val="left"/>
              <w:rPr>
                <w:lang w:eastAsia="zh-CN"/>
              </w:rPr>
            </w:pPr>
            <w:r>
              <w:rPr>
                <w:sz w:val="15"/>
                <w:lang w:eastAsia="zh-CN"/>
              </w:rPr>
              <w:t>使用最后一轮避免测试调参是优点，但无法解释超参数如何确定。</w:t>
            </w:r>
          </w:p>
        </w:tc>
        <w:tc>
          <w:tcPr>
            <w:tcW w:w="4082" w:type="dxa"/>
            <w:shd w:val="clear" w:color="auto" w:fill="F4F7F9"/>
            <w:tcMar>
              <w:top w:w="90" w:type="dxa"/>
              <w:left w:w="100" w:type="dxa"/>
              <w:bottom w:w="90" w:type="dxa"/>
              <w:right w:w="100" w:type="dxa"/>
            </w:tcMar>
            <w:vAlign w:val="center"/>
          </w:tcPr>
          <w:p w14:paraId="6A922FFC" w14:textId="77777777" w:rsidR="003F48DE" w:rsidRDefault="00000000">
            <w:pPr>
              <w:spacing w:after="0" w:line="252" w:lineRule="auto"/>
              <w:jc w:val="left"/>
            </w:pPr>
            <w:proofErr w:type="spellStart"/>
            <w:r>
              <w:rPr>
                <w:sz w:val="15"/>
              </w:rPr>
              <w:t>采用训练参与者内部的</w:t>
            </w:r>
            <w:proofErr w:type="spellEnd"/>
            <w:r>
              <w:rPr>
                <w:sz w:val="15"/>
              </w:rPr>
              <w:t xml:space="preserve"> nested LOSO/leave-one-run-out </w:t>
            </w:r>
            <w:proofErr w:type="spellStart"/>
            <w:r>
              <w:rPr>
                <w:sz w:val="15"/>
              </w:rPr>
              <w:t>验证，或声明超参数在独立先导集上预定义并冻结</w:t>
            </w:r>
            <w:proofErr w:type="spellEnd"/>
            <w:r>
              <w:rPr>
                <w:sz w:val="15"/>
              </w:rPr>
              <w:t>。</w:t>
            </w:r>
          </w:p>
        </w:tc>
      </w:tr>
      <w:tr w:rsidR="003F48DE" w14:paraId="2DEE8ADC" w14:textId="77777777">
        <w:trPr>
          <w:cantSplit/>
          <w:jc w:val="center"/>
        </w:trPr>
        <w:tc>
          <w:tcPr>
            <w:tcW w:w="680" w:type="dxa"/>
            <w:shd w:val="clear" w:color="auto" w:fill="FFFFFF"/>
            <w:tcMar>
              <w:top w:w="90" w:type="dxa"/>
              <w:left w:w="100" w:type="dxa"/>
              <w:bottom w:w="90" w:type="dxa"/>
              <w:right w:w="100" w:type="dxa"/>
            </w:tcMar>
            <w:vAlign w:val="center"/>
          </w:tcPr>
          <w:p w14:paraId="2ECFE364" w14:textId="77777777" w:rsidR="003F48DE" w:rsidRDefault="00000000">
            <w:pPr>
              <w:spacing w:after="0" w:line="252" w:lineRule="auto"/>
              <w:jc w:val="left"/>
            </w:pPr>
            <w:r>
              <w:rPr>
                <w:sz w:val="15"/>
              </w:rPr>
              <w:t>P1</w:t>
            </w:r>
          </w:p>
        </w:tc>
        <w:tc>
          <w:tcPr>
            <w:tcW w:w="1701" w:type="dxa"/>
            <w:shd w:val="clear" w:color="auto" w:fill="FFFFFF"/>
            <w:tcMar>
              <w:top w:w="90" w:type="dxa"/>
              <w:left w:w="100" w:type="dxa"/>
              <w:bottom w:w="90" w:type="dxa"/>
              <w:right w:w="100" w:type="dxa"/>
            </w:tcMar>
            <w:vAlign w:val="center"/>
          </w:tcPr>
          <w:p w14:paraId="78533D6E" w14:textId="77777777" w:rsidR="003F48DE" w:rsidRDefault="00000000">
            <w:pPr>
              <w:spacing w:after="0" w:line="252" w:lineRule="auto"/>
              <w:jc w:val="left"/>
            </w:pPr>
            <w:r w:rsidRPr="007F51C5">
              <w:rPr>
                <w:color w:val="F79646" w:themeColor="accent6"/>
                <w:sz w:val="15"/>
              </w:rPr>
              <w:t>缺效率与复杂度</w:t>
            </w:r>
          </w:p>
        </w:tc>
        <w:tc>
          <w:tcPr>
            <w:tcW w:w="2948" w:type="dxa"/>
            <w:shd w:val="clear" w:color="auto" w:fill="FFFFFF"/>
            <w:tcMar>
              <w:top w:w="90" w:type="dxa"/>
              <w:left w:w="100" w:type="dxa"/>
              <w:bottom w:w="90" w:type="dxa"/>
              <w:right w:w="100" w:type="dxa"/>
            </w:tcMar>
            <w:vAlign w:val="center"/>
          </w:tcPr>
          <w:p w14:paraId="2C689774" w14:textId="77777777" w:rsidR="003F48DE" w:rsidRDefault="00000000">
            <w:pPr>
              <w:spacing w:after="0" w:line="252" w:lineRule="auto"/>
              <w:jc w:val="left"/>
              <w:rPr>
                <w:lang w:eastAsia="zh-CN"/>
              </w:rPr>
            </w:pPr>
            <w:r>
              <w:rPr>
                <w:sz w:val="15"/>
                <w:lang w:eastAsia="zh-CN"/>
              </w:rPr>
              <w:t>没有参数量之外的训练</w:t>
            </w:r>
            <w:r>
              <w:rPr>
                <w:sz w:val="15"/>
                <w:lang w:eastAsia="zh-CN"/>
              </w:rPr>
              <w:t>/</w:t>
            </w:r>
            <w:r>
              <w:rPr>
                <w:sz w:val="15"/>
                <w:lang w:eastAsia="zh-CN"/>
              </w:rPr>
              <w:t>推理时间、</w:t>
            </w:r>
            <w:r>
              <w:rPr>
                <w:sz w:val="15"/>
                <w:lang w:eastAsia="zh-CN"/>
              </w:rPr>
              <w:t>FLOPs</w:t>
            </w:r>
            <w:r>
              <w:rPr>
                <w:sz w:val="15"/>
                <w:lang w:eastAsia="zh-CN"/>
              </w:rPr>
              <w:t>、显存和历史长度敏感性。</w:t>
            </w:r>
          </w:p>
        </w:tc>
        <w:tc>
          <w:tcPr>
            <w:tcW w:w="4082" w:type="dxa"/>
            <w:shd w:val="clear" w:color="auto" w:fill="FFFFFF"/>
            <w:tcMar>
              <w:top w:w="90" w:type="dxa"/>
              <w:left w:w="100" w:type="dxa"/>
              <w:bottom w:w="90" w:type="dxa"/>
              <w:right w:w="100" w:type="dxa"/>
            </w:tcMar>
            <w:vAlign w:val="center"/>
          </w:tcPr>
          <w:p w14:paraId="43870599" w14:textId="77777777" w:rsidR="003F48DE" w:rsidRDefault="00000000">
            <w:pPr>
              <w:spacing w:after="0" w:line="252" w:lineRule="auto"/>
              <w:jc w:val="left"/>
              <w:rPr>
                <w:lang w:eastAsia="zh-CN"/>
              </w:rPr>
            </w:pPr>
            <w:r>
              <w:rPr>
                <w:sz w:val="15"/>
                <w:lang w:eastAsia="zh-CN"/>
              </w:rPr>
              <w:t>报告</w:t>
            </w:r>
            <w:r>
              <w:rPr>
                <w:sz w:val="15"/>
                <w:lang w:eastAsia="zh-CN"/>
              </w:rPr>
              <w:t xml:space="preserve"> 949,027 </w:t>
            </w:r>
            <w:r>
              <w:rPr>
                <w:sz w:val="15"/>
                <w:lang w:eastAsia="zh-CN"/>
              </w:rPr>
              <w:t>个融合层参数、总参数、</w:t>
            </w:r>
            <w:r>
              <w:rPr>
                <w:sz w:val="15"/>
                <w:lang w:eastAsia="zh-CN"/>
              </w:rPr>
              <w:t>FLOPs</w:t>
            </w:r>
            <w:r>
              <w:rPr>
                <w:sz w:val="15"/>
                <w:lang w:eastAsia="zh-CN"/>
              </w:rPr>
              <w:t>、每片段延迟、显存；做历史长度</w:t>
            </w:r>
            <w:r>
              <w:rPr>
                <w:sz w:val="15"/>
                <w:lang w:eastAsia="zh-CN"/>
              </w:rPr>
              <w:t xml:space="preserve"> 1/5/10/</w:t>
            </w:r>
            <w:r>
              <w:rPr>
                <w:sz w:val="15"/>
                <w:lang w:eastAsia="zh-CN"/>
              </w:rPr>
              <w:t>全部消融。</w:t>
            </w:r>
          </w:p>
        </w:tc>
      </w:tr>
      <w:tr w:rsidR="003F48DE" w14:paraId="70491312" w14:textId="77777777">
        <w:trPr>
          <w:cantSplit/>
          <w:jc w:val="center"/>
        </w:trPr>
        <w:tc>
          <w:tcPr>
            <w:tcW w:w="680" w:type="dxa"/>
            <w:shd w:val="clear" w:color="auto" w:fill="F4F7F9"/>
            <w:tcMar>
              <w:top w:w="90" w:type="dxa"/>
              <w:left w:w="100" w:type="dxa"/>
              <w:bottom w:w="90" w:type="dxa"/>
              <w:right w:w="100" w:type="dxa"/>
            </w:tcMar>
            <w:vAlign w:val="center"/>
          </w:tcPr>
          <w:p w14:paraId="3351F051" w14:textId="77777777" w:rsidR="003F48DE" w:rsidRDefault="00000000">
            <w:pPr>
              <w:spacing w:after="0" w:line="252" w:lineRule="auto"/>
              <w:jc w:val="left"/>
            </w:pPr>
            <w:r>
              <w:rPr>
                <w:sz w:val="15"/>
              </w:rPr>
              <w:t>P2</w:t>
            </w:r>
          </w:p>
        </w:tc>
        <w:tc>
          <w:tcPr>
            <w:tcW w:w="1701" w:type="dxa"/>
            <w:shd w:val="clear" w:color="auto" w:fill="F4F7F9"/>
            <w:tcMar>
              <w:top w:w="90" w:type="dxa"/>
              <w:left w:w="100" w:type="dxa"/>
              <w:bottom w:w="90" w:type="dxa"/>
              <w:right w:w="100" w:type="dxa"/>
            </w:tcMar>
            <w:vAlign w:val="center"/>
          </w:tcPr>
          <w:p w14:paraId="697D1775" w14:textId="77777777" w:rsidR="003F48DE" w:rsidRDefault="00000000">
            <w:pPr>
              <w:spacing w:after="0" w:line="252" w:lineRule="auto"/>
              <w:jc w:val="left"/>
              <w:rPr>
                <w:lang w:eastAsia="zh-CN"/>
              </w:rPr>
            </w:pPr>
            <w:r>
              <w:rPr>
                <w:sz w:val="15"/>
                <w:lang w:eastAsia="zh-CN"/>
              </w:rPr>
              <w:t>训练增强依赖历史真值节点</w:t>
            </w:r>
          </w:p>
        </w:tc>
        <w:tc>
          <w:tcPr>
            <w:tcW w:w="2948" w:type="dxa"/>
            <w:shd w:val="clear" w:color="auto" w:fill="F4F7F9"/>
            <w:tcMar>
              <w:top w:w="90" w:type="dxa"/>
              <w:left w:w="100" w:type="dxa"/>
              <w:bottom w:w="90" w:type="dxa"/>
              <w:right w:w="100" w:type="dxa"/>
            </w:tcMar>
            <w:vAlign w:val="center"/>
          </w:tcPr>
          <w:p w14:paraId="7EF9E101" w14:textId="77777777" w:rsidR="003F48DE" w:rsidRDefault="00000000">
            <w:pPr>
              <w:spacing w:after="0" w:line="252" w:lineRule="auto"/>
              <w:jc w:val="left"/>
              <w:rPr>
                <w:lang w:eastAsia="zh-CN"/>
              </w:rPr>
            </w:pPr>
            <w:r>
              <w:rPr>
                <w:sz w:val="15"/>
                <w:lang w:eastAsia="zh-CN"/>
              </w:rPr>
              <w:t xml:space="preserve">atomic-tail </w:t>
            </w:r>
            <w:r>
              <w:rPr>
                <w:sz w:val="15"/>
                <w:lang w:eastAsia="zh-CN"/>
              </w:rPr>
              <w:t>用训练样本的历史节点标注选择受保护尾部；若不说明，容易被误解为推理泄漏。</w:t>
            </w:r>
          </w:p>
        </w:tc>
        <w:tc>
          <w:tcPr>
            <w:tcW w:w="4082" w:type="dxa"/>
            <w:shd w:val="clear" w:color="auto" w:fill="F4F7F9"/>
            <w:tcMar>
              <w:top w:w="90" w:type="dxa"/>
              <w:left w:w="100" w:type="dxa"/>
              <w:bottom w:w="90" w:type="dxa"/>
              <w:right w:w="100" w:type="dxa"/>
            </w:tcMar>
            <w:vAlign w:val="center"/>
          </w:tcPr>
          <w:p w14:paraId="5339ED15" w14:textId="77777777" w:rsidR="003F48DE" w:rsidRDefault="00000000">
            <w:pPr>
              <w:spacing w:after="0" w:line="252" w:lineRule="auto"/>
              <w:jc w:val="left"/>
              <w:rPr>
                <w:lang w:eastAsia="zh-CN"/>
              </w:rPr>
            </w:pPr>
            <w:r>
              <w:rPr>
                <w:sz w:val="15"/>
                <w:lang w:eastAsia="zh-CN"/>
              </w:rPr>
              <w:t>明确这是仅训练时的监督式增强；推理只输入既往</w:t>
            </w:r>
            <w:r>
              <w:rPr>
                <w:sz w:val="15"/>
                <w:lang w:eastAsia="zh-CN"/>
              </w:rPr>
              <w:t xml:space="preserve"> RGB </w:t>
            </w:r>
            <w:r>
              <w:rPr>
                <w:sz w:val="15"/>
                <w:lang w:eastAsia="zh-CN"/>
              </w:rPr>
              <w:t>特征且采用实际时间顺序，不输入历史真值节点。</w:t>
            </w:r>
          </w:p>
        </w:tc>
      </w:tr>
      <w:tr w:rsidR="003F48DE" w14:paraId="42658B3E" w14:textId="77777777">
        <w:trPr>
          <w:cantSplit/>
          <w:jc w:val="center"/>
        </w:trPr>
        <w:tc>
          <w:tcPr>
            <w:tcW w:w="680" w:type="dxa"/>
            <w:shd w:val="clear" w:color="auto" w:fill="FFFFFF"/>
            <w:tcMar>
              <w:top w:w="90" w:type="dxa"/>
              <w:left w:w="100" w:type="dxa"/>
              <w:bottom w:w="90" w:type="dxa"/>
              <w:right w:w="100" w:type="dxa"/>
            </w:tcMar>
            <w:vAlign w:val="center"/>
          </w:tcPr>
          <w:p w14:paraId="3E6D8E94" w14:textId="77777777" w:rsidR="003F48DE" w:rsidRDefault="00000000">
            <w:pPr>
              <w:spacing w:after="0" w:line="252" w:lineRule="auto"/>
              <w:jc w:val="left"/>
            </w:pPr>
            <w:r>
              <w:rPr>
                <w:sz w:val="15"/>
              </w:rPr>
              <w:lastRenderedPageBreak/>
              <w:t>P2</w:t>
            </w:r>
          </w:p>
        </w:tc>
        <w:tc>
          <w:tcPr>
            <w:tcW w:w="1701" w:type="dxa"/>
            <w:shd w:val="clear" w:color="auto" w:fill="FFFFFF"/>
            <w:tcMar>
              <w:top w:w="90" w:type="dxa"/>
              <w:left w:w="100" w:type="dxa"/>
              <w:bottom w:w="90" w:type="dxa"/>
              <w:right w:w="100" w:type="dxa"/>
            </w:tcMar>
            <w:vAlign w:val="center"/>
          </w:tcPr>
          <w:p w14:paraId="0C03931E" w14:textId="77777777" w:rsidR="003F48DE" w:rsidRDefault="00000000">
            <w:pPr>
              <w:spacing w:after="0" w:line="252" w:lineRule="auto"/>
              <w:jc w:val="left"/>
              <w:rPr>
                <w:lang w:eastAsia="zh-CN"/>
              </w:rPr>
            </w:pPr>
            <w:r>
              <w:rPr>
                <w:sz w:val="15"/>
                <w:lang w:eastAsia="zh-CN"/>
              </w:rPr>
              <w:t>故障运行定义可能被误读</w:t>
            </w:r>
          </w:p>
        </w:tc>
        <w:tc>
          <w:tcPr>
            <w:tcW w:w="2948" w:type="dxa"/>
            <w:shd w:val="clear" w:color="auto" w:fill="FFFFFF"/>
            <w:tcMar>
              <w:top w:w="90" w:type="dxa"/>
              <w:left w:w="100" w:type="dxa"/>
              <w:bottom w:w="90" w:type="dxa"/>
              <w:right w:w="100" w:type="dxa"/>
            </w:tcMar>
            <w:vAlign w:val="center"/>
          </w:tcPr>
          <w:p w14:paraId="002FA717" w14:textId="77777777" w:rsidR="003F48DE" w:rsidRDefault="00000000">
            <w:pPr>
              <w:spacing w:after="0" w:line="252" w:lineRule="auto"/>
              <w:jc w:val="left"/>
            </w:pPr>
            <w:r>
              <w:rPr>
                <w:sz w:val="15"/>
              </w:rPr>
              <w:t xml:space="preserve">fault-run </w:t>
            </w:r>
            <w:proofErr w:type="spellStart"/>
            <w:r>
              <w:rPr>
                <w:sz w:val="15"/>
              </w:rPr>
              <w:t>结果只是动作识别在含偏差执行中的子集表现</w:t>
            </w:r>
            <w:proofErr w:type="spellEnd"/>
            <w:r>
              <w:rPr>
                <w:sz w:val="15"/>
              </w:rPr>
              <w:t>。</w:t>
            </w:r>
          </w:p>
        </w:tc>
        <w:tc>
          <w:tcPr>
            <w:tcW w:w="4082" w:type="dxa"/>
            <w:shd w:val="clear" w:color="auto" w:fill="FFFFFF"/>
            <w:tcMar>
              <w:top w:w="90" w:type="dxa"/>
              <w:left w:w="100" w:type="dxa"/>
              <w:bottom w:w="90" w:type="dxa"/>
              <w:right w:w="100" w:type="dxa"/>
            </w:tcMar>
            <w:vAlign w:val="center"/>
          </w:tcPr>
          <w:p w14:paraId="3F29D1E1" w14:textId="77777777" w:rsidR="003F48DE" w:rsidRDefault="00000000">
            <w:pPr>
              <w:spacing w:after="0" w:line="252" w:lineRule="auto"/>
              <w:jc w:val="left"/>
            </w:pPr>
            <w:r>
              <w:rPr>
                <w:sz w:val="15"/>
              </w:rPr>
              <w:t>提供故障类型与占比；坚持称为</w:t>
            </w:r>
            <w:r>
              <w:rPr>
                <w:sz w:val="15"/>
              </w:rPr>
              <w:t xml:space="preserve"> recognition under fault-containing runs</w:t>
            </w:r>
            <w:r>
              <w:rPr>
                <w:sz w:val="15"/>
              </w:rPr>
              <w:t>，不宣称</w:t>
            </w:r>
            <w:r>
              <w:rPr>
                <w:sz w:val="15"/>
              </w:rPr>
              <w:t xml:space="preserve"> fault detection</w:t>
            </w:r>
            <w:r>
              <w:rPr>
                <w:sz w:val="15"/>
              </w:rPr>
              <w:t>。</w:t>
            </w:r>
          </w:p>
        </w:tc>
      </w:tr>
    </w:tbl>
    <w:p w14:paraId="4C9B9DF8" w14:textId="77777777" w:rsidR="003F48DE" w:rsidRDefault="003F48DE">
      <w:pPr>
        <w:spacing w:after="0"/>
      </w:pPr>
    </w:p>
    <w:p w14:paraId="090801C6" w14:textId="77777777" w:rsidR="003F48DE" w:rsidRDefault="00000000">
      <w:pPr>
        <w:pStyle w:val="Heading2"/>
      </w:pPr>
      <w:r>
        <w:t xml:space="preserve">1.6 </w:t>
      </w:r>
      <w:r>
        <w:t>建议的最小投稿包</w:t>
      </w:r>
    </w:p>
    <w:p w14:paraId="1338B1C5" w14:textId="77777777" w:rsidR="003F48DE" w:rsidRDefault="00000000">
      <w:pPr>
        <w:pStyle w:val="ListNumber"/>
        <w:spacing w:after="60"/>
        <w:ind w:left="369" w:hanging="142"/>
        <w:rPr>
          <w:lang w:eastAsia="zh-CN"/>
        </w:rPr>
      </w:pPr>
      <w:r>
        <w:rPr>
          <w:rFonts w:eastAsia="Calibri"/>
          <w:sz w:val="20"/>
          <w:lang w:eastAsia="zh-CN"/>
        </w:rPr>
        <w:t>补齐伦理/同意、参与者信息、采集硬件、同步方法、标注协议与数据可用性声明。</w:t>
      </w:r>
    </w:p>
    <w:p w14:paraId="010885D2" w14:textId="77777777" w:rsidR="003F48DE" w:rsidRDefault="00000000">
      <w:pPr>
        <w:pStyle w:val="ListNumber"/>
        <w:spacing w:after="60"/>
        <w:ind w:left="369" w:hanging="142"/>
        <w:rPr>
          <w:lang w:eastAsia="zh-CN"/>
        </w:rPr>
      </w:pPr>
      <w:r>
        <w:rPr>
          <w:rFonts w:eastAsia="Calibri"/>
          <w:sz w:val="20"/>
          <w:lang w:eastAsia="zh-CN"/>
        </w:rPr>
        <w:t>新增至少两个现代视频骨干，以及历史长度、图约束组件和训练顺序策略的统一消融。</w:t>
      </w:r>
    </w:p>
    <w:p w14:paraId="3F02860E" w14:textId="77777777" w:rsidR="003F48DE" w:rsidRDefault="00000000">
      <w:pPr>
        <w:pStyle w:val="ListNumber"/>
        <w:spacing w:after="60"/>
        <w:ind w:left="369" w:hanging="142"/>
      </w:pPr>
      <w:proofErr w:type="spellStart"/>
      <w:r>
        <w:rPr>
          <w:rFonts w:eastAsia="Calibri"/>
          <w:sz w:val="20"/>
        </w:rPr>
        <w:t>采用</w:t>
      </w:r>
      <w:proofErr w:type="spellEnd"/>
      <w:r>
        <w:rPr>
          <w:rFonts w:eastAsia="Calibri"/>
          <w:sz w:val="20"/>
        </w:rPr>
        <w:t xml:space="preserve"> participant-level bootstrap </w:t>
      </w:r>
      <w:proofErr w:type="spellStart"/>
      <w:r>
        <w:rPr>
          <w:rFonts w:eastAsia="Calibri"/>
          <w:sz w:val="20"/>
        </w:rPr>
        <w:t>或层级</w:t>
      </w:r>
      <w:proofErr w:type="spellEnd"/>
      <w:r>
        <w:rPr>
          <w:rFonts w:eastAsia="Calibri"/>
          <w:sz w:val="20"/>
        </w:rPr>
        <w:t xml:space="preserve"> bootstrap，报告 95% CI、配对效应量和多重比较策略。</w:t>
      </w:r>
    </w:p>
    <w:p w14:paraId="5EDDACD7" w14:textId="77777777" w:rsidR="003F48DE" w:rsidRDefault="00000000">
      <w:pPr>
        <w:pStyle w:val="ListNumber"/>
        <w:spacing w:after="60"/>
        <w:ind w:left="369" w:hanging="142"/>
        <w:rPr>
          <w:lang w:eastAsia="zh-CN"/>
        </w:rPr>
      </w:pPr>
      <w:r>
        <w:rPr>
          <w:rFonts w:eastAsia="Calibri"/>
          <w:sz w:val="20"/>
          <w:lang w:eastAsia="zh-CN"/>
        </w:rPr>
        <w:t>加入复杂度与推理效率表；公开严格 LOSO 清单、</w:t>
      </w:r>
      <w:proofErr w:type="spellStart"/>
      <w:r>
        <w:rPr>
          <w:rFonts w:eastAsia="Calibri"/>
          <w:sz w:val="20"/>
          <w:lang w:eastAsia="zh-CN"/>
        </w:rPr>
        <w:t>TaskGraph</w:t>
      </w:r>
      <w:proofErr w:type="spellEnd"/>
      <w:r>
        <w:rPr>
          <w:rFonts w:eastAsia="Calibri"/>
          <w:sz w:val="20"/>
          <w:lang w:eastAsia="zh-CN"/>
        </w:rPr>
        <w:t xml:space="preserve"> JSON、随机种子、特征缓存生成方式和训练脚本。</w:t>
      </w:r>
    </w:p>
    <w:p w14:paraId="793C8CAB" w14:textId="77777777" w:rsidR="003F48DE" w:rsidRDefault="00000000">
      <w:pPr>
        <w:pStyle w:val="ListNumber"/>
        <w:spacing w:after="60"/>
        <w:ind w:left="369" w:hanging="142"/>
        <w:rPr>
          <w:lang w:eastAsia="zh-CN"/>
        </w:rPr>
      </w:pPr>
      <w:r>
        <w:rPr>
          <w:rFonts w:eastAsia="Calibri"/>
          <w:sz w:val="20"/>
          <w:lang w:eastAsia="zh-CN"/>
        </w:rPr>
        <w:t>若不扩充参与者，至少在一个公开工业/程序活动数据集上验证核心历史融合模块。</w:t>
      </w:r>
    </w:p>
    <w:p w14:paraId="22ED70C9" w14:textId="77777777" w:rsidR="003F48DE" w:rsidRDefault="00000000">
      <w:pPr>
        <w:pStyle w:val="ListNumber"/>
        <w:spacing w:after="60"/>
        <w:ind w:left="369" w:hanging="142"/>
        <w:rPr>
          <w:lang w:eastAsia="zh-CN"/>
        </w:rPr>
      </w:pPr>
      <w:r>
        <w:rPr>
          <w:rFonts w:eastAsia="Calibri"/>
          <w:sz w:val="20"/>
          <w:lang w:eastAsia="zh-CN"/>
        </w:rPr>
        <w:t>将实时边界检测完全从本文任务、方法、结果和贡献中剥离；仅在局限性中说明本文假设动作片段边界已给定。</w:t>
      </w:r>
    </w:p>
    <w:p w14:paraId="0A0CA1D2" w14:textId="77777777" w:rsidR="003F48DE" w:rsidRDefault="00000000">
      <w:pPr>
        <w:rPr>
          <w:lang w:eastAsia="zh-CN"/>
        </w:rPr>
      </w:pPr>
      <w:r>
        <w:rPr>
          <w:lang w:eastAsia="zh-CN"/>
        </w:rPr>
        <w:br w:type="page"/>
      </w:r>
    </w:p>
    <w:p w14:paraId="21A89DC1" w14:textId="77777777" w:rsidR="003F48DE" w:rsidRDefault="00000000">
      <w:pPr>
        <w:pStyle w:val="Heading1"/>
      </w:pPr>
      <w:proofErr w:type="spellStart"/>
      <w:r>
        <w:lastRenderedPageBreak/>
        <w:t>第二部分｜</w:t>
      </w:r>
      <w:r>
        <w:t>English</w:t>
      </w:r>
      <w:proofErr w:type="spellEnd"/>
      <w:r>
        <w:t xml:space="preserve"> Manuscript Draft</w:t>
      </w:r>
    </w:p>
    <w:tbl>
      <w:tblPr>
        <w:tblW w:w="0" w:type="auto"/>
        <w:jc w:val="center"/>
        <w:tblLayout w:type="fixed"/>
        <w:tblLook w:val="04A0" w:firstRow="1" w:lastRow="0" w:firstColumn="1" w:lastColumn="0" w:noHBand="0" w:noVBand="1"/>
      </w:tblPr>
      <w:tblGrid>
        <w:gridCol w:w="4929"/>
        <w:gridCol w:w="4929"/>
      </w:tblGrid>
      <w:tr w:rsidR="003F48DE" w14:paraId="0311477A" w14:textId="77777777">
        <w:trPr>
          <w:jc w:val="center"/>
        </w:trPr>
        <w:tc>
          <w:tcPr>
            <w:tcW w:w="4929" w:type="dxa"/>
            <w:shd w:val="clear" w:color="auto" w:fill="C7932E"/>
          </w:tcPr>
          <w:p w14:paraId="5CB8ABE2" w14:textId="77777777" w:rsidR="003F48DE" w:rsidRDefault="003F48DE"/>
        </w:tc>
        <w:tc>
          <w:tcPr>
            <w:tcW w:w="4929" w:type="dxa"/>
            <w:shd w:val="clear" w:color="auto" w:fill="FFF6E2"/>
            <w:tcMar>
              <w:top w:w="130" w:type="dxa"/>
              <w:left w:w="160" w:type="dxa"/>
              <w:bottom w:w="130" w:type="dxa"/>
              <w:right w:w="160" w:type="dxa"/>
            </w:tcMar>
          </w:tcPr>
          <w:p w14:paraId="33A6F4D7" w14:textId="77777777" w:rsidR="003F48DE" w:rsidRDefault="00000000">
            <w:pPr>
              <w:spacing w:after="60"/>
            </w:pPr>
            <w:r>
              <w:rPr>
                <w:rFonts w:eastAsia="Calibri"/>
                <w:b/>
                <w:color w:val="C7932E"/>
                <w:sz w:val="20"/>
              </w:rPr>
              <w:t>Draft status</w:t>
            </w:r>
          </w:p>
          <w:p w14:paraId="270B99A0" w14:textId="77777777" w:rsidR="003F48DE" w:rsidRDefault="00000000">
            <w:pPr>
              <w:spacing w:after="0"/>
            </w:pPr>
            <w:r>
              <w:rPr>
                <w:rFonts w:eastAsia="Calibri"/>
                <w:sz w:val="19"/>
              </w:rPr>
              <w:t>This is a content-complete first draft built from the current project artifacts. Bracketed items must be completed before submission. The manuscript deliberately excludes all real-time action-boundary detection experiments and assumes pre-segmented clips.</w:t>
            </w:r>
          </w:p>
        </w:tc>
      </w:tr>
    </w:tbl>
    <w:p w14:paraId="48EFB736" w14:textId="77777777" w:rsidR="003F48DE" w:rsidRDefault="003F48DE">
      <w:pPr>
        <w:spacing w:after="0"/>
      </w:pPr>
    </w:p>
    <w:p w14:paraId="2F546CAF" w14:textId="77777777" w:rsidR="003F48DE" w:rsidRDefault="00000000">
      <w:pPr>
        <w:spacing w:before="400"/>
        <w:jc w:val="center"/>
      </w:pPr>
      <w:r>
        <w:rPr>
          <w:rFonts w:eastAsia="Calibri"/>
          <w:b/>
          <w:color w:val="16324F"/>
          <w:sz w:val="40"/>
        </w:rPr>
        <w:t>Causal Task-Graph History Fusion with Atomic-Tail Augmentation for Fine-Grained Action Recognition in Thermal Crimping</w:t>
      </w:r>
    </w:p>
    <w:p w14:paraId="54DA4CCA" w14:textId="77777777" w:rsidR="003F48DE" w:rsidRDefault="00000000">
      <w:pPr>
        <w:jc w:val="center"/>
      </w:pPr>
      <w:r>
        <w:rPr>
          <w:rFonts w:eastAsia="Calibri"/>
          <w:color w:val="5F6B75"/>
          <w:sz w:val="19"/>
        </w:rPr>
        <w:t>[Author names] · [Affiliations] · [Corresponding author email]</w:t>
      </w:r>
    </w:p>
    <w:p w14:paraId="55C0CBB4" w14:textId="77777777" w:rsidR="003F48DE" w:rsidRDefault="00000000">
      <w:pPr>
        <w:pStyle w:val="Heading2"/>
      </w:pPr>
      <w:r>
        <w:t>Abstract</w:t>
      </w:r>
    </w:p>
    <w:p w14:paraId="6053AEED" w14:textId="77777777" w:rsidR="003F48DE" w:rsidRDefault="00000000">
      <w:r>
        <w:rPr>
          <w:rFonts w:eastAsia="Calibri"/>
        </w:rPr>
        <w:t xml:space="preserve">Fine-grained action recognition in industrial workflows is difficult when visually similar manipulations occur at multiple process positions. We study this problem in a thermal-crimping workflow containing 103 executions from four participants, including 76 normal and 27 fault-containing runs. The curated benchmark comprises 1,895 pre-segmented RGB action clips annotated as 35 process nodes and mapped to 31 action categories. We propose a causal history-fusion model that combines a frozen </w:t>
      </w:r>
      <w:r w:rsidRPr="006C34FC">
        <w:rPr>
          <w:rFonts w:eastAsia="Calibri"/>
          <w:strike/>
          <w:color w:val="000000" w:themeColor="text1"/>
        </w:rPr>
        <w:t>3D ResNet</w:t>
      </w:r>
      <w:r>
        <w:rPr>
          <w:rFonts w:eastAsia="Calibri"/>
        </w:rPr>
        <w:t xml:space="preserve"> representation of the current clip with position-aware attention over earlier clips from the same run. We further introduce atomic-tail graph-valid augmentation, a training-only strategy that preserves the valid unfinished prefix of an active atomic sequence while shuffling the remaining history under task-graph constraints. Evaluation uses strict four-fold leave-one-subject-out testing, three random seeds, no test-subject validation, and participant-first aggregation. The position-aware history model improves process-node accuracy from 69.81±3.94% to 90.57±2.66% and action-category accuracy from 83.32±5.66% to 90.64±2.64%. Atomic-tail augmentation with one fixed training draw reaches 91.03±3.13% node accuracy and 91.18±3.06% action accuracy under actual chronological test history. </w:t>
      </w:r>
      <w:r w:rsidRPr="006C34FC">
        <w:rPr>
          <w:rFonts w:eastAsia="Calibri"/>
          <w:strike/>
        </w:rPr>
        <w:t>The latter gains over the unaugmented history model are modest (+0.46 and +0.54 percentage points) and vary across participants and seeds, so we interpret the augmentation as a constrained regularizer rather than a uniformly superior estimator.</w:t>
      </w:r>
      <w:r>
        <w:rPr>
          <w:rFonts w:eastAsia="Calibri"/>
        </w:rPr>
        <w:t xml:space="preserve"> </w:t>
      </w:r>
      <w:r w:rsidRPr="006C34FC">
        <w:rPr>
          <w:rFonts w:eastAsia="Calibri"/>
          <w:strike/>
        </w:rPr>
        <w:t>These results show that causal workflow history is the dominant source of improvement for distinguishing repeated industrial actions, while aggressive order perturbation can reduce performance.</w:t>
      </w:r>
    </w:p>
    <w:p w14:paraId="056AA194" w14:textId="77777777" w:rsidR="003F48DE" w:rsidRDefault="00000000">
      <w:r>
        <w:rPr>
          <w:rFonts w:eastAsia="Calibri"/>
          <w:i/>
        </w:rPr>
        <w:t>Index Terms—industrial action recognition, procedural video understanding, task graph, causal history, workflow position, data augmentation, thermal crimping.</w:t>
      </w:r>
    </w:p>
    <w:p w14:paraId="66C55852" w14:textId="77777777" w:rsidR="003F48DE" w:rsidRDefault="00000000">
      <w:pPr>
        <w:pStyle w:val="Heading2"/>
      </w:pPr>
      <w:r>
        <w:t>1. Introduction</w:t>
      </w:r>
    </w:p>
    <w:p w14:paraId="3BDA2C6A" w14:textId="77777777" w:rsidR="003F48DE" w:rsidRDefault="00000000">
      <w:r>
        <w:rPr>
          <w:rFonts w:eastAsia="Calibri"/>
        </w:rPr>
        <w:t xml:space="preserve">Human-centered manufacturing increasingly depends on visual systems that can understand not only what motion is visible, but also where that motion occurs within a procedure. This distinction matters in workflows such as thermal crimping, where the same primitive manipulation may be repeated on different components or at </w:t>
      </w:r>
      <w:r>
        <w:rPr>
          <w:rFonts w:eastAsia="Calibri"/>
        </w:rPr>
        <w:lastRenderedPageBreak/>
        <w:t>different stages. A clip-only recognizer can therefore assign the correct semantic action while confusing the corresponding process node. Such errors limit the usefulness of action recognition for work-in-progress monitoring, instruction support, traceability, and downstream quality assurance.</w:t>
      </w:r>
    </w:p>
    <w:p w14:paraId="3BE6A431" w14:textId="77777777" w:rsidR="003F48DE" w:rsidRDefault="00000000">
      <w:r>
        <w:rPr>
          <w:rFonts w:eastAsia="Calibri"/>
        </w:rPr>
        <w:t xml:space="preserve">Industrial action datasets and procedural benchmarks have advanced from isolated gestures to multi-view assembly, error-containing executions, and structured process annotations [1]–[5]. Yet two practical questions remain underexplored. First, how much does strictly causal visual history help when current-clip appearance is ambiguous? Second, can a known task graph support order augmentation without destroying locally meaningful action sequences? </w:t>
      </w:r>
      <w:r w:rsidRPr="006C34FC">
        <w:rPr>
          <w:rFonts w:eastAsia="Calibri"/>
          <w:strike/>
        </w:rPr>
        <w:t>These questions differ from temporal action segmentation: the present work assumes that an action clip has already been segmented and predicts its process-node and action-category labels. We do not evaluate online boundary detection.</w:t>
      </w:r>
    </w:p>
    <w:p w14:paraId="1A35C2CC" w14:textId="77777777" w:rsidR="003F48DE" w:rsidRDefault="00000000">
      <w:r>
        <w:rPr>
          <w:rFonts w:eastAsia="Calibri"/>
        </w:rPr>
        <w:t xml:space="preserve">We address these questions with a two-stage architecture. A 3D ResNet-18 encodes each RGB clip. A lightweight direct-fusion head then attends from the current feature to features of earlier clips, using an explicit history-position embedding. This design is causal by construction: history is restricted to earlier annotation rows from the same run and participant. </w:t>
      </w:r>
      <w:r w:rsidRPr="006C34FC">
        <w:rPr>
          <w:rFonts w:eastAsia="Calibri"/>
          <w:strike/>
        </w:rPr>
        <w:t>To study robustness to valid procedural variation, we derive graph-valid history permutations from a process task graph.</w:t>
      </w:r>
      <w:r>
        <w:rPr>
          <w:rFonts w:eastAsia="Calibri"/>
        </w:rPr>
        <w:t xml:space="preserve"> Our atomic-tail variant detects an unfinished atomic sequence using observed history only, keeps its prefix contiguous at the end of the history, and shuffles the remaining clips subject to graph constraints.</w:t>
      </w:r>
    </w:p>
    <w:p w14:paraId="1B7EBB2B" w14:textId="77777777" w:rsidR="003F48DE" w:rsidRDefault="00000000">
      <w:r>
        <w:rPr>
          <w:rFonts w:eastAsia="Calibri"/>
        </w:rPr>
        <w:t>The main contributions are:</w:t>
      </w:r>
    </w:p>
    <w:p w14:paraId="67DF16CB" w14:textId="77777777" w:rsidR="003F48DE" w:rsidRDefault="00000000">
      <w:pPr>
        <w:pStyle w:val="ListBullet"/>
        <w:spacing w:after="60"/>
        <w:ind w:left="369" w:hanging="142"/>
      </w:pPr>
      <w:r>
        <w:rPr>
          <w:rFonts w:eastAsia="Calibri"/>
          <w:sz w:val="20"/>
        </w:rPr>
        <w:t>A causal, position-aware history-fusion architecture for fine-grained process-node recognition that preserves the current-clip representation through an identity-safe residual initialization.</w:t>
      </w:r>
    </w:p>
    <w:p w14:paraId="747A5018" w14:textId="77777777" w:rsidR="003F48DE" w:rsidRDefault="00000000">
      <w:pPr>
        <w:pStyle w:val="ListBullet"/>
        <w:spacing w:after="60"/>
        <w:ind w:left="369" w:hanging="142"/>
      </w:pPr>
      <w:r>
        <w:rPr>
          <w:rFonts w:eastAsia="Calibri"/>
          <w:sz w:val="20"/>
        </w:rPr>
        <w:t>Atomic-tail graph-valid augmentation, which protects the locally ordered prefix of an active atomic sequence while perturbing the remainder of training history without accessing the current target or future clips.</w:t>
      </w:r>
    </w:p>
    <w:p w14:paraId="135FAD92" w14:textId="77777777" w:rsidR="003F48DE" w:rsidRPr="006C34FC" w:rsidRDefault="00000000">
      <w:pPr>
        <w:pStyle w:val="ListBullet"/>
        <w:spacing w:after="60"/>
        <w:ind w:left="369" w:hanging="142"/>
        <w:rPr>
          <w:strike/>
          <w:u w:color="000000" w:themeColor="text1"/>
        </w:rPr>
      </w:pPr>
      <w:r w:rsidRPr="006C34FC">
        <w:rPr>
          <w:rFonts w:eastAsia="Calibri"/>
          <w:strike/>
          <w:sz w:val="20"/>
          <w:u w:color="000000" w:themeColor="text1"/>
        </w:rPr>
        <w:t>A strict cross-subject evaluation on 1,895 clips from 103 thermal-crimping runs, with normal and fault-containing executions, three random seeds, participant-first reporting, causal audits, and detailed stage and confusion analyses.</w:t>
      </w:r>
    </w:p>
    <w:p w14:paraId="58926F76" w14:textId="77777777" w:rsidR="003F48DE" w:rsidRPr="006C34FC" w:rsidRDefault="00000000">
      <w:pPr>
        <w:pStyle w:val="ListBullet"/>
        <w:spacing w:after="60"/>
        <w:ind w:left="369" w:hanging="142"/>
        <w:rPr>
          <w:strike/>
        </w:rPr>
      </w:pPr>
      <w:r w:rsidRPr="006C34FC">
        <w:rPr>
          <w:rFonts w:eastAsia="Calibri"/>
          <w:strike/>
          <w:sz w:val="20"/>
        </w:rPr>
        <w:t>Empirical evidence that causal history and its positional order, rather than unrestricted graph-valid shuffling, drive the largest gains for repeated industrial actions.</w:t>
      </w:r>
    </w:p>
    <w:p w14:paraId="00D107E0" w14:textId="159808C9" w:rsidR="006C34FC" w:rsidRPr="006C34FC" w:rsidRDefault="006C34FC">
      <w:pPr>
        <w:pStyle w:val="ListBullet"/>
        <w:spacing w:after="60"/>
        <w:ind w:left="369" w:hanging="142"/>
      </w:pPr>
      <w:r w:rsidRPr="006C34FC">
        <w:rPr>
          <w:rFonts w:eastAsia="SimSun" w:hint="eastAsia"/>
          <w:sz w:val="20"/>
          <w:lang w:eastAsia="zh-CN"/>
        </w:rPr>
        <w:t>可以将数据集这一部分也作为一个贡献</w:t>
      </w:r>
    </w:p>
    <w:p w14:paraId="04CAEF44" w14:textId="77777777" w:rsidR="003F48DE" w:rsidRDefault="00000000">
      <w:pPr>
        <w:pStyle w:val="Heading2"/>
      </w:pPr>
      <w:r>
        <w:t>2. Related Work</w:t>
      </w:r>
    </w:p>
    <w:p w14:paraId="7849BEAB" w14:textId="77777777" w:rsidR="003F48DE" w:rsidRDefault="00000000">
      <w:pPr>
        <w:pStyle w:val="Heading3"/>
      </w:pPr>
      <w:r>
        <w:t>2.1 Video action recognition</w:t>
      </w:r>
    </w:p>
    <w:p w14:paraId="4024A473" w14:textId="77777777" w:rsidR="003F48DE" w:rsidRDefault="00000000">
      <w:r>
        <w:rPr>
          <w:rFonts w:eastAsia="Calibri"/>
        </w:rPr>
        <w:t>Modern video recognition models range from 3D convolutional networks such as I3D and SlowFast to transformer-based architectures such as TimeSformer and Video Swin Transformer [6]–[9]. These models are effective at learning clip-level appearance and motion. However, clip-level backbones do not explicitly represent a workflow position, and fine-grained industrial classes can remain ambiguous when the same hand-object interaction occurs repeatedly. Our study therefore treats the video backbone as a controlled feature extractor and isolates the incremental value of causal process history.</w:t>
      </w:r>
    </w:p>
    <w:p w14:paraId="58C5B335" w14:textId="77777777" w:rsidR="003F48DE" w:rsidRDefault="00000000">
      <w:pPr>
        <w:pStyle w:val="Heading3"/>
      </w:pPr>
      <w:r>
        <w:t>2.2 Industrial and procedural activity datasets</w:t>
      </w:r>
    </w:p>
    <w:p w14:paraId="3378D385" w14:textId="77777777" w:rsidR="003F48DE" w:rsidRDefault="00000000">
      <w:r>
        <w:rPr>
          <w:rFonts w:eastAsia="Calibri"/>
        </w:rPr>
        <w:t xml:space="preserve">Assembly101 provides large-scale multi-view procedural videos with mistakes and corrections [1]. HA4M offers multimodal manufacturing action data [2], while HA-ViD introduces multi-view industrial assembly videos and rich assembly knowledge annotations [3]. Praxis demonstrates an AI-driven action-recognition framework in a manufacturing case study [4]. More recently, IMPACT introduced five-view RGB-D recordings, a prerequisite graph, </w:t>
      </w:r>
      <w:r>
        <w:rPr>
          <w:rFonts w:eastAsia="Calibri"/>
        </w:rPr>
        <w:lastRenderedPageBreak/>
        <w:t xml:space="preserve">anomaly–recovery labels, and multi-granularity supervision for real tool-based assembly [5]. </w:t>
      </w:r>
      <w:r w:rsidRPr="00825532">
        <w:rPr>
          <w:rFonts w:eastAsia="Calibri"/>
          <w:strike/>
        </w:rPr>
        <w:t>Relative to these benchmarks, our dataset is substantially smaller and is not presented as a scale contribution.</w:t>
      </w:r>
      <w:r>
        <w:rPr>
          <w:rFonts w:eastAsia="Calibri"/>
        </w:rPr>
        <w:t xml:space="preserve"> Its distinctive value is the combination of thermal-crimping process nodes, repeated semantic actions at different workflow positions, normal </w:t>
      </w:r>
      <w:r w:rsidRPr="00825532">
        <w:rPr>
          <w:rFonts w:eastAsia="Calibri"/>
          <w:strike/>
        </w:rPr>
        <w:t>and fault-containing executions</w:t>
      </w:r>
      <w:r>
        <w:rPr>
          <w:rFonts w:eastAsia="Calibri"/>
        </w:rPr>
        <w:t>, and synchronized sensing. A public release and complete governance statement are required before claiming a dataset contribution.</w:t>
      </w:r>
    </w:p>
    <w:p w14:paraId="3D5751EF" w14:textId="77777777" w:rsidR="003F48DE" w:rsidRDefault="00000000">
      <w:pPr>
        <w:pStyle w:val="Heading3"/>
      </w:pPr>
      <w:r>
        <w:t>2.3 Temporal and graph-based procedural reasoning</w:t>
      </w:r>
    </w:p>
    <w:p w14:paraId="59EF15A4" w14:textId="77777777" w:rsidR="003F48DE" w:rsidRDefault="00000000">
      <w:r>
        <w:rPr>
          <w:rFonts w:eastAsia="Calibri"/>
        </w:rPr>
        <w:t>Temporal segmentation methods such as MS-TCN model long action sequences [10], while graph-based temporal reasoning explicitly propagates relationships among video units [11]. Task graphs have also been mined from instructional videos to support keystep recognition [12]. Our formulation differs in two ways. First, the prediction target is a pre-segmented clip rather than a framewise boundary-aware sequence. Second, the known engineering task graph is used to constrain training-history permutations, while inference uses the observed chronological history. This isolates recognition from boundary detection and avoids future-context leakage.</w:t>
      </w:r>
    </w:p>
    <w:p w14:paraId="441E09EC" w14:textId="77777777" w:rsidR="003F48DE" w:rsidRDefault="00000000">
      <w:pPr>
        <w:pStyle w:val="Heading2"/>
      </w:pPr>
      <w:r>
        <w:t>3. Dataset and Task Definition</w:t>
      </w:r>
    </w:p>
    <w:p w14:paraId="4F6F784D" w14:textId="77777777" w:rsidR="003F48DE" w:rsidRDefault="00000000">
      <w:pPr>
        <w:pStyle w:val="Heading3"/>
      </w:pPr>
      <w:r>
        <w:t>3.1 Thermal-crimping recordings</w:t>
      </w:r>
    </w:p>
    <w:p w14:paraId="02670C73" w14:textId="77777777" w:rsidR="003F48DE" w:rsidRPr="00825532" w:rsidRDefault="00000000">
      <w:pPr>
        <w:rPr>
          <w:strike/>
        </w:rPr>
      </w:pPr>
      <w:r>
        <w:rPr>
          <w:rFonts w:eastAsia="Calibri"/>
        </w:rPr>
        <w:t xml:space="preserve">The dataset contains 103 recorded executions performed by four participants </w:t>
      </w:r>
      <w:r w:rsidRPr="00825532">
        <w:rPr>
          <w:rFonts w:eastAsia="Calibri"/>
          <w:strike/>
        </w:rPr>
        <w:t xml:space="preserve">(A, D, J, and M). </w:t>
      </w:r>
      <w:r>
        <w:rPr>
          <w:rFonts w:eastAsia="Calibri"/>
        </w:rPr>
        <w:t xml:space="preserve">Of these runs, 76 follow the normal workflow and </w:t>
      </w:r>
      <w:r w:rsidRPr="00825532">
        <w:rPr>
          <w:rFonts w:eastAsia="Calibri"/>
          <w:strike/>
        </w:rPr>
        <w:t>27 contain one or more recorded deviations.</w:t>
      </w:r>
      <w:r>
        <w:rPr>
          <w:rFonts w:eastAsia="Calibri"/>
        </w:rPr>
        <w:t xml:space="preserve"> The annotations yield 1,895 pre-segmented action clips: 1,441 from normal runs and 454 from fault-containing runs. Each clip is linked to three synchronized RGB camera paths and wearable recordings from left and right MindRove devices. Each wearable stream contains eight electromyography channels and three-axis accelerometer and gyroscope signals. The experiments in this paper use </w:t>
      </w:r>
      <w:r w:rsidRPr="00825532">
        <w:rPr>
          <w:rFonts w:eastAsia="Calibri"/>
          <w:strike/>
        </w:rPr>
        <w:t>only camera 001484412812</w:t>
      </w:r>
      <w:r>
        <w:rPr>
          <w:rFonts w:eastAsia="Calibri"/>
        </w:rPr>
        <w:t xml:space="preserve">; </w:t>
      </w:r>
      <w:r w:rsidRPr="00825532">
        <w:rPr>
          <w:rFonts w:eastAsia="Calibri"/>
          <w:strike/>
        </w:rPr>
        <w:t>the remaining views and wearable signals are reserved for future work.</w:t>
      </w:r>
    </w:p>
    <w:tbl>
      <w:tblPr>
        <w:tblW w:w="0" w:type="auto"/>
        <w:jc w:val="center"/>
        <w:tblLayout w:type="fixed"/>
        <w:tblLook w:val="04A0" w:firstRow="1" w:lastRow="0" w:firstColumn="1" w:lastColumn="0" w:noHBand="0" w:noVBand="1"/>
      </w:tblPr>
      <w:tblGrid>
        <w:gridCol w:w="4929"/>
        <w:gridCol w:w="4929"/>
      </w:tblGrid>
      <w:tr w:rsidR="003F48DE" w14:paraId="2AA5CFBA" w14:textId="77777777">
        <w:trPr>
          <w:jc w:val="center"/>
        </w:trPr>
        <w:tc>
          <w:tcPr>
            <w:tcW w:w="4929" w:type="dxa"/>
            <w:shd w:val="clear" w:color="auto" w:fill="A53A3A"/>
          </w:tcPr>
          <w:p w14:paraId="46554F86" w14:textId="77777777" w:rsidR="003F48DE" w:rsidRDefault="003F48DE"/>
        </w:tc>
        <w:tc>
          <w:tcPr>
            <w:tcW w:w="4929" w:type="dxa"/>
            <w:shd w:val="clear" w:color="auto" w:fill="FBECEC"/>
            <w:tcMar>
              <w:top w:w="130" w:type="dxa"/>
              <w:left w:w="160" w:type="dxa"/>
              <w:bottom w:w="130" w:type="dxa"/>
              <w:right w:w="160" w:type="dxa"/>
            </w:tcMar>
          </w:tcPr>
          <w:p w14:paraId="51D8A6EA" w14:textId="77777777" w:rsidR="003F48DE" w:rsidRDefault="00000000">
            <w:pPr>
              <w:spacing w:after="60"/>
            </w:pPr>
            <w:r>
              <w:rPr>
                <w:rFonts w:eastAsia="Calibri"/>
                <w:b/>
                <w:color w:val="A53A3A"/>
                <w:sz w:val="20"/>
              </w:rPr>
              <w:t>Mandatory completion before submission</w:t>
            </w:r>
          </w:p>
          <w:p w14:paraId="7F884AAD" w14:textId="77777777" w:rsidR="003F48DE" w:rsidRDefault="00000000">
            <w:pPr>
              <w:spacing w:after="0"/>
            </w:pPr>
            <w:r>
              <w:rPr>
                <w:rFonts w:eastAsia="Calibri"/>
                <w:sz w:val="19"/>
              </w:rPr>
              <w:t>Insert camera model, lens/viewpoint, frame rate verified from acquisition metadata, lighting and workstation description, sensor synchronization procedure, participant demographics and experience, recruitment and compensation, ethics approval or exemption number, written consent, privacy handling, and a data/code availability statement.</w:t>
            </w:r>
          </w:p>
        </w:tc>
      </w:tr>
    </w:tbl>
    <w:p w14:paraId="361ED63B" w14:textId="77777777" w:rsidR="003F48DE" w:rsidRDefault="003F48DE">
      <w:pPr>
        <w:spacing w:after="0"/>
      </w:pPr>
    </w:p>
    <w:tbl>
      <w:tblPr>
        <w:tblStyle w:val="TableGrid"/>
        <w:tblW w:w="0" w:type="auto"/>
        <w:jc w:val="center"/>
        <w:tblLayout w:type="fixed"/>
        <w:tblLook w:val="04A0" w:firstRow="1" w:lastRow="0" w:firstColumn="1" w:lastColumn="0" w:noHBand="0" w:noVBand="1"/>
      </w:tblPr>
      <w:tblGrid>
        <w:gridCol w:w="1191"/>
        <w:gridCol w:w="850"/>
        <w:gridCol w:w="1134"/>
        <w:gridCol w:w="964"/>
        <w:gridCol w:w="1020"/>
        <w:gridCol w:w="1134"/>
        <w:gridCol w:w="1134"/>
      </w:tblGrid>
      <w:tr w:rsidR="003F48DE" w14:paraId="4B0D564D" w14:textId="77777777">
        <w:trPr>
          <w:tblHeader/>
          <w:jc w:val="center"/>
        </w:trPr>
        <w:tc>
          <w:tcPr>
            <w:tcW w:w="1191" w:type="dxa"/>
            <w:shd w:val="clear" w:color="auto" w:fill="16324F"/>
            <w:tcMar>
              <w:top w:w="90" w:type="dxa"/>
              <w:left w:w="100" w:type="dxa"/>
              <w:bottom w:w="90" w:type="dxa"/>
              <w:right w:w="100" w:type="dxa"/>
            </w:tcMar>
            <w:vAlign w:val="center"/>
          </w:tcPr>
          <w:p w14:paraId="580D7018" w14:textId="77777777" w:rsidR="003F48DE" w:rsidRDefault="00000000">
            <w:pPr>
              <w:spacing w:after="0" w:line="252" w:lineRule="auto"/>
              <w:jc w:val="center"/>
            </w:pPr>
            <w:r>
              <w:rPr>
                <w:b/>
                <w:color w:val="FFFFFF"/>
                <w:sz w:val="16"/>
              </w:rPr>
              <w:t>Participant</w:t>
            </w:r>
          </w:p>
        </w:tc>
        <w:tc>
          <w:tcPr>
            <w:tcW w:w="850" w:type="dxa"/>
            <w:shd w:val="clear" w:color="auto" w:fill="16324F"/>
            <w:tcMar>
              <w:top w:w="90" w:type="dxa"/>
              <w:left w:w="100" w:type="dxa"/>
              <w:bottom w:w="90" w:type="dxa"/>
              <w:right w:w="100" w:type="dxa"/>
            </w:tcMar>
            <w:vAlign w:val="center"/>
          </w:tcPr>
          <w:p w14:paraId="169240AF" w14:textId="77777777" w:rsidR="003F48DE" w:rsidRDefault="00000000">
            <w:pPr>
              <w:spacing w:after="0" w:line="252" w:lineRule="auto"/>
              <w:jc w:val="center"/>
            </w:pPr>
            <w:r>
              <w:rPr>
                <w:b/>
                <w:color w:val="FFFFFF"/>
                <w:sz w:val="16"/>
              </w:rPr>
              <w:t>Runs</w:t>
            </w:r>
          </w:p>
        </w:tc>
        <w:tc>
          <w:tcPr>
            <w:tcW w:w="1134" w:type="dxa"/>
            <w:shd w:val="clear" w:color="auto" w:fill="16324F"/>
            <w:tcMar>
              <w:top w:w="90" w:type="dxa"/>
              <w:left w:w="100" w:type="dxa"/>
              <w:bottom w:w="90" w:type="dxa"/>
              <w:right w:w="100" w:type="dxa"/>
            </w:tcMar>
            <w:vAlign w:val="center"/>
          </w:tcPr>
          <w:p w14:paraId="03C825A3" w14:textId="77777777" w:rsidR="003F48DE" w:rsidRDefault="00000000">
            <w:pPr>
              <w:spacing w:after="0" w:line="252" w:lineRule="auto"/>
              <w:jc w:val="center"/>
            </w:pPr>
            <w:r>
              <w:rPr>
                <w:b/>
                <w:color w:val="FFFFFF"/>
                <w:sz w:val="16"/>
              </w:rPr>
              <w:t>Normal runs</w:t>
            </w:r>
          </w:p>
        </w:tc>
        <w:tc>
          <w:tcPr>
            <w:tcW w:w="964" w:type="dxa"/>
            <w:shd w:val="clear" w:color="auto" w:fill="16324F"/>
            <w:tcMar>
              <w:top w:w="90" w:type="dxa"/>
              <w:left w:w="100" w:type="dxa"/>
              <w:bottom w:w="90" w:type="dxa"/>
              <w:right w:w="100" w:type="dxa"/>
            </w:tcMar>
            <w:vAlign w:val="center"/>
          </w:tcPr>
          <w:p w14:paraId="30588A33" w14:textId="77777777" w:rsidR="003F48DE" w:rsidRDefault="00000000">
            <w:pPr>
              <w:spacing w:after="0" w:line="252" w:lineRule="auto"/>
              <w:jc w:val="center"/>
            </w:pPr>
            <w:r>
              <w:rPr>
                <w:b/>
                <w:color w:val="FFFFFF"/>
                <w:sz w:val="16"/>
              </w:rPr>
              <w:t>Fault runs</w:t>
            </w:r>
          </w:p>
        </w:tc>
        <w:tc>
          <w:tcPr>
            <w:tcW w:w="1020" w:type="dxa"/>
            <w:shd w:val="clear" w:color="auto" w:fill="16324F"/>
            <w:tcMar>
              <w:top w:w="90" w:type="dxa"/>
              <w:left w:w="100" w:type="dxa"/>
              <w:bottom w:w="90" w:type="dxa"/>
              <w:right w:w="100" w:type="dxa"/>
            </w:tcMar>
            <w:vAlign w:val="center"/>
          </w:tcPr>
          <w:p w14:paraId="4FBA91E8" w14:textId="77777777" w:rsidR="003F48DE" w:rsidRDefault="00000000">
            <w:pPr>
              <w:spacing w:after="0" w:line="252" w:lineRule="auto"/>
              <w:jc w:val="center"/>
            </w:pPr>
            <w:r>
              <w:rPr>
                <w:b/>
                <w:color w:val="FFFFFF"/>
                <w:sz w:val="16"/>
              </w:rPr>
              <w:t>Clips</w:t>
            </w:r>
          </w:p>
        </w:tc>
        <w:tc>
          <w:tcPr>
            <w:tcW w:w="1134" w:type="dxa"/>
            <w:shd w:val="clear" w:color="auto" w:fill="16324F"/>
            <w:tcMar>
              <w:top w:w="90" w:type="dxa"/>
              <w:left w:w="100" w:type="dxa"/>
              <w:bottom w:w="90" w:type="dxa"/>
              <w:right w:w="100" w:type="dxa"/>
            </w:tcMar>
            <w:vAlign w:val="center"/>
          </w:tcPr>
          <w:p w14:paraId="437C40C8" w14:textId="77777777" w:rsidR="003F48DE" w:rsidRDefault="00000000">
            <w:pPr>
              <w:spacing w:after="0" w:line="252" w:lineRule="auto"/>
              <w:jc w:val="center"/>
            </w:pPr>
            <w:r>
              <w:rPr>
                <w:b/>
                <w:color w:val="FFFFFF"/>
                <w:sz w:val="16"/>
              </w:rPr>
              <w:t>Normal clips</w:t>
            </w:r>
          </w:p>
        </w:tc>
        <w:tc>
          <w:tcPr>
            <w:tcW w:w="1134" w:type="dxa"/>
            <w:shd w:val="clear" w:color="auto" w:fill="16324F"/>
            <w:tcMar>
              <w:top w:w="90" w:type="dxa"/>
              <w:left w:w="100" w:type="dxa"/>
              <w:bottom w:w="90" w:type="dxa"/>
              <w:right w:w="100" w:type="dxa"/>
            </w:tcMar>
            <w:vAlign w:val="center"/>
          </w:tcPr>
          <w:p w14:paraId="10CE07C9" w14:textId="77777777" w:rsidR="003F48DE" w:rsidRDefault="00000000">
            <w:pPr>
              <w:spacing w:after="0" w:line="252" w:lineRule="auto"/>
              <w:jc w:val="center"/>
            </w:pPr>
            <w:r>
              <w:rPr>
                <w:b/>
                <w:color w:val="FFFFFF"/>
                <w:sz w:val="16"/>
              </w:rPr>
              <w:t>Fault clips</w:t>
            </w:r>
          </w:p>
        </w:tc>
      </w:tr>
      <w:tr w:rsidR="003F48DE" w14:paraId="27A68CB5" w14:textId="77777777">
        <w:trPr>
          <w:cantSplit/>
          <w:jc w:val="center"/>
        </w:trPr>
        <w:tc>
          <w:tcPr>
            <w:tcW w:w="1191" w:type="dxa"/>
            <w:shd w:val="clear" w:color="auto" w:fill="FFFFFF"/>
            <w:tcMar>
              <w:top w:w="90" w:type="dxa"/>
              <w:left w:w="100" w:type="dxa"/>
              <w:bottom w:w="90" w:type="dxa"/>
              <w:right w:w="100" w:type="dxa"/>
            </w:tcMar>
            <w:vAlign w:val="center"/>
          </w:tcPr>
          <w:p w14:paraId="59B4AF39" w14:textId="77777777" w:rsidR="003F48DE" w:rsidRDefault="00000000">
            <w:pPr>
              <w:spacing w:after="0" w:line="252" w:lineRule="auto"/>
              <w:jc w:val="left"/>
            </w:pPr>
            <w:r>
              <w:rPr>
                <w:sz w:val="16"/>
              </w:rPr>
              <w:t>A</w:t>
            </w:r>
          </w:p>
        </w:tc>
        <w:tc>
          <w:tcPr>
            <w:tcW w:w="850" w:type="dxa"/>
            <w:shd w:val="clear" w:color="auto" w:fill="FFFFFF"/>
            <w:tcMar>
              <w:top w:w="90" w:type="dxa"/>
              <w:left w:w="100" w:type="dxa"/>
              <w:bottom w:w="90" w:type="dxa"/>
              <w:right w:w="100" w:type="dxa"/>
            </w:tcMar>
            <w:vAlign w:val="center"/>
          </w:tcPr>
          <w:p w14:paraId="03B30317" w14:textId="77777777" w:rsidR="003F48DE" w:rsidRDefault="00000000">
            <w:pPr>
              <w:spacing w:after="0" w:line="252" w:lineRule="auto"/>
              <w:jc w:val="left"/>
            </w:pPr>
            <w:r>
              <w:rPr>
                <w:sz w:val="16"/>
              </w:rPr>
              <w:t>24</w:t>
            </w:r>
          </w:p>
        </w:tc>
        <w:tc>
          <w:tcPr>
            <w:tcW w:w="1134" w:type="dxa"/>
            <w:shd w:val="clear" w:color="auto" w:fill="FFFFFF"/>
            <w:tcMar>
              <w:top w:w="90" w:type="dxa"/>
              <w:left w:w="100" w:type="dxa"/>
              <w:bottom w:w="90" w:type="dxa"/>
              <w:right w:w="100" w:type="dxa"/>
            </w:tcMar>
            <w:vAlign w:val="center"/>
          </w:tcPr>
          <w:p w14:paraId="058A339E" w14:textId="77777777" w:rsidR="003F48DE" w:rsidRDefault="00000000">
            <w:pPr>
              <w:spacing w:after="0" w:line="252" w:lineRule="auto"/>
              <w:jc w:val="left"/>
            </w:pPr>
            <w:r>
              <w:rPr>
                <w:sz w:val="16"/>
              </w:rPr>
              <w:t>15</w:t>
            </w:r>
          </w:p>
        </w:tc>
        <w:tc>
          <w:tcPr>
            <w:tcW w:w="964" w:type="dxa"/>
            <w:shd w:val="clear" w:color="auto" w:fill="FFFFFF"/>
            <w:tcMar>
              <w:top w:w="90" w:type="dxa"/>
              <w:left w:w="100" w:type="dxa"/>
              <w:bottom w:w="90" w:type="dxa"/>
              <w:right w:w="100" w:type="dxa"/>
            </w:tcMar>
            <w:vAlign w:val="center"/>
          </w:tcPr>
          <w:p w14:paraId="21EAF8F6" w14:textId="77777777" w:rsidR="003F48DE" w:rsidRDefault="00000000">
            <w:pPr>
              <w:spacing w:after="0" w:line="252" w:lineRule="auto"/>
              <w:jc w:val="left"/>
            </w:pPr>
            <w:r>
              <w:rPr>
                <w:sz w:val="16"/>
              </w:rPr>
              <w:t>9</w:t>
            </w:r>
          </w:p>
        </w:tc>
        <w:tc>
          <w:tcPr>
            <w:tcW w:w="1020" w:type="dxa"/>
            <w:shd w:val="clear" w:color="auto" w:fill="FFFFFF"/>
            <w:tcMar>
              <w:top w:w="90" w:type="dxa"/>
              <w:left w:w="100" w:type="dxa"/>
              <w:bottom w:w="90" w:type="dxa"/>
              <w:right w:w="100" w:type="dxa"/>
            </w:tcMar>
            <w:vAlign w:val="center"/>
          </w:tcPr>
          <w:p w14:paraId="4E5DB08F" w14:textId="77777777" w:rsidR="003F48DE" w:rsidRDefault="00000000">
            <w:pPr>
              <w:spacing w:after="0" w:line="252" w:lineRule="auto"/>
              <w:jc w:val="left"/>
            </w:pPr>
            <w:r>
              <w:rPr>
                <w:sz w:val="16"/>
              </w:rPr>
              <w:t>431</w:t>
            </w:r>
          </w:p>
        </w:tc>
        <w:tc>
          <w:tcPr>
            <w:tcW w:w="1134" w:type="dxa"/>
            <w:shd w:val="clear" w:color="auto" w:fill="FFFFFF"/>
            <w:tcMar>
              <w:top w:w="90" w:type="dxa"/>
              <w:left w:w="100" w:type="dxa"/>
              <w:bottom w:w="90" w:type="dxa"/>
              <w:right w:w="100" w:type="dxa"/>
            </w:tcMar>
            <w:vAlign w:val="center"/>
          </w:tcPr>
          <w:p w14:paraId="7B4B4AD1" w14:textId="77777777" w:rsidR="003F48DE" w:rsidRDefault="00000000">
            <w:pPr>
              <w:spacing w:after="0" w:line="252" w:lineRule="auto"/>
              <w:jc w:val="left"/>
            </w:pPr>
            <w:r>
              <w:rPr>
                <w:sz w:val="16"/>
              </w:rPr>
              <w:t>294</w:t>
            </w:r>
          </w:p>
        </w:tc>
        <w:tc>
          <w:tcPr>
            <w:tcW w:w="1134" w:type="dxa"/>
            <w:shd w:val="clear" w:color="auto" w:fill="FFFFFF"/>
            <w:tcMar>
              <w:top w:w="90" w:type="dxa"/>
              <w:left w:w="100" w:type="dxa"/>
              <w:bottom w:w="90" w:type="dxa"/>
              <w:right w:w="100" w:type="dxa"/>
            </w:tcMar>
            <w:vAlign w:val="center"/>
          </w:tcPr>
          <w:p w14:paraId="12823135" w14:textId="77777777" w:rsidR="003F48DE" w:rsidRDefault="00000000">
            <w:pPr>
              <w:spacing w:after="0" w:line="252" w:lineRule="auto"/>
              <w:jc w:val="left"/>
            </w:pPr>
            <w:r>
              <w:rPr>
                <w:sz w:val="16"/>
              </w:rPr>
              <w:t>137</w:t>
            </w:r>
          </w:p>
        </w:tc>
      </w:tr>
      <w:tr w:rsidR="003F48DE" w14:paraId="3F543A40" w14:textId="77777777">
        <w:trPr>
          <w:cantSplit/>
          <w:jc w:val="center"/>
        </w:trPr>
        <w:tc>
          <w:tcPr>
            <w:tcW w:w="1191" w:type="dxa"/>
            <w:shd w:val="clear" w:color="auto" w:fill="F4F7F9"/>
            <w:tcMar>
              <w:top w:w="90" w:type="dxa"/>
              <w:left w:w="100" w:type="dxa"/>
              <w:bottom w:w="90" w:type="dxa"/>
              <w:right w:w="100" w:type="dxa"/>
            </w:tcMar>
            <w:vAlign w:val="center"/>
          </w:tcPr>
          <w:p w14:paraId="3B70B60C" w14:textId="77777777" w:rsidR="003F48DE" w:rsidRDefault="00000000">
            <w:pPr>
              <w:spacing w:after="0" w:line="252" w:lineRule="auto"/>
              <w:jc w:val="left"/>
            </w:pPr>
            <w:r>
              <w:rPr>
                <w:sz w:val="16"/>
              </w:rPr>
              <w:t>D</w:t>
            </w:r>
          </w:p>
        </w:tc>
        <w:tc>
          <w:tcPr>
            <w:tcW w:w="850" w:type="dxa"/>
            <w:shd w:val="clear" w:color="auto" w:fill="F4F7F9"/>
            <w:tcMar>
              <w:top w:w="90" w:type="dxa"/>
              <w:left w:w="100" w:type="dxa"/>
              <w:bottom w:w="90" w:type="dxa"/>
              <w:right w:w="100" w:type="dxa"/>
            </w:tcMar>
            <w:vAlign w:val="center"/>
          </w:tcPr>
          <w:p w14:paraId="6E04D056" w14:textId="77777777" w:rsidR="003F48DE" w:rsidRDefault="00000000">
            <w:pPr>
              <w:spacing w:after="0" w:line="252" w:lineRule="auto"/>
              <w:jc w:val="left"/>
            </w:pPr>
            <w:r>
              <w:rPr>
                <w:sz w:val="16"/>
              </w:rPr>
              <w:t>25</w:t>
            </w:r>
          </w:p>
        </w:tc>
        <w:tc>
          <w:tcPr>
            <w:tcW w:w="1134" w:type="dxa"/>
            <w:shd w:val="clear" w:color="auto" w:fill="F4F7F9"/>
            <w:tcMar>
              <w:top w:w="90" w:type="dxa"/>
              <w:left w:w="100" w:type="dxa"/>
              <w:bottom w:w="90" w:type="dxa"/>
              <w:right w:w="100" w:type="dxa"/>
            </w:tcMar>
            <w:vAlign w:val="center"/>
          </w:tcPr>
          <w:p w14:paraId="49B95540" w14:textId="77777777" w:rsidR="003F48DE" w:rsidRDefault="00000000">
            <w:pPr>
              <w:spacing w:after="0" w:line="252" w:lineRule="auto"/>
              <w:jc w:val="left"/>
            </w:pPr>
            <w:r>
              <w:rPr>
                <w:sz w:val="16"/>
              </w:rPr>
              <w:t>21</w:t>
            </w:r>
          </w:p>
        </w:tc>
        <w:tc>
          <w:tcPr>
            <w:tcW w:w="964" w:type="dxa"/>
            <w:shd w:val="clear" w:color="auto" w:fill="F4F7F9"/>
            <w:tcMar>
              <w:top w:w="90" w:type="dxa"/>
              <w:left w:w="100" w:type="dxa"/>
              <w:bottom w:w="90" w:type="dxa"/>
              <w:right w:w="100" w:type="dxa"/>
            </w:tcMar>
            <w:vAlign w:val="center"/>
          </w:tcPr>
          <w:p w14:paraId="66084234" w14:textId="77777777" w:rsidR="003F48DE" w:rsidRDefault="00000000">
            <w:pPr>
              <w:spacing w:after="0" w:line="252" w:lineRule="auto"/>
              <w:jc w:val="left"/>
            </w:pPr>
            <w:r>
              <w:rPr>
                <w:sz w:val="16"/>
              </w:rPr>
              <w:t>4</w:t>
            </w:r>
          </w:p>
        </w:tc>
        <w:tc>
          <w:tcPr>
            <w:tcW w:w="1020" w:type="dxa"/>
            <w:shd w:val="clear" w:color="auto" w:fill="F4F7F9"/>
            <w:tcMar>
              <w:top w:w="90" w:type="dxa"/>
              <w:left w:w="100" w:type="dxa"/>
              <w:bottom w:w="90" w:type="dxa"/>
              <w:right w:w="100" w:type="dxa"/>
            </w:tcMar>
            <w:vAlign w:val="center"/>
          </w:tcPr>
          <w:p w14:paraId="65E0A971" w14:textId="77777777" w:rsidR="003F48DE" w:rsidRDefault="00000000">
            <w:pPr>
              <w:spacing w:after="0" w:line="252" w:lineRule="auto"/>
              <w:jc w:val="left"/>
            </w:pPr>
            <w:r>
              <w:rPr>
                <w:sz w:val="16"/>
              </w:rPr>
              <w:t>462</w:t>
            </w:r>
          </w:p>
        </w:tc>
        <w:tc>
          <w:tcPr>
            <w:tcW w:w="1134" w:type="dxa"/>
            <w:shd w:val="clear" w:color="auto" w:fill="F4F7F9"/>
            <w:tcMar>
              <w:top w:w="90" w:type="dxa"/>
              <w:left w:w="100" w:type="dxa"/>
              <w:bottom w:w="90" w:type="dxa"/>
              <w:right w:w="100" w:type="dxa"/>
            </w:tcMar>
            <w:vAlign w:val="center"/>
          </w:tcPr>
          <w:p w14:paraId="76D14B1C" w14:textId="77777777" w:rsidR="003F48DE" w:rsidRDefault="00000000">
            <w:pPr>
              <w:spacing w:after="0" w:line="252" w:lineRule="auto"/>
              <w:jc w:val="left"/>
            </w:pPr>
            <w:r>
              <w:rPr>
                <w:sz w:val="16"/>
              </w:rPr>
              <w:t>400</w:t>
            </w:r>
          </w:p>
        </w:tc>
        <w:tc>
          <w:tcPr>
            <w:tcW w:w="1134" w:type="dxa"/>
            <w:shd w:val="clear" w:color="auto" w:fill="F4F7F9"/>
            <w:tcMar>
              <w:top w:w="90" w:type="dxa"/>
              <w:left w:w="100" w:type="dxa"/>
              <w:bottom w:w="90" w:type="dxa"/>
              <w:right w:w="100" w:type="dxa"/>
            </w:tcMar>
            <w:vAlign w:val="center"/>
          </w:tcPr>
          <w:p w14:paraId="563B6310" w14:textId="77777777" w:rsidR="003F48DE" w:rsidRDefault="00000000">
            <w:pPr>
              <w:spacing w:after="0" w:line="252" w:lineRule="auto"/>
              <w:jc w:val="left"/>
            </w:pPr>
            <w:r>
              <w:rPr>
                <w:sz w:val="16"/>
              </w:rPr>
              <w:t>62</w:t>
            </w:r>
          </w:p>
        </w:tc>
      </w:tr>
      <w:tr w:rsidR="003F48DE" w14:paraId="1A9B019F" w14:textId="77777777">
        <w:trPr>
          <w:cantSplit/>
          <w:jc w:val="center"/>
        </w:trPr>
        <w:tc>
          <w:tcPr>
            <w:tcW w:w="1191" w:type="dxa"/>
            <w:shd w:val="clear" w:color="auto" w:fill="FFFFFF"/>
            <w:tcMar>
              <w:top w:w="90" w:type="dxa"/>
              <w:left w:w="100" w:type="dxa"/>
              <w:bottom w:w="90" w:type="dxa"/>
              <w:right w:w="100" w:type="dxa"/>
            </w:tcMar>
            <w:vAlign w:val="center"/>
          </w:tcPr>
          <w:p w14:paraId="1D4B7022" w14:textId="77777777" w:rsidR="003F48DE" w:rsidRDefault="00000000">
            <w:pPr>
              <w:spacing w:after="0" w:line="252" w:lineRule="auto"/>
              <w:jc w:val="left"/>
            </w:pPr>
            <w:r>
              <w:rPr>
                <w:sz w:val="16"/>
              </w:rPr>
              <w:t>J</w:t>
            </w:r>
          </w:p>
        </w:tc>
        <w:tc>
          <w:tcPr>
            <w:tcW w:w="850" w:type="dxa"/>
            <w:shd w:val="clear" w:color="auto" w:fill="FFFFFF"/>
            <w:tcMar>
              <w:top w:w="90" w:type="dxa"/>
              <w:left w:w="100" w:type="dxa"/>
              <w:bottom w:w="90" w:type="dxa"/>
              <w:right w:w="100" w:type="dxa"/>
            </w:tcMar>
            <w:vAlign w:val="center"/>
          </w:tcPr>
          <w:p w14:paraId="72199BBE" w14:textId="77777777" w:rsidR="003F48DE" w:rsidRDefault="00000000">
            <w:pPr>
              <w:spacing w:after="0" w:line="252" w:lineRule="auto"/>
              <w:jc w:val="left"/>
            </w:pPr>
            <w:r>
              <w:rPr>
                <w:sz w:val="16"/>
              </w:rPr>
              <w:t>30</w:t>
            </w:r>
          </w:p>
        </w:tc>
        <w:tc>
          <w:tcPr>
            <w:tcW w:w="1134" w:type="dxa"/>
            <w:shd w:val="clear" w:color="auto" w:fill="FFFFFF"/>
            <w:tcMar>
              <w:top w:w="90" w:type="dxa"/>
              <w:left w:w="100" w:type="dxa"/>
              <w:bottom w:w="90" w:type="dxa"/>
              <w:right w:w="100" w:type="dxa"/>
            </w:tcMar>
            <w:vAlign w:val="center"/>
          </w:tcPr>
          <w:p w14:paraId="5B78CE98" w14:textId="77777777" w:rsidR="003F48DE" w:rsidRDefault="00000000">
            <w:pPr>
              <w:spacing w:after="0" w:line="252" w:lineRule="auto"/>
              <w:jc w:val="left"/>
            </w:pPr>
            <w:r>
              <w:rPr>
                <w:sz w:val="16"/>
              </w:rPr>
              <w:t>21</w:t>
            </w:r>
          </w:p>
        </w:tc>
        <w:tc>
          <w:tcPr>
            <w:tcW w:w="964" w:type="dxa"/>
            <w:shd w:val="clear" w:color="auto" w:fill="FFFFFF"/>
            <w:tcMar>
              <w:top w:w="90" w:type="dxa"/>
              <w:left w:w="100" w:type="dxa"/>
              <w:bottom w:w="90" w:type="dxa"/>
              <w:right w:w="100" w:type="dxa"/>
            </w:tcMar>
            <w:vAlign w:val="center"/>
          </w:tcPr>
          <w:p w14:paraId="449A7FC0" w14:textId="77777777" w:rsidR="003F48DE" w:rsidRDefault="00000000">
            <w:pPr>
              <w:spacing w:after="0" w:line="252" w:lineRule="auto"/>
              <w:jc w:val="left"/>
            </w:pPr>
            <w:r>
              <w:rPr>
                <w:sz w:val="16"/>
              </w:rPr>
              <w:t>9</w:t>
            </w:r>
          </w:p>
        </w:tc>
        <w:tc>
          <w:tcPr>
            <w:tcW w:w="1020" w:type="dxa"/>
            <w:shd w:val="clear" w:color="auto" w:fill="FFFFFF"/>
            <w:tcMar>
              <w:top w:w="90" w:type="dxa"/>
              <w:left w:w="100" w:type="dxa"/>
              <w:bottom w:w="90" w:type="dxa"/>
              <w:right w:w="100" w:type="dxa"/>
            </w:tcMar>
            <w:vAlign w:val="center"/>
          </w:tcPr>
          <w:p w14:paraId="7623BD1E" w14:textId="77777777" w:rsidR="003F48DE" w:rsidRDefault="00000000">
            <w:pPr>
              <w:spacing w:after="0" w:line="252" w:lineRule="auto"/>
              <w:jc w:val="left"/>
            </w:pPr>
            <w:r>
              <w:rPr>
                <w:sz w:val="16"/>
              </w:rPr>
              <w:t>555</w:t>
            </w:r>
          </w:p>
        </w:tc>
        <w:tc>
          <w:tcPr>
            <w:tcW w:w="1134" w:type="dxa"/>
            <w:shd w:val="clear" w:color="auto" w:fill="FFFFFF"/>
            <w:tcMar>
              <w:top w:w="90" w:type="dxa"/>
              <w:left w:w="100" w:type="dxa"/>
              <w:bottom w:w="90" w:type="dxa"/>
              <w:right w:w="100" w:type="dxa"/>
            </w:tcMar>
            <w:vAlign w:val="center"/>
          </w:tcPr>
          <w:p w14:paraId="541B15F8" w14:textId="77777777" w:rsidR="003F48DE" w:rsidRDefault="00000000">
            <w:pPr>
              <w:spacing w:after="0" w:line="252" w:lineRule="auto"/>
              <w:jc w:val="left"/>
            </w:pPr>
            <w:r>
              <w:rPr>
                <w:sz w:val="16"/>
              </w:rPr>
              <w:t>387</w:t>
            </w:r>
          </w:p>
        </w:tc>
        <w:tc>
          <w:tcPr>
            <w:tcW w:w="1134" w:type="dxa"/>
            <w:shd w:val="clear" w:color="auto" w:fill="FFFFFF"/>
            <w:tcMar>
              <w:top w:w="90" w:type="dxa"/>
              <w:left w:w="100" w:type="dxa"/>
              <w:bottom w:w="90" w:type="dxa"/>
              <w:right w:w="100" w:type="dxa"/>
            </w:tcMar>
            <w:vAlign w:val="center"/>
          </w:tcPr>
          <w:p w14:paraId="2E269E7E" w14:textId="77777777" w:rsidR="003F48DE" w:rsidRDefault="00000000">
            <w:pPr>
              <w:spacing w:after="0" w:line="252" w:lineRule="auto"/>
              <w:jc w:val="left"/>
            </w:pPr>
            <w:r>
              <w:rPr>
                <w:sz w:val="16"/>
              </w:rPr>
              <w:t>168</w:t>
            </w:r>
          </w:p>
        </w:tc>
      </w:tr>
      <w:tr w:rsidR="003F48DE" w14:paraId="2439EBDC" w14:textId="77777777">
        <w:trPr>
          <w:cantSplit/>
          <w:jc w:val="center"/>
        </w:trPr>
        <w:tc>
          <w:tcPr>
            <w:tcW w:w="1191" w:type="dxa"/>
            <w:shd w:val="clear" w:color="auto" w:fill="F4F7F9"/>
            <w:tcMar>
              <w:top w:w="90" w:type="dxa"/>
              <w:left w:w="100" w:type="dxa"/>
              <w:bottom w:w="90" w:type="dxa"/>
              <w:right w:w="100" w:type="dxa"/>
            </w:tcMar>
            <w:vAlign w:val="center"/>
          </w:tcPr>
          <w:p w14:paraId="4799ECEE" w14:textId="77777777" w:rsidR="003F48DE" w:rsidRDefault="00000000">
            <w:pPr>
              <w:spacing w:after="0" w:line="252" w:lineRule="auto"/>
              <w:jc w:val="left"/>
            </w:pPr>
            <w:r>
              <w:rPr>
                <w:sz w:val="16"/>
              </w:rPr>
              <w:t>M</w:t>
            </w:r>
          </w:p>
        </w:tc>
        <w:tc>
          <w:tcPr>
            <w:tcW w:w="850" w:type="dxa"/>
            <w:shd w:val="clear" w:color="auto" w:fill="F4F7F9"/>
            <w:tcMar>
              <w:top w:w="90" w:type="dxa"/>
              <w:left w:w="100" w:type="dxa"/>
              <w:bottom w:w="90" w:type="dxa"/>
              <w:right w:w="100" w:type="dxa"/>
            </w:tcMar>
            <w:vAlign w:val="center"/>
          </w:tcPr>
          <w:p w14:paraId="77233AD4" w14:textId="77777777" w:rsidR="003F48DE" w:rsidRDefault="00000000">
            <w:pPr>
              <w:spacing w:after="0" w:line="252" w:lineRule="auto"/>
              <w:jc w:val="left"/>
            </w:pPr>
            <w:r>
              <w:rPr>
                <w:sz w:val="16"/>
              </w:rPr>
              <w:t>24</w:t>
            </w:r>
          </w:p>
        </w:tc>
        <w:tc>
          <w:tcPr>
            <w:tcW w:w="1134" w:type="dxa"/>
            <w:shd w:val="clear" w:color="auto" w:fill="F4F7F9"/>
            <w:tcMar>
              <w:top w:w="90" w:type="dxa"/>
              <w:left w:w="100" w:type="dxa"/>
              <w:bottom w:w="90" w:type="dxa"/>
              <w:right w:w="100" w:type="dxa"/>
            </w:tcMar>
            <w:vAlign w:val="center"/>
          </w:tcPr>
          <w:p w14:paraId="1D94C516" w14:textId="77777777" w:rsidR="003F48DE" w:rsidRDefault="00000000">
            <w:pPr>
              <w:spacing w:after="0" w:line="252" w:lineRule="auto"/>
              <w:jc w:val="left"/>
            </w:pPr>
            <w:r>
              <w:rPr>
                <w:sz w:val="16"/>
              </w:rPr>
              <w:t>19</w:t>
            </w:r>
          </w:p>
        </w:tc>
        <w:tc>
          <w:tcPr>
            <w:tcW w:w="964" w:type="dxa"/>
            <w:shd w:val="clear" w:color="auto" w:fill="F4F7F9"/>
            <w:tcMar>
              <w:top w:w="90" w:type="dxa"/>
              <w:left w:w="100" w:type="dxa"/>
              <w:bottom w:w="90" w:type="dxa"/>
              <w:right w:w="100" w:type="dxa"/>
            </w:tcMar>
            <w:vAlign w:val="center"/>
          </w:tcPr>
          <w:p w14:paraId="6F59B063" w14:textId="77777777" w:rsidR="003F48DE" w:rsidRDefault="00000000">
            <w:pPr>
              <w:spacing w:after="0" w:line="252" w:lineRule="auto"/>
              <w:jc w:val="left"/>
            </w:pPr>
            <w:r>
              <w:rPr>
                <w:sz w:val="16"/>
              </w:rPr>
              <w:t>5</w:t>
            </w:r>
          </w:p>
        </w:tc>
        <w:tc>
          <w:tcPr>
            <w:tcW w:w="1020" w:type="dxa"/>
            <w:shd w:val="clear" w:color="auto" w:fill="F4F7F9"/>
            <w:tcMar>
              <w:top w:w="90" w:type="dxa"/>
              <w:left w:w="100" w:type="dxa"/>
              <w:bottom w:w="90" w:type="dxa"/>
              <w:right w:w="100" w:type="dxa"/>
            </w:tcMar>
            <w:vAlign w:val="center"/>
          </w:tcPr>
          <w:p w14:paraId="5ED0A62C" w14:textId="77777777" w:rsidR="003F48DE" w:rsidRDefault="00000000">
            <w:pPr>
              <w:spacing w:after="0" w:line="252" w:lineRule="auto"/>
              <w:jc w:val="left"/>
            </w:pPr>
            <w:r>
              <w:rPr>
                <w:sz w:val="16"/>
              </w:rPr>
              <w:t>447</w:t>
            </w:r>
          </w:p>
        </w:tc>
        <w:tc>
          <w:tcPr>
            <w:tcW w:w="1134" w:type="dxa"/>
            <w:shd w:val="clear" w:color="auto" w:fill="F4F7F9"/>
            <w:tcMar>
              <w:top w:w="90" w:type="dxa"/>
              <w:left w:w="100" w:type="dxa"/>
              <w:bottom w:w="90" w:type="dxa"/>
              <w:right w:w="100" w:type="dxa"/>
            </w:tcMar>
            <w:vAlign w:val="center"/>
          </w:tcPr>
          <w:p w14:paraId="0583C885" w14:textId="77777777" w:rsidR="003F48DE" w:rsidRDefault="00000000">
            <w:pPr>
              <w:spacing w:after="0" w:line="252" w:lineRule="auto"/>
              <w:jc w:val="left"/>
            </w:pPr>
            <w:r>
              <w:rPr>
                <w:sz w:val="16"/>
              </w:rPr>
              <w:t>360</w:t>
            </w:r>
          </w:p>
        </w:tc>
        <w:tc>
          <w:tcPr>
            <w:tcW w:w="1134" w:type="dxa"/>
            <w:shd w:val="clear" w:color="auto" w:fill="F4F7F9"/>
            <w:tcMar>
              <w:top w:w="90" w:type="dxa"/>
              <w:left w:w="100" w:type="dxa"/>
              <w:bottom w:w="90" w:type="dxa"/>
              <w:right w:w="100" w:type="dxa"/>
            </w:tcMar>
            <w:vAlign w:val="center"/>
          </w:tcPr>
          <w:p w14:paraId="2BB04453" w14:textId="77777777" w:rsidR="003F48DE" w:rsidRDefault="00000000">
            <w:pPr>
              <w:spacing w:after="0" w:line="252" w:lineRule="auto"/>
              <w:jc w:val="left"/>
            </w:pPr>
            <w:r>
              <w:rPr>
                <w:sz w:val="16"/>
              </w:rPr>
              <w:t>87</w:t>
            </w:r>
          </w:p>
        </w:tc>
      </w:tr>
      <w:tr w:rsidR="003F48DE" w14:paraId="2F9AE64C" w14:textId="77777777">
        <w:trPr>
          <w:cantSplit/>
          <w:jc w:val="center"/>
        </w:trPr>
        <w:tc>
          <w:tcPr>
            <w:tcW w:w="1191" w:type="dxa"/>
            <w:shd w:val="clear" w:color="auto" w:fill="FFFFFF"/>
            <w:tcMar>
              <w:top w:w="90" w:type="dxa"/>
              <w:left w:w="100" w:type="dxa"/>
              <w:bottom w:w="90" w:type="dxa"/>
              <w:right w:w="100" w:type="dxa"/>
            </w:tcMar>
            <w:vAlign w:val="center"/>
          </w:tcPr>
          <w:p w14:paraId="5D1A2A3E" w14:textId="77777777" w:rsidR="003F48DE" w:rsidRDefault="00000000">
            <w:pPr>
              <w:spacing w:after="0" w:line="252" w:lineRule="auto"/>
              <w:jc w:val="left"/>
            </w:pPr>
            <w:r>
              <w:rPr>
                <w:sz w:val="16"/>
              </w:rPr>
              <w:t>Total</w:t>
            </w:r>
          </w:p>
        </w:tc>
        <w:tc>
          <w:tcPr>
            <w:tcW w:w="850" w:type="dxa"/>
            <w:shd w:val="clear" w:color="auto" w:fill="FFFFFF"/>
            <w:tcMar>
              <w:top w:w="90" w:type="dxa"/>
              <w:left w:w="100" w:type="dxa"/>
              <w:bottom w:w="90" w:type="dxa"/>
              <w:right w:w="100" w:type="dxa"/>
            </w:tcMar>
            <w:vAlign w:val="center"/>
          </w:tcPr>
          <w:p w14:paraId="4FD365C3" w14:textId="77777777" w:rsidR="003F48DE" w:rsidRDefault="00000000">
            <w:pPr>
              <w:spacing w:after="0" w:line="252" w:lineRule="auto"/>
              <w:jc w:val="left"/>
            </w:pPr>
            <w:r>
              <w:rPr>
                <w:sz w:val="16"/>
              </w:rPr>
              <w:t>103</w:t>
            </w:r>
          </w:p>
        </w:tc>
        <w:tc>
          <w:tcPr>
            <w:tcW w:w="1134" w:type="dxa"/>
            <w:shd w:val="clear" w:color="auto" w:fill="FFFFFF"/>
            <w:tcMar>
              <w:top w:w="90" w:type="dxa"/>
              <w:left w:w="100" w:type="dxa"/>
              <w:bottom w:w="90" w:type="dxa"/>
              <w:right w:w="100" w:type="dxa"/>
            </w:tcMar>
            <w:vAlign w:val="center"/>
          </w:tcPr>
          <w:p w14:paraId="7BF3D07D" w14:textId="77777777" w:rsidR="003F48DE" w:rsidRDefault="00000000">
            <w:pPr>
              <w:spacing w:after="0" w:line="252" w:lineRule="auto"/>
              <w:jc w:val="left"/>
            </w:pPr>
            <w:r>
              <w:rPr>
                <w:sz w:val="16"/>
              </w:rPr>
              <w:t>76</w:t>
            </w:r>
          </w:p>
        </w:tc>
        <w:tc>
          <w:tcPr>
            <w:tcW w:w="964" w:type="dxa"/>
            <w:shd w:val="clear" w:color="auto" w:fill="FFFFFF"/>
            <w:tcMar>
              <w:top w:w="90" w:type="dxa"/>
              <w:left w:w="100" w:type="dxa"/>
              <w:bottom w:w="90" w:type="dxa"/>
              <w:right w:w="100" w:type="dxa"/>
            </w:tcMar>
            <w:vAlign w:val="center"/>
          </w:tcPr>
          <w:p w14:paraId="539245C4" w14:textId="77777777" w:rsidR="003F48DE" w:rsidRDefault="00000000">
            <w:pPr>
              <w:spacing w:after="0" w:line="252" w:lineRule="auto"/>
              <w:jc w:val="left"/>
            </w:pPr>
            <w:r>
              <w:rPr>
                <w:sz w:val="16"/>
              </w:rPr>
              <w:t>27</w:t>
            </w:r>
          </w:p>
        </w:tc>
        <w:tc>
          <w:tcPr>
            <w:tcW w:w="1020" w:type="dxa"/>
            <w:shd w:val="clear" w:color="auto" w:fill="FFFFFF"/>
            <w:tcMar>
              <w:top w:w="90" w:type="dxa"/>
              <w:left w:w="100" w:type="dxa"/>
              <w:bottom w:w="90" w:type="dxa"/>
              <w:right w:w="100" w:type="dxa"/>
            </w:tcMar>
            <w:vAlign w:val="center"/>
          </w:tcPr>
          <w:p w14:paraId="2D8B61DF" w14:textId="77777777" w:rsidR="003F48DE" w:rsidRDefault="00000000">
            <w:pPr>
              <w:spacing w:after="0" w:line="252" w:lineRule="auto"/>
              <w:jc w:val="left"/>
            </w:pPr>
            <w:r>
              <w:rPr>
                <w:sz w:val="16"/>
              </w:rPr>
              <w:t>1,895</w:t>
            </w:r>
          </w:p>
        </w:tc>
        <w:tc>
          <w:tcPr>
            <w:tcW w:w="1134" w:type="dxa"/>
            <w:shd w:val="clear" w:color="auto" w:fill="FFFFFF"/>
            <w:tcMar>
              <w:top w:w="90" w:type="dxa"/>
              <w:left w:w="100" w:type="dxa"/>
              <w:bottom w:w="90" w:type="dxa"/>
              <w:right w:w="100" w:type="dxa"/>
            </w:tcMar>
            <w:vAlign w:val="center"/>
          </w:tcPr>
          <w:p w14:paraId="5736708B" w14:textId="77777777" w:rsidR="003F48DE" w:rsidRDefault="00000000">
            <w:pPr>
              <w:spacing w:after="0" w:line="252" w:lineRule="auto"/>
              <w:jc w:val="left"/>
            </w:pPr>
            <w:r>
              <w:rPr>
                <w:sz w:val="16"/>
              </w:rPr>
              <w:t>1,441</w:t>
            </w:r>
          </w:p>
        </w:tc>
        <w:tc>
          <w:tcPr>
            <w:tcW w:w="1134" w:type="dxa"/>
            <w:shd w:val="clear" w:color="auto" w:fill="FFFFFF"/>
            <w:tcMar>
              <w:top w:w="90" w:type="dxa"/>
              <w:left w:w="100" w:type="dxa"/>
              <w:bottom w:w="90" w:type="dxa"/>
              <w:right w:w="100" w:type="dxa"/>
            </w:tcMar>
            <w:vAlign w:val="center"/>
          </w:tcPr>
          <w:p w14:paraId="5E8857BD" w14:textId="77777777" w:rsidR="003F48DE" w:rsidRDefault="00000000">
            <w:pPr>
              <w:spacing w:after="0" w:line="252" w:lineRule="auto"/>
              <w:jc w:val="left"/>
            </w:pPr>
            <w:r>
              <w:rPr>
                <w:sz w:val="16"/>
              </w:rPr>
              <w:t>454</w:t>
            </w:r>
          </w:p>
        </w:tc>
      </w:tr>
    </w:tbl>
    <w:p w14:paraId="6481B604" w14:textId="77777777" w:rsidR="003F48DE" w:rsidRDefault="003F48DE">
      <w:pPr>
        <w:spacing w:after="0"/>
      </w:pPr>
    </w:p>
    <w:p w14:paraId="5F30B16F" w14:textId="77777777" w:rsidR="003F48DE" w:rsidRDefault="00000000">
      <w:pPr>
        <w:spacing w:before="40" w:after="160"/>
        <w:jc w:val="center"/>
      </w:pPr>
      <w:r>
        <w:rPr>
          <w:rFonts w:eastAsia="Calibri"/>
          <w:i/>
          <w:color w:val="5F6B75"/>
          <w:sz w:val="17"/>
        </w:rPr>
        <w:t>Table 1. Dataset distribution used in strict leave-one-subject-out evaluation.</w:t>
      </w:r>
    </w:p>
    <w:p w14:paraId="6A13E46F" w14:textId="77777777" w:rsidR="003F48DE" w:rsidRDefault="00000000">
      <w:pPr>
        <w:pStyle w:val="Heading3"/>
      </w:pPr>
      <w:r>
        <w:lastRenderedPageBreak/>
        <w:t>3.2 Label hierarchy and process graph</w:t>
      </w:r>
    </w:p>
    <w:p w14:paraId="182F72DC" w14:textId="77777777" w:rsidR="003F48DE" w:rsidRDefault="00000000">
      <w:r>
        <w:rPr>
          <w:rFonts w:eastAsia="Calibri"/>
        </w:rPr>
        <w:t>The workflow contains 35 classified process nodes arranged over three stages. These nodes map to 31 Tier-3 action categories, so several semantically identical actions occur at different process positions</w:t>
      </w:r>
      <w:r w:rsidRPr="00825532">
        <w:rPr>
          <w:rFonts w:eastAsia="Calibri"/>
          <w:strike/>
        </w:rPr>
        <w:t>. Stage 1 contains 242 clips, Stage 2 contains 1,397 clips, and Stage 3 contains 256 clips</w:t>
      </w:r>
      <w:r>
        <w:rPr>
          <w:rFonts w:eastAsia="Calibri"/>
        </w:rPr>
        <w:t>. The integrated task graph specifies mandatory predecessors, optional/possible predecessors, immediate predecessors, mutually exclusive relations, and five atomic sequences with lengths 2, 2, 14, 2, and 2. The long Stage-2 atomic sequence captures the central thermal-crimping procedure.</w:t>
      </w:r>
    </w:p>
    <w:p w14:paraId="6F56110D" w14:textId="77777777" w:rsidR="003F48DE" w:rsidRPr="00825532" w:rsidRDefault="00000000">
      <w:pPr>
        <w:rPr>
          <w:strike/>
        </w:rPr>
      </w:pPr>
      <w:r>
        <w:rPr>
          <w:rFonts w:eastAsia="Calibri"/>
        </w:rPr>
        <w:t xml:space="preserve">The two prediction tasks are: (i) process-node recognition over 35 nodes and (ii) action-category recognition over 31 Tier-3 classes. The latter is obtained from the node-to-action mapping. </w:t>
      </w:r>
      <w:r w:rsidRPr="00825532">
        <w:rPr>
          <w:rFonts w:eastAsia="Calibri"/>
          <w:strike/>
        </w:rPr>
        <w:t>Fault-containing runs are not treated as a fault-detection task; they are evaluated only as a subset on which the same action-recognition labels are predicted.</w:t>
      </w:r>
    </w:p>
    <w:p w14:paraId="53D9033A" w14:textId="77777777" w:rsidR="003F48DE" w:rsidRDefault="00000000">
      <w:pPr>
        <w:pStyle w:val="Heading3"/>
      </w:pPr>
      <w:r>
        <w:t>3.3 Clip construction</w:t>
      </w:r>
    </w:p>
    <w:p w14:paraId="475DAA4D" w14:textId="77777777" w:rsidR="003F48DE" w:rsidRDefault="00000000">
      <w:r>
        <w:rPr>
          <w:rFonts w:eastAsia="Calibri"/>
        </w:rPr>
        <w:t>For every annotated clip, 16 RGB frames are uniformly sampled, resized to 224×224 pixels, and passed to the video encoder. Across the evaluated view, the 1,895 clips contain 94,724 source frames, with a mean duration of 49.99 frames, median 41 frames, minimum 10 frames, and maximum 653 frames. The original RGB resolution is 1280×720. This paper assumes that the temporal boundaries of each clip are given.</w:t>
      </w:r>
    </w:p>
    <w:p w14:paraId="6F5B2AD4" w14:textId="77777777" w:rsidR="003F48DE" w:rsidRDefault="00000000">
      <w:pPr>
        <w:pStyle w:val="Heading2"/>
      </w:pPr>
      <w:r>
        <w:t>4. Method</w:t>
      </w:r>
    </w:p>
    <w:p w14:paraId="17870593" w14:textId="77777777" w:rsidR="003F48DE" w:rsidRDefault="00000000">
      <w:r>
        <w:rPr>
          <w:noProof/>
        </w:rPr>
        <w:drawing>
          <wp:inline distT="0" distB="0" distL="0" distR="0" wp14:anchorId="1EC5E7E1" wp14:editId="295D5DC9">
            <wp:extent cx="5897880" cy="2421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pipeline.png"/>
                    <pic:cNvPicPr/>
                  </pic:nvPicPr>
                  <pic:blipFill>
                    <a:blip r:embed="rId13"/>
                    <a:stretch>
                      <a:fillRect/>
                    </a:stretch>
                  </pic:blipFill>
                  <pic:spPr>
                    <a:xfrm>
                      <a:off x="0" y="0"/>
                      <a:ext cx="5897880" cy="2421235"/>
                    </a:xfrm>
                    <a:prstGeom prst="rect">
                      <a:avLst/>
                    </a:prstGeom>
                  </pic:spPr>
                </pic:pic>
              </a:graphicData>
            </a:graphic>
          </wp:inline>
        </w:drawing>
      </w:r>
    </w:p>
    <w:p w14:paraId="31ED83F0" w14:textId="77777777" w:rsidR="003F48DE" w:rsidRDefault="00000000">
      <w:pPr>
        <w:spacing w:before="40" w:after="160"/>
        <w:jc w:val="center"/>
      </w:pPr>
      <w:r>
        <w:rPr>
          <w:rFonts w:eastAsia="Calibri"/>
          <w:i/>
          <w:color w:val="5F6B75"/>
          <w:sz w:val="17"/>
        </w:rPr>
        <w:t>Figure 1. Proposed causal history-fusion pipeline. Task-graph labels are used only to create training orders; evaluation uses actual chronological history.</w:t>
      </w:r>
    </w:p>
    <w:p w14:paraId="7FEB561D" w14:textId="77777777" w:rsidR="003F48DE" w:rsidRDefault="00000000">
      <w:pPr>
        <w:pStyle w:val="Heading3"/>
      </w:pPr>
      <w:r>
        <w:t>4.1 Clip-level video representation</w:t>
      </w:r>
    </w:p>
    <w:p w14:paraId="0253A521" w14:textId="77777777" w:rsidR="003F48DE" w:rsidRDefault="00000000">
      <w:r>
        <w:rPr>
          <w:rFonts w:eastAsia="Calibri"/>
        </w:rPr>
        <w:t>A ResNet3D-18 backbone is trained from scratch on the 31 action categories using 16-frame RGB clips. The backbone produces a 512-dimensional representation x for each clip. Backbone training uses cross-entropy loss for 100 epochs, AdamW with an initial learning rate of 10⁻⁴ and weight decay 10⁻⁴, batch size 16, and learning-rate milestones at epochs 50 and 75. After training, clip features are cached and the backbone is frozen for all history-fusion experiments.</w:t>
      </w:r>
    </w:p>
    <w:p w14:paraId="5DF28993" w14:textId="77777777" w:rsidR="003F48DE" w:rsidRDefault="00000000">
      <w:pPr>
        <w:pStyle w:val="Heading3"/>
      </w:pPr>
      <w:r>
        <w:lastRenderedPageBreak/>
        <w:t>4.2 Causal history construction</w:t>
      </w:r>
    </w:p>
    <w:p w14:paraId="3C94BB26" w14:textId="77777777" w:rsidR="003F48DE" w:rsidRDefault="00000000">
      <w:r>
        <w:rPr>
          <w:rFonts w:eastAsia="Calibri"/>
        </w:rPr>
        <w:t>For a current clip i, its history Hᵢ contains only clips from the same participant and run whose annotation rows precede i. Neither the current target nor any future clip is included. Histories are padded to a maximum length of 35 with a learned null token. This construction is audited before training and is unchanged across model variants.</w:t>
      </w:r>
    </w:p>
    <w:p w14:paraId="30DC7D1E" w14:textId="77777777" w:rsidR="003F48DE" w:rsidRDefault="00000000">
      <w:pPr>
        <w:pStyle w:val="Heading3"/>
      </w:pPr>
      <w:r>
        <w:t>4.3 Position-aware direct history fusion</w:t>
      </w:r>
    </w:p>
    <w:p w14:paraId="15B8B959" w14:textId="77777777" w:rsidR="003F48DE" w:rsidRDefault="00000000">
      <w:r>
        <w:rPr>
          <w:rFonts w:eastAsia="Calibri"/>
        </w:rPr>
        <w:t>The current feature and history features are projected to 256 dimensions. A four-head multi-head attention module uses the current clip as the query and the null-augmented history as keys and values. An optional learned position embedding encodes the ordered history position. The attended context is concatenated with the original current feature and passed through a residual direct-fusion projection:</w:t>
      </w:r>
    </w:p>
    <w:p w14:paraId="6AAB4FD0" w14:textId="77777777" w:rsidR="003F48DE" w:rsidRDefault="00000000">
      <w:pPr>
        <w:spacing w:before="80" w:after="80"/>
        <w:jc w:val="center"/>
      </w:pPr>
      <w:r>
        <w:rPr>
          <w:rFonts w:ascii="Cambria Math" w:eastAsia="Cambria Math" w:hAnsi="Cambria Math"/>
        </w:rPr>
        <w:t>qᵢ = LN(Wq xᵢ),     hᵢ,j = LN(Wh xᵢ,j) + pⱼ</w:t>
      </w:r>
    </w:p>
    <w:p w14:paraId="4921DF84" w14:textId="77777777" w:rsidR="003F48DE" w:rsidRDefault="00000000">
      <w:pPr>
        <w:spacing w:before="80" w:after="80"/>
        <w:jc w:val="center"/>
      </w:pPr>
      <w:r>
        <w:rPr>
          <w:rFonts w:ascii="Cambria Math" w:eastAsia="Cambria Math" w:hAnsi="Cambria Math"/>
        </w:rPr>
        <w:t>cᵢ = MHA(qᵢ, [h∅; hᵢ,1…hᵢ,L], [h∅; hᵢ,1…hᵢ,L])</w:t>
      </w:r>
    </w:p>
    <w:p w14:paraId="33889595" w14:textId="77777777" w:rsidR="003F48DE" w:rsidRDefault="00000000">
      <w:pPr>
        <w:spacing w:before="80" w:after="80"/>
        <w:jc w:val="center"/>
      </w:pPr>
      <w:r>
        <w:rPr>
          <w:rFonts w:ascii="Cambria Math" w:eastAsia="Cambria Math" w:hAnsi="Cambria Math"/>
        </w:rPr>
        <w:t>x̃ᵢ = Wf [xᵢ; cᵢ],     ŷᵢ = Wc LN(x̃ᵢ)</w:t>
      </w:r>
    </w:p>
    <w:p w14:paraId="19DF4BAC" w14:textId="77777777" w:rsidR="003F48DE" w:rsidRDefault="00000000">
      <w:r>
        <w:rPr>
          <w:rFonts w:eastAsia="Calibri"/>
        </w:rPr>
        <w:t>The fusion layer is initialized so that the current-feature branch is an identity mapping and the history branch initially contributes zero. This identity-safe initialization avoids degrading the pretrained clip representation at the start of fusion training. The feature-level head contains 949,027 trainable parameters.</w:t>
      </w:r>
    </w:p>
    <w:p w14:paraId="2666D775" w14:textId="77777777" w:rsidR="003F48DE" w:rsidRDefault="00000000">
      <w:pPr>
        <w:pStyle w:val="Heading3"/>
      </w:pPr>
      <w:r>
        <w:t>4.4 Graph-valid and atomic-tail augmentation</w:t>
      </w:r>
    </w:p>
    <w:p w14:paraId="52647267" w14:textId="77777777" w:rsidR="003F48DE" w:rsidRDefault="00000000">
      <w:r>
        <w:rPr>
          <w:rFonts w:eastAsia="Calibri"/>
        </w:rPr>
        <w:t>A graph-valid shuffle creates a topological reordering of the observed history while respecting the process graph. Unrestricted graph-valid perturbation may nevertheless break a locally meaningful sequence near the current step. Atomic-tail augmentation therefore identifies an active atomic sequence using the observed history only. The latest observed node must belong to an atomic sequence, and the observed members of that sequence must form a valid unfinished prefix. This prefix is kept contiguous at the end of the history, while the remaining history is graph-validly shuffled. If a repeated node makes the tail ambiguous, the method falls back to the actual order.</w:t>
      </w:r>
    </w:p>
    <w:p w14:paraId="7285BD85" w14:textId="77777777" w:rsidR="003F48DE" w:rsidRDefault="00000000">
      <w:r>
        <w:rPr>
          <w:rFonts w:eastAsia="Calibri"/>
        </w:rPr>
        <w:t>We compare three refresh policies over 50 fusion epochs: one fixed draw (once), a new draw every 10 epochs, and a new draw every epoch. The once policy exposes each training sample to one augmented history; the other policies expose it to up to five and 50 draws, respectively. Across 72 atomic-tail training units, the audit finds zero protected-tail violations. The method applies to approximately 69.39% of all-run training samples and 73.41% of normal-only training samples.</w:t>
      </w:r>
    </w:p>
    <w:tbl>
      <w:tblPr>
        <w:tblW w:w="0" w:type="auto"/>
        <w:jc w:val="center"/>
        <w:tblLayout w:type="fixed"/>
        <w:tblLook w:val="04A0" w:firstRow="1" w:lastRow="0" w:firstColumn="1" w:lastColumn="0" w:noHBand="0" w:noVBand="1"/>
      </w:tblPr>
      <w:tblGrid>
        <w:gridCol w:w="4929"/>
        <w:gridCol w:w="4929"/>
      </w:tblGrid>
      <w:tr w:rsidR="003F48DE" w14:paraId="1E34E107" w14:textId="77777777">
        <w:trPr>
          <w:jc w:val="center"/>
        </w:trPr>
        <w:tc>
          <w:tcPr>
            <w:tcW w:w="4929" w:type="dxa"/>
            <w:shd w:val="clear" w:color="auto" w:fill="2D6A4F"/>
          </w:tcPr>
          <w:p w14:paraId="0FC48AEF" w14:textId="77777777" w:rsidR="003F48DE" w:rsidRDefault="003F48DE"/>
        </w:tc>
        <w:tc>
          <w:tcPr>
            <w:tcW w:w="4929" w:type="dxa"/>
            <w:shd w:val="clear" w:color="auto" w:fill="EEF7F4"/>
            <w:tcMar>
              <w:top w:w="130" w:type="dxa"/>
              <w:left w:w="160" w:type="dxa"/>
              <w:bottom w:w="130" w:type="dxa"/>
              <w:right w:w="160" w:type="dxa"/>
            </w:tcMar>
          </w:tcPr>
          <w:p w14:paraId="0212B0CB" w14:textId="77777777" w:rsidR="003F48DE" w:rsidRDefault="00000000">
            <w:pPr>
              <w:spacing w:after="60"/>
            </w:pPr>
            <w:r>
              <w:rPr>
                <w:rFonts w:eastAsia="Calibri"/>
                <w:b/>
                <w:color w:val="2D6A4F"/>
                <w:sz w:val="20"/>
              </w:rPr>
              <w:t>No inference-time label leakage</w:t>
            </w:r>
          </w:p>
          <w:p w14:paraId="2215178B" w14:textId="77777777" w:rsidR="003F48DE" w:rsidRDefault="00000000">
            <w:pPr>
              <w:spacing w:after="0"/>
            </w:pPr>
            <w:r>
              <w:rPr>
                <w:rFonts w:eastAsia="Calibri"/>
                <w:sz w:val="19"/>
              </w:rPr>
              <w:t>Ground-truth historical node IDs select a valid permutation only during supervised training. At inference, the model receives previous RGB features in their actual chronological order and no historical ground-truth node IDs.</w:t>
            </w:r>
          </w:p>
        </w:tc>
      </w:tr>
    </w:tbl>
    <w:p w14:paraId="6DA9967E" w14:textId="77777777" w:rsidR="003F48DE" w:rsidRDefault="003F48DE">
      <w:pPr>
        <w:spacing w:after="0"/>
      </w:pPr>
    </w:p>
    <w:p w14:paraId="1DFF4E85" w14:textId="77777777" w:rsidR="003F48DE" w:rsidRDefault="00000000">
      <w:pPr>
        <w:pStyle w:val="Heading3"/>
      </w:pPr>
      <w:r>
        <w:t>4.5 Optimization</w:t>
      </w:r>
    </w:p>
    <w:p w14:paraId="667409C6" w14:textId="77777777" w:rsidR="003F48DE" w:rsidRDefault="00000000">
      <w:r>
        <w:rPr>
          <w:rFonts w:eastAsia="Calibri"/>
        </w:rPr>
        <w:t>All fusion heads are trained for 50 epochs with batch size 64 using AdamW (learning rate 10⁻³, weight decay 10⁻⁴), cross-entropy over 35 process nodes, and gradient clipping at 1.0. The last-epoch checkpoint is evaluated. No validation subject, early stopping, or test-fold tuning is used. Before publication, the rationale or an independent training-only validation protocol for these hyperparameters should be documented.</w:t>
      </w:r>
    </w:p>
    <w:p w14:paraId="0CA7D962" w14:textId="77777777" w:rsidR="003F48DE" w:rsidRDefault="00000000">
      <w:pPr>
        <w:pStyle w:val="Heading2"/>
      </w:pPr>
      <w:r>
        <w:lastRenderedPageBreak/>
        <w:t>5. Experimental Protocol</w:t>
      </w:r>
    </w:p>
    <w:p w14:paraId="1E4B4006" w14:textId="77777777" w:rsidR="003F48DE" w:rsidRDefault="00000000">
      <w:pPr>
        <w:pStyle w:val="Heading3"/>
      </w:pPr>
      <w:r>
        <w:t>5.1 Strict cross-subject evaluation</w:t>
      </w:r>
    </w:p>
    <w:p w14:paraId="47E3DB3B" w14:textId="77777777" w:rsidR="003F48DE" w:rsidRDefault="00000000">
      <w:r>
        <w:rPr>
          <w:rFonts w:eastAsia="Calibri"/>
        </w:rPr>
        <w:t>We use four leave-one-subject-out folds. In each fold, all runs and clips from one participant are held out for testing. The remaining three participants are used for training. Every configuration is repeated with seeds 1, 2, and 42. Metrics are first averaged across the three seeds within each held-out participant and then averaged equally across the four participant means. The reported ± value is the sample standard deviation across the four participant means; the 12 participant-seed pairs are not treated as independent subjects.</w:t>
      </w:r>
    </w:p>
    <w:p w14:paraId="0B5E30FE" w14:textId="77777777" w:rsidR="003F48DE" w:rsidRDefault="00000000">
      <w:r>
        <w:br w:type="page"/>
      </w:r>
    </w:p>
    <w:p w14:paraId="378A297C" w14:textId="77777777" w:rsidR="003F48DE" w:rsidRDefault="003F48DE">
      <w:pPr>
        <w:spacing w:after="480"/>
      </w:pPr>
    </w:p>
    <w:p w14:paraId="4A665024" w14:textId="77777777" w:rsidR="003F48DE" w:rsidRDefault="00000000">
      <w:pPr>
        <w:pStyle w:val="Heading3"/>
      </w:pPr>
      <w:r>
        <w:t>5.1.1 Fold composition</w:t>
      </w:r>
    </w:p>
    <w:tbl>
      <w:tblPr>
        <w:tblStyle w:val="TableGrid"/>
        <w:tblW w:w="0" w:type="auto"/>
        <w:jc w:val="center"/>
        <w:tblLayout w:type="fixed"/>
        <w:tblLook w:val="04A0" w:firstRow="1" w:lastRow="0" w:firstColumn="1" w:lastColumn="0" w:noHBand="0" w:noVBand="1"/>
      </w:tblPr>
      <w:tblGrid>
        <w:gridCol w:w="1134"/>
        <w:gridCol w:w="2551"/>
        <w:gridCol w:w="1191"/>
        <w:gridCol w:w="1361"/>
        <w:gridCol w:w="1361"/>
      </w:tblGrid>
      <w:tr w:rsidR="003F48DE" w14:paraId="02DB21B2" w14:textId="77777777">
        <w:trPr>
          <w:tblHeader/>
          <w:jc w:val="center"/>
        </w:trPr>
        <w:tc>
          <w:tcPr>
            <w:tcW w:w="1134" w:type="dxa"/>
            <w:shd w:val="clear" w:color="auto" w:fill="16324F"/>
            <w:tcMar>
              <w:top w:w="90" w:type="dxa"/>
              <w:left w:w="100" w:type="dxa"/>
              <w:bottom w:w="90" w:type="dxa"/>
              <w:right w:w="100" w:type="dxa"/>
            </w:tcMar>
            <w:vAlign w:val="center"/>
          </w:tcPr>
          <w:p w14:paraId="521D439A" w14:textId="77777777" w:rsidR="003F48DE" w:rsidRDefault="00000000">
            <w:pPr>
              <w:spacing w:after="0" w:line="252" w:lineRule="auto"/>
              <w:jc w:val="center"/>
            </w:pPr>
            <w:r>
              <w:rPr>
                <w:b/>
                <w:color w:val="FFFFFF"/>
                <w:sz w:val="17"/>
              </w:rPr>
              <w:t>Held-out</w:t>
            </w:r>
          </w:p>
        </w:tc>
        <w:tc>
          <w:tcPr>
            <w:tcW w:w="2551" w:type="dxa"/>
            <w:shd w:val="clear" w:color="auto" w:fill="16324F"/>
            <w:tcMar>
              <w:top w:w="90" w:type="dxa"/>
              <w:left w:w="100" w:type="dxa"/>
              <w:bottom w:w="90" w:type="dxa"/>
              <w:right w:w="100" w:type="dxa"/>
            </w:tcMar>
            <w:vAlign w:val="center"/>
          </w:tcPr>
          <w:p w14:paraId="47B75292" w14:textId="77777777" w:rsidR="003F48DE" w:rsidRDefault="00000000">
            <w:pPr>
              <w:spacing w:after="0" w:line="252" w:lineRule="auto"/>
              <w:jc w:val="center"/>
            </w:pPr>
            <w:r>
              <w:rPr>
                <w:b/>
                <w:color w:val="FFFFFF"/>
                <w:sz w:val="17"/>
              </w:rPr>
              <w:t>Training participants</w:t>
            </w:r>
          </w:p>
        </w:tc>
        <w:tc>
          <w:tcPr>
            <w:tcW w:w="1191" w:type="dxa"/>
            <w:shd w:val="clear" w:color="auto" w:fill="16324F"/>
            <w:tcMar>
              <w:top w:w="90" w:type="dxa"/>
              <w:left w:w="100" w:type="dxa"/>
              <w:bottom w:w="90" w:type="dxa"/>
              <w:right w:w="100" w:type="dxa"/>
            </w:tcMar>
            <w:vAlign w:val="center"/>
          </w:tcPr>
          <w:p w14:paraId="5EE78CE5" w14:textId="77777777" w:rsidR="003F48DE" w:rsidRDefault="00000000">
            <w:pPr>
              <w:spacing w:after="0" w:line="252" w:lineRule="auto"/>
              <w:jc w:val="center"/>
            </w:pPr>
            <w:r>
              <w:rPr>
                <w:b/>
                <w:color w:val="FFFFFF"/>
                <w:sz w:val="17"/>
              </w:rPr>
              <w:t>Test clips</w:t>
            </w:r>
          </w:p>
        </w:tc>
        <w:tc>
          <w:tcPr>
            <w:tcW w:w="1361" w:type="dxa"/>
            <w:shd w:val="clear" w:color="auto" w:fill="16324F"/>
            <w:tcMar>
              <w:top w:w="90" w:type="dxa"/>
              <w:left w:w="100" w:type="dxa"/>
              <w:bottom w:w="90" w:type="dxa"/>
              <w:right w:w="100" w:type="dxa"/>
            </w:tcMar>
            <w:vAlign w:val="center"/>
          </w:tcPr>
          <w:p w14:paraId="74150F92" w14:textId="77777777" w:rsidR="003F48DE" w:rsidRDefault="00000000">
            <w:pPr>
              <w:spacing w:after="0" w:line="252" w:lineRule="auto"/>
              <w:jc w:val="center"/>
            </w:pPr>
            <w:r>
              <w:rPr>
                <w:b/>
                <w:color w:val="FFFFFF"/>
                <w:sz w:val="17"/>
              </w:rPr>
              <w:t>Node coverage</w:t>
            </w:r>
          </w:p>
        </w:tc>
        <w:tc>
          <w:tcPr>
            <w:tcW w:w="1361" w:type="dxa"/>
            <w:shd w:val="clear" w:color="auto" w:fill="16324F"/>
            <w:tcMar>
              <w:top w:w="90" w:type="dxa"/>
              <w:left w:w="100" w:type="dxa"/>
              <w:bottom w:w="90" w:type="dxa"/>
              <w:right w:w="100" w:type="dxa"/>
            </w:tcMar>
            <w:vAlign w:val="center"/>
          </w:tcPr>
          <w:p w14:paraId="670340D5" w14:textId="77777777" w:rsidR="003F48DE" w:rsidRDefault="00000000">
            <w:pPr>
              <w:spacing w:after="0" w:line="252" w:lineRule="auto"/>
              <w:jc w:val="center"/>
            </w:pPr>
            <w:r>
              <w:rPr>
                <w:b/>
                <w:color w:val="FFFFFF"/>
                <w:sz w:val="17"/>
              </w:rPr>
              <w:t>Action coverage</w:t>
            </w:r>
          </w:p>
        </w:tc>
      </w:tr>
      <w:tr w:rsidR="003F48DE" w14:paraId="5323DDB2" w14:textId="77777777">
        <w:trPr>
          <w:cantSplit/>
          <w:jc w:val="center"/>
        </w:trPr>
        <w:tc>
          <w:tcPr>
            <w:tcW w:w="1134" w:type="dxa"/>
            <w:shd w:val="clear" w:color="auto" w:fill="FFFFFF"/>
            <w:tcMar>
              <w:top w:w="90" w:type="dxa"/>
              <w:left w:w="100" w:type="dxa"/>
              <w:bottom w:w="90" w:type="dxa"/>
              <w:right w:w="100" w:type="dxa"/>
            </w:tcMar>
            <w:vAlign w:val="center"/>
          </w:tcPr>
          <w:p w14:paraId="2BA855E0" w14:textId="77777777" w:rsidR="003F48DE" w:rsidRDefault="00000000">
            <w:pPr>
              <w:spacing w:after="0" w:line="252" w:lineRule="auto"/>
              <w:jc w:val="left"/>
            </w:pPr>
            <w:r>
              <w:rPr>
                <w:sz w:val="17"/>
              </w:rPr>
              <w:t>A</w:t>
            </w:r>
          </w:p>
        </w:tc>
        <w:tc>
          <w:tcPr>
            <w:tcW w:w="2551" w:type="dxa"/>
            <w:shd w:val="clear" w:color="auto" w:fill="FFFFFF"/>
            <w:tcMar>
              <w:top w:w="90" w:type="dxa"/>
              <w:left w:w="100" w:type="dxa"/>
              <w:bottom w:w="90" w:type="dxa"/>
              <w:right w:w="100" w:type="dxa"/>
            </w:tcMar>
            <w:vAlign w:val="center"/>
          </w:tcPr>
          <w:p w14:paraId="73F32C4B" w14:textId="77777777" w:rsidR="003F48DE" w:rsidRDefault="00000000">
            <w:pPr>
              <w:spacing w:after="0" w:line="252" w:lineRule="auto"/>
              <w:jc w:val="left"/>
            </w:pPr>
            <w:r>
              <w:rPr>
                <w:sz w:val="17"/>
              </w:rPr>
              <w:t>D, J, M</w:t>
            </w:r>
          </w:p>
        </w:tc>
        <w:tc>
          <w:tcPr>
            <w:tcW w:w="1191" w:type="dxa"/>
            <w:shd w:val="clear" w:color="auto" w:fill="FFFFFF"/>
            <w:tcMar>
              <w:top w:w="90" w:type="dxa"/>
              <w:left w:w="100" w:type="dxa"/>
              <w:bottom w:w="90" w:type="dxa"/>
              <w:right w:w="100" w:type="dxa"/>
            </w:tcMar>
            <w:vAlign w:val="center"/>
          </w:tcPr>
          <w:p w14:paraId="52F739BF" w14:textId="77777777" w:rsidR="003F48DE" w:rsidRDefault="00000000">
            <w:pPr>
              <w:spacing w:after="0" w:line="252" w:lineRule="auto"/>
              <w:jc w:val="left"/>
            </w:pPr>
            <w:r>
              <w:rPr>
                <w:sz w:val="17"/>
              </w:rPr>
              <w:t>431</w:t>
            </w:r>
          </w:p>
        </w:tc>
        <w:tc>
          <w:tcPr>
            <w:tcW w:w="1361" w:type="dxa"/>
            <w:shd w:val="clear" w:color="auto" w:fill="FFFFFF"/>
            <w:tcMar>
              <w:top w:w="90" w:type="dxa"/>
              <w:left w:w="100" w:type="dxa"/>
              <w:bottom w:w="90" w:type="dxa"/>
              <w:right w:w="100" w:type="dxa"/>
            </w:tcMar>
            <w:vAlign w:val="center"/>
          </w:tcPr>
          <w:p w14:paraId="716F4201" w14:textId="77777777" w:rsidR="003F48DE" w:rsidRDefault="00000000">
            <w:pPr>
              <w:spacing w:after="0" w:line="252" w:lineRule="auto"/>
              <w:jc w:val="left"/>
            </w:pPr>
            <w:r>
              <w:rPr>
                <w:sz w:val="17"/>
              </w:rPr>
              <w:t>35/35</w:t>
            </w:r>
          </w:p>
        </w:tc>
        <w:tc>
          <w:tcPr>
            <w:tcW w:w="1361" w:type="dxa"/>
            <w:shd w:val="clear" w:color="auto" w:fill="FFFFFF"/>
            <w:tcMar>
              <w:top w:w="90" w:type="dxa"/>
              <w:left w:w="100" w:type="dxa"/>
              <w:bottom w:w="90" w:type="dxa"/>
              <w:right w:w="100" w:type="dxa"/>
            </w:tcMar>
            <w:vAlign w:val="center"/>
          </w:tcPr>
          <w:p w14:paraId="54441699" w14:textId="77777777" w:rsidR="003F48DE" w:rsidRDefault="00000000">
            <w:pPr>
              <w:spacing w:after="0" w:line="252" w:lineRule="auto"/>
              <w:jc w:val="left"/>
            </w:pPr>
            <w:r>
              <w:rPr>
                <w:sz w:val="17"/>
              </w:rPr>
              <w:t>31/31</w:t>
            </w:r>
          </w:p>
        </w:tc>
      </w:tr>
      <w:tr w:rsidR="003F48DE" w14:paraId="421841D6" w14:textId="77777777">
        <w:trPr>
          <w:cantSplit/>
          <w:jc w:val="center"/>
        </w:trPr>
        <w:tc>
          <w:tcPr>
            <w:tcW w:w="1134" w:type="dxa"/>
            <w:shd w:val="clear" w:color="auto" w:fill="F4F7F9"/>
            <w:tcMar>
              <w:top w:w="90" w:type="dxa"/>
              <w:left w:w="100" w:type="dxa"/>
              <w:bottom w:w="90" w:type="dxa"/>
              <w:right w:w="100" w:type="dxa"/>
            </w:tcMar>
            <w:vAlign w:val="center"/>
          </w:tcPr>
          <w:p w14:paraId="21FCE802" w14:textId="77777777" w:rsidR="003F48DE" w:rsidRDefault="00000000">
            <w:pPr>
              <w:spacing w:after="0" w:line="252" w:lineRule="auto"/>
              <w:jc w:val="left"/>
            </w:pPr>
            <w:r>
              <w:rPr>
                <w:sz w:val="17"/>
              </w:rPr>
              <w:t>D</w:t>
            </w:r>
          </w:p>
        </w:tc>
        <w:tc>
          <w:tcPr>
            <w:tcW w:w="2551" w:type="dxa"/>
            <w:shd w:val="clear" w:color="auto" w:fill="F4F7F9"/>
            <w:tcMar>
              <w:top w:w="90" w:type="dxa"/>
              <w:left w:w="100" w:type="dxa"/>
              <w:bottom w:w="90" w:type="dxa"/>
              <w:right w:w="100" w:type="dxa"/>
            </w:tcMar>
            <w:vAlign w:val="center"/>
          </w:tcPr>
          <w:p w14:paraId="7E5D4F3E" w14:textId="77777777" w:rsidR="003F48DE" w:rsidRDefault="00000000">
            <w:pPr>
              <w:spacing w:after="0" w:line="252" w:lineRule="auto"/>
              <w:jc w:val="left"/>
            </w:pPr>
            <w:r>
              <w:rPr>
                <w:sz w:val="17"/>
              </w:rPr>
              <w:t>A, J, M</w:t>
            </w:r>
          </w:p>
        </w:tc>
        <w:tc>
          <w:tcPr>
            <w:tcW w:w="1191" w:type="dxa"/>
            <w:shd w:val="clear" w:color="auto" w:fill="F4F7F9"/>
            <w:tcMar>
              <w:top w:w="90" w:type="dxa"/>
              <w:left w:w="100" w:type="dxa"/>
              <w:bottom w:w="90" w:type="dxa"/>
              <w:right w:w="100" w:type="dxa"/>
            </w:tcMar>
            <w:vAlign w:val="center"/>
          </w:tcPr>
          <w:p w14:paraId="5CB5F868" w14:textId="77777777" w:rsidR="003F48DE" w:rsidRDefault="00000000">
            <w:pPr>
              <w:spacing w:after="0" w:line="252" w:lineRule="auto"/>
              <w:jc w:val="left"/>
            </w:pPr>
            <w:r>
              <w:rPr>
                <w:sz w:val="17"/>
              </w:rPr>
              <w:t>462</w:t>
            </w:r>
          </w:p>
        </w:tc>
        <w:tc>
          <w:tcPr>
            <w:tcW w:w="1361" w:type="dxa"/>
            <w:shd w:val="clear" w:color="auto" w:fill="F4F7F9"/>
            <w:tcMar>
              <w:top w:w="90" w:type="dxa"/>
              <w:left w:w="100" w:type="dxa"/>
              <w:bottom w:w="90" w:type="dxa"/>
              <w:right w:w="100" w:type="dxa"/>
            </w:tcMar>
            <w:vAlign w:val="center"/>
          </w:tcPr>
          <w:p w14:paraId="4C07836D" w14:textId="77777777" w:rsidR="003F48DE" w:rsidRDefault="00000000">
            <w:pPr>
              <w:spacing w:after="0" w:line="252" w:lineRule="auto"/>
              <w:jc w:val="left"/>
            </w:pPr>
            <w:r>
              <w:rPr>
                <w:sz w:val="17"/>
              </w:rPr>
              <w:t>35/35</w:t>
            </w:r>
          </w:p>
        </w:tc>
        <w:tc>
          <w:tcPr>
            <w:tcW w:w="1361" w:type="dxa"/>
            <w:shd w:val="clear" w:color="auto" w:fill="F4F7F9"/>
            <w:tcMar>
              <w:top w:w="90" w:type="dxa"/>
              <w:left w:w="100" w:type="dxa"/>
              <w:bottom w:w="90" w:type="dxa"/>
              <w:right w:w="100" w:type="dxa"/>
            </w:tcMar>
            <w:vAlign w:val="center"/>
          </w:tcPr>
          <w:p w14:paraId="5749B7AD" w14:textId="77777777" w:rsidR="003F48DE" w:rsidRDefault="00000000">
            <w:pPr>
              <w:spacing w:after="0" w:line="252" w:lineRule="auto"/>
              <w:jc w:val="left"/>
            </w:pPr>
            <w:r>
              <w:rPr>
                <w:sz w:val="17"/>
              </w:rPr>
              <w:t>31/31</w:t>
            </w:r>
          </w:p>
        </w:tc>
      </w:tr>
      <w:tr w:rsidR="003F48DE" w14:paraId="08B9A679" w14:textId="77777777">
        <w:trPr>
          <w:cantSplit/>
          <w:jc w:val="center"/>
        </w:trPr>
        <w:tc>
          <w:tcPr>
            <w:tcW w:w="1134" w:type="dxa"/>
            <w:shd w:val="clear" w:color="auto" w:fill="FFFFFF"/>
            <w:tcMar>
              <w:top w:w="90" w:type="dxa"/>
              <w:left w:w="100" w:type="dxa"/>
              <w:bottom w:w="90" w:type="dxa"/>
              <w:right w:w="100" w:type="dxa"/>
            </w:tcMar>
            <w:vAlign w:val="center"/>
          </w:tcPr>
          <w:p w14:paraId="37A28E5A" w14:textId="77777777" w:rsidR="003F48DE" w:rsidRDefault="00000000">
            <w:pPr>
              <w:spacing w:after="0" w:line="252" w:lineRule="auto"/>
              <w:jc w:val="left"/>
            </w:pPr>
            <w:r>
              <w:rPr>
                <w:sz w:val="17"/>
              </w:rPr>
              <w:t>J</w:t>
            </w:r>
          </w:p>
        </w:tc>
        <w:tc>
          <w:tcPr>
            <w:tcW w:w="2551" w:type="dxa"/>
            <w:shd w:val="clear" w:color="auto" w:fill="FFFFFF"/>
            <w:tcMar>
              <w:top w:w="90" w:type="dxa"/>
              <w:left w:w="100" w:type="dxa"/>
              <w:bottom w:w="90" w:type="dxa"/>
              <w:right w:w="100" w:type="dxa"/>
            </w:tcMar>
            <w:vAlign w:val="center"/>
          </w:tcPr>
          <w:p w14:paraId="723BE3D7" w14:textId="77777777" w:rsidR="003F48DE" w:rsidRDefault="00000000">
            <w:pPr>
              <w:spacing w:after="0" w:line="252" w:lineRule="auto"/>
              <w:jc w:val="left"/>
            </w:pPr>
            <w:r>
              <w:rPr>
                <w:sz w:val="17"/>
              </w:rPr>
              <w:t>A, D, M</w:t>
            </w:r>
          </w:p>
        </w:tc>
        <w:tc>
          <w:tcPr>
            <w:tcW w:w="1191" w:type="dxa"/>
            <w:shd w:val="clear" w:color="auto" w:fill="FFFFFF"/>
            <w:tcMar>
              <w:top w:w="90" w:type="dxa"/>
              <w:left w:w="100" w:type="dxa"/>
              <w:bottom w:w="90" w:type="dxa"/>
              <w:right w:w="100" w:type="dxa"/>
            </w:tcMar>
            <w:vAlign w:val="center"/>
          </w:tcPr>
          <w:p w14:paraId="7EA0A471" w14:textId="77777777" w:rsidR="003F48DE" w:rsidRDefault="00000000">
            <w:pPr>
              <w:spacing w:after="0" w:line="252" w:lineRule="auto"/>
              <w:jc w:val="left"/>
            </w:pPr>
            <w:r>
              <w:rPr>
                <w:sz w:val="17"/>
              </w:rPr>
              <w:t>555</w:t>
            </w:r>
          </w:p>
        </w:tc>
        <w:tc>
          <w:tcPr>
            <w:tcW w:w="1361" w:type="dxa"/>
            <w:shd w:val="clear" w:color="auto" w:fill="FFFFFF"/>
            <w:tcMar>
              <w:top w:w="90" w:type="dxa"/>
              <w:left w:w="100" w:type="dxa"/>
              <w:bottom w:w="90" w:type="dxa"/>
              <w:right w:w="100" w:type="dxa"/>
            </w:tcMar>
            <w:vAlign w:val="center"/>
          </w:tcPr>
          <w:p w14:paraId="73D16E45" w14:textId="77777777" w:rsidR="003F48DE" w:rsidRDefault="00000000">
            <w:pPr>
              <w:spacing w:after="0" w:line="252" w:lineRule="auto"/>
              <w:jc w:val="left"/>
            </w:pPr>
            <w:r>
              <w:rPr>
                <w:sz w:val="17"/>
              </w:rPr>
              <w:t>35/35</w:t>
            </w:r>
          </w:p>
        </w:tc>
        <w:tc>
          <w:tcPr>
            <w:tcW w:w="1361" w:type="dxa"/>
            <w:shd w:val="clear" w:color="auto" w:fill="FFFFFF"/>
            <w:tcMar>
              <w:top w:w="90" w:type="dxa"/>
              <w:left w:w="100" w:type="dxa"/>
              <w:bottom w:w="90" w:type="dxa"/>
              <w:right w:w="100" w:type="dxa"/>
            </w:tcMar>
            <w:vAlign w:val="center"/>
          </w:tcPr>
          <w:p w14:paraId="44804A92" w14:textId="77777777" w:rsidR="003F48DE" w:rsidRDefault="00000000">
            <w:pPr>
              <w:spacing w:after="0" w:line="252" w:lineRule="auto"/>
              <w:jc w:val="left"/>
            </w:pPr>
            <w:r>
              <w:rPr>
                <w:sz w:val="17"/>
              </w:rPr>
              <w:t>31/31</w:t>
            </w:r>
          </w:p>
        </w:tc>
      </w:tr>
      <w:tr w:rsidR="003F48DE" w14:paraId="2CAF3DFD" w14:textId="77777777">
        <w:trPr>
          <w:cantSplit/>
          <w:jc w:val="center"/>
        </w:trPr>
        <w:tc>
          <w:tcPr>
            <w:tcW w:w="1134" w:type="dxa"/>
            <w:shd w:val="clear" w:color="auto" w:fill="F4F7F9"/>
            <w:tcMar>
              <w:top w:w="90" w:type="dxa"/>
              <w:left w:w="100" w:type="dxa"/>
              <w:bottom w:w="90" w:type="dxa"/>
              <w:right w:w="100" w:type="dxa"/>
            </w:tcMar>
            <w:vAlign w:val="center"/>
          </w:tcPr>
          <w:p w14:paraId="553424DB" w14:textId="77777777" w:rsidR="003F48DE" w:rsidRDefault="00000000">
            <w:pPr>
              <w:spacing w:after="0" w:line="252" w:lineRule="auto"/>
              <w:jc w:val="left"/>
            </w:pPr>
            <w:r>
              <w:rPr>
                <w:sz w:val="17"/>
              </w:rPr>
              <w:t>M</w:t>
            </w:r>
          </w:p>
        </w:tc>
        <w:tc>
          <w:tcPr>
            <w:tcW w:w="2551" w:type="dxa"/>
            <w:shd w:val="clear" w:color="auto" w:fill="F4F7F9"/>
            <w:tcMar>
              <w:top w:w="90" w:type="dxa"/>
              <w:left w:w="100" w:type="dxa"/>
              <w:bottom w:w="90" w:type="dxa"/>
              <w:right w:w="100" w:type="dxa"/>
            </w:tcMar>
            <w:vAlign w:val="center"/>
          </w:tcPr>
          <w:p w14:paraId="4C76C88A" w14:textId="77777777" w:rsidR="003F48DE" w:rsidRDefault="00000000">
            <w:pPr>
              <w:spacing w:after="0" w:line="252" w:lineRule="auto"/>
              <w:jc w:val="left"/>
            </w:pPr>
            <w:r>
              <w:rPr>
                <w:sz w:val="17"/>
              </w:rPr>
              <w:t>A, D, J</w:t>
            </w:r>
          </w:p>
        </w:tc>
        <w:tc>
          <w:tcPr>
            <w:tcW w:w="1191" w:type="dxa"/>
            <w:shd w:val="clear" w:color="auto" w:fill="F4F7F9"/>
            <w:tcMar>
              <w:top w:w="90" w:type="dxa"/>
              <w:left w:w="100" w:type="dxa"/>
              <w:bottom w:w="90" w:type="dxa"/>
              <w:right w:w="100" w:type="dxa"/>
            </w:tcMar>
            <w:vAlign w:val="center"/>
          </w:tcPr>
          <w:p w14:paraId="03F82DF4" w14:textId="77777777" w:rsidR="003F48DE" w:rsidRDefault="00000000">
            <w:pPr>
              <w:spacing w:after="0" w:line="252" w:lineRule="auto"/>
              <w:jc w:val="left"/>
            </w:pPr>
            <w:r>
              <w:rPr>
                <w:sz w:val="17"/>
              </w:rPr>
              <w:t>447</w:t>
            </w:r>
          </w:p>
        </w:tc>
        <w:tc>
          <w:tcPr>
            <w:tcW w:w="1361" w:type="dxa"/>
            <w:shd w:val="clear" w:color="auto" w:fill="F4F7F9"/>
            <w:tcMar>
              <w:top w:w="90" w:type="dxa"/>
              <w:left w:w="100" w:type="dxa"/>
              <w:bottom w:w="90" w:type="dxa"/>
              <w:right w:w="100" w:type="dxa"/>
            </w:tcMar>
            <w:vAlign w:val="center"/>
          </w:tcPr>
          <w:p w14:paraId="6307989E" w14:textId="77777777" w:rsidR="003F48DE" w:rsidRDefault="00000000">
            <w:pPr>
              <w:spacing w:after="0" w:line="252" w:lineRule="auto"/>
              <w:jc w:val="left"/>
            </w:pPr>
            <w:r>
              <w:rPr>
                <w:sz w:val="17"/>
              </w:rPr>
              <w:t>35/35</w:t>
            </w:r>
          </w:p>
        </w:tc>
        <w:tc>
          <w:tcPr>
            <w:tcW w:w="1361" w:type="dxa"/>
            <w:shd w:val="clear" w:color="auto" w:fill="F4F7F9"/>
            <w:tcMar>
              <w:top w:w="90" w:type="dxa"/>
              <w:left w:w="100" w:type="dxa"/>
              <w:bottom w:w="90" w:type="dxa"/>
              <w:right w:w="100" w:type="dxa"/>
            </w:tcMar>
            <w:vAlign w:val="center"/>
          </w:tcPr>
          <w:p w14:paraId="3576E155" w14:textId="77777777" w:rsidR="003F48DE" w:rsidRDefault="00000000">
            <w:pPr>
              <w:spacing w:after="0" w:line="252" w:lineRule="auto"/>
              <w:jc w:val="left"/>
            </w:pPr>
            <w:r>
              <w:rPr>
                <w:sz w:val="17"/>
              </w:rPr>
              <w:t>31/31</w:t>
            </w:r>
          </w:p>
        </w:tc>
      </w:tr>
    </w:tbl>
    <w:p w14:paraId="59E9F105" w14:textId="77777777" w:rsidR="003F48DE" w:rsidRDefault="003F48DE">
      <w:pPr>
        <w:spacing w:after="0"/>
      </w:pPr>
    </w:p>
    <w:p w14:paraId="7ED02C0C" w14:textId="77777777" w:rsidR="003F48DE" w:rsidRDefault="00000000">
      <w:pPr>
        <w:spacing w:before="40" w:after="160"/>
        <w:jc w:val="center"/>
      </w:pPr>
      <w:r>
        <w:rPr>
          <w:rFonts w:eastAsia="Calibri"/>
          <w:i/>
          <w:color w:val="5F6B75"/>
          <w:sz w:val="17"/>
        </w:rPr>
        <w:t>Table 2. Strict LOSO split. Coverage values refer to the all-runs test set.</w:t>
      </w:r>
    </w:p>
    <w:p w14:paraId="1336C365" w14:textId="77777777" w:rsidR="003F48DE" w:rsidRDefault="00000000">
      <w:pPr>
        <w:pStyle w:val="Heading3"/>
      </w:pPr>
      <w:r>
        <w:t>5.2 Compared variants</w:t>
      </w:r>
    </w:p>
    <w:tbl>
      <w:tblPr>
        <w:tblStyle w:val="TableGrid"/>
        <w:tblW w:w="0" w:type="auto"/>
        <w:jc w:val="center"/>
        <w:tblLayout w:type="fixed"/>
        <w:tblLook w:val="04A0" w:firstRow="1" w:lastRow="0" w:firstColumn="1" w:lastColumn="0" w:noHBand="0" w:noVBand="1"/>
      </w:tblPr>
      <w:tblGrid>
        <w:gridCol w:w="1757"/>
        <w:gridCol w:w="7313"/>
      </w:tblGrid>
      <w:tr w:rsidR="003F48DE" w14:paraId="0A9ADC35" w14:textId="77777777">
        <w:trPr>
          <w:tblHeader/>
          <w:jc w:val="center"/>
        </w:trPr>
        <w:tc>
          <w:tcPr>
            <w:tcW w:w="1757" w:type="dxa"/>
            <w:shd w:val="clear" w:color="auto" w:fill="16324F"/>
            <w:tcMar>
              <w:top w:w="90" w:type="dxa"/>
              <w:left w:w="100" w:type="dxa"/>
              <w:bottom w:w="90" w:type="dxa"/>
              <w:right w:w="100" w:type="dxa"/>
            </w:tcMar>
            <w:vAlign w:val="center"/>
          </w:tcPr>
          <w:p w14:paraId="36F2B70F" w14:textId="77777777" w:rsidR="003F48DE" w:rsidRDefault="00000000">
            <w:pPr>
              <w:spacing w:after="0" w:line="252" w:lineRule="auto"/>
              <w:jc w:val="center"/>
            </w:pPr>
            <w:r>
              <w:rPr>
                <w:b/>
                <w:color w:val="FFFFFF"/>
                <w:sz w:val="17"/>
              </w:rPr>
              <w:t>Variant</w:t>
            </w:r>
          </w:p>
        </w:tc>
        <w:tc>
          <w:tcPr>
            <w:tcW w:w="7313" w:type="dxa"/>
            <w:shd w:val="clear" w:color="auto" w:fill="16324F"/>
            <w:tcMar>
              <w:top w:w="90" w:type="dxa"/>
              <w:left w:w="100" w:type="dxa"/>
              <w:bottom w:w="90" w:type="dxa"/>
              <w:right w:w="100" w:type="dxa"/>
            </w:tcMar>
            <w:vAlign w:val="center"/>
          </w:tcPr>
          <w:p w14:paraId="18658B3A" w14:textId="77777777" w:rsidR="003F48DE" w:rsidRDefault="00000000">
            <w:pPr>
              <w:spacing w:after="0" w:line="252" w:lineRule="auto"/>
              <w:jc w:val="center"/>
            </w:pPr>
            <w:r>
              <w:rPr>
                <w:b/>
                <w:color w:val="FFFFFF"/>
                <w:sz w:val="17"/>
              </w:rPr>
              <w:t>Definition</w:t>
            </w:r>
          </w:p>
        </w:tc>
      </w:tr>
      <w:tr w:rsidR="003F48DE" w14:paraId="66265989" w14:textId="77777777">
        <w:trPr>
          <w:cantSplit/>
          <w:jc w:val="center"/>
        </w:trPr>
        <w:tc>
          <w:tcPr>
            <w:tcW w:w="1757" w:type="dxa"/>
            <w:shd w:val="clear" w:color="auto" w:fill="FFFFFF"/>
            <w:tcMar>
              <w:top w:w="90" w:type="dxa"/>
              <w:left w:w="100" w:type="dxa"/>
              <w:bottom w:w="90" w:type="dxa"/>
              <w:right w:w="100" w:type="dxa"/>
            </w:tcMar>
            <w:vAlign w:val="center"/>
          </w:tcPr>
          <w:p w14:paraId="71FE9034" w14:textId="77777777" w:rsidR="003F48DE" w:rsidRDefault="00000000">
            <w:pPr>
              <w:spacing w:after="0" w:line="252" w:lineRule="auto"/>
              <w:jc w:val="left"/>
            </w:pPr>
            <w:r>
              <w:rPr>
                <w:sz w:val="17"/>
              </w:rPr>
              <w:t>M0</w:t>
            </w:r>
          </w:p>
        </w:tc>
        <w:tc>
          <w:tcPr>
            <w:tcW w:w="7313" w:type="dxa"/>
            <w:shd w:val="clear" w:color="auto" w:fill="FFFFFF"/>
            <w:tcMar>
              <w:top w:w="90" w:type="dxa"/>
              <w:left w:w="100" w:type="dxa"/>
              <w:bottom w:w="90" w:type="dxa"/>
              <w:right w:w="100" w:type="dxa"/>
            </w:tcMar>
            <w:vAlign w:val="center"/>
          </w:tcPr>
          <w:p w14:paraId="4DEF0883" w14:textId="77777777" w:rsidR="003F48DE" w:rsidRDefault="00000000">
            <w:pPr>
              <w:spacing w:after="0" w:line="252" w:lineRule="auto"/>
              <w:jc w:val="left"/>
            </w:pPr>
            <w:r>
              <w:rPr>
                <w:sz w:val="17"/>
              </w:rPr>
              <w:t>Current RGB clip only; frozen 512-D feature with node classifier.</w:t>
            </w:r>
          </w:p>
        </w:tc>
      </w:tr>
      <w:tr w:rsidR="003F48DE" w14:paraId="3AEBC1FC" w14:textId="77777777">
        <w:trPr>
          <w:cantSplit/>
          <w:jc w:val="center"/>
        </w:trPr>
        <w:tc>
          <w:tcPr>
            <w:tcW w:w="1757" w:type="dxa"/>
            <w:shd w:val="clear" w:color="auto" w:fill="F4F7F9"/>
            <w:tcMar>
              <w:top w:w="90" w:type="dxa"/>
              <w:left w:w="100" w:type="dxa"/>
              <w:bottom w:w="90" w:type="dxa"/>
              <w:right w:w="100" w:type="dxa"/>
            </w:tcMar>
            <w:vAlign w:val="center"/>
          </w:tcPr>
          <w:p w14:paraId="6845D5B4" w14:textId="77777777" w:rsidR="003F48DE" w:rsidRDefault="00000000">
            <w:pPr>
              <w:spacing w:after="0" w:line="252" w:lineRule="auto"/>
              <w:jc w:val="left"/>
            </w:pPr>
            <w:r>
              <w:rPr>
                <w:sz w:val="17"/>
              </w:rPr>
              <w:t>M1 Direct</w:t>
            </w:r>
          </w:p>
        </w:tc>
        <w:tc>
          <w:tcPr>
            <w:tcW w:w="7313" w:type="dxa"/>
            <w:shd w:val="clear" w:color="auto" w:fill="F4F7F9"/>
            <w:tcMar>
              <w:top w:w="90" w:type="dxa"/>
              <w:left w:w="100" w:type="dxa"/>
              <w:bottom w:w="90" w:type="dxa"/>
              <w:right w:w="100" w:type="dxa"/>
            </w:tcMar>
            <w:vAlign w:val="center"/>
          </w:tcPr>
          <w:p w14:paraId="5A243AAC" w14:textId="77777777" w:rsidR="003F48DE" w:rsidRDefault="00000000">
            <w:pPr>
              <w:spacing w:after="0" w:line="252" w:lineRule="auto"/>
              <w:jc w:val="left"/>
            </w:pPr>
            <w:r>
              <w:rPr>
                <w:sz w:val="17"/>
              </w:rPr>
              <w:t>Actual causal history; direct feature fusion; no position embedding.</w:t>
            </w:r>
          </w:p>
        </w:tc>
      </w:tr>
      <w:tr w:rsidR="003F48DE" w14:paraId="2FCF099A" w14:textId="77777777">
        <w:trPr>
          <w:cantSplit/>
          <w:jc w:val="center"/>
        </w:trPr>
        <w:tc>
          <w:tcPr>
            <w:tcW w:w="1757" w:type="dxa"/>
            <w:shd w:val="clear" w:color="auto" w:fill="FFFFFF"/>
            <w:tcMar>
              <w:top w:w="90" w:type="dxa"/>
              <w:left w:w="100" w:type="dxa"/>
              <w:bottom w:w="90" w:type="dxa"/>
              <w:right w:w="100" w:type="dxa"/>
            </w:tcMar>
            <w:vAlign w:val="center"/>
          </w:tcPr>
          <w:p w14:paraId="017DB0CD" w14:textId="77777777" w:rsidR="003F48DE" w:rsidRDefault="00000000">
            <w:pPr>
              <w:spacing w:after="0" w:line="252" w:lineRule="auto"/>
              <w:jc w:val="left"/>
            </w:pPr>
            <w:r>
              <w:rPr>
                <w:sz w:val="17"/>
              </w:rPr>
              <w:t>M2 Direct</w:t>
            </w:r>
          </w:p>
        </w:tc>
        <w:tc>
          <w:tcPr>
            <w:tcW w:w="7313" w:type="dxa"/>
            <w:shd w:val="clear" w:color="auto" w:fill="FFFFFF"/>
            <w:tcMar>
              <w:top w:w="90" w:type="dxa"/>
              <w:left w:w="100" w:type="dxa"/>
              <w:bottom w:w="90" w:type="dxa"/>
              <w:right w:w="100" w:type="dxa"/>
            </w:tcMar>
            <w:vAlign w:val="center"/>
          </w:tcPr>
          <w:p w14:paraId="4DF44A31" w14:textId="77777777" w:rsidR="003F48DE" w:rsidRDefault="00000000">
            <w:pPr>
              <w:spacing w:after="0" w:line="252" w:lineRule="auto"/>
              <w:jc w:val="left"/>
            </w:pPr>
            <w:r>
              <w:rPr>
                <w:sz w:val="17"/>
              </w:rPr>
              <w:t>Actual causal history; direct feature fusion; learned history-position embedding.</w:t>
            </w:r>
          </w:p>
        </w:tc>
      </w:tr>
      <w:tr w:rsidR="003F48DE" w14:paraId="1AE00BE8" w14:textId="77777777">
        <w:trPr>
          <w:cantSplit/>
          <w:jc w:val="center"/>
        </w:trPr>
        <w:tc>
          <w:tcPr>
            <w:tcW w:w="1757" w:type="dxa"/>
            <w:shd w:val="clear" w:color="auto" w:fill="F4F7F9"/>
            <w:tcMar>
              <w:top w:w="90" w:type="dxa"/>
              <w:left w:w="100" w:type="dxa"/>
              <w:bottom w:w="90" w:type="dxa"/>
              <w:right w:w="100" w:type="dxa"/>
            </w:tcMar>
            <w:vAlign w:val="center"/>
          </w:tcPr>
          <w:p w14:paraId="34B0290B" w14:textId="77777777" w:rsidR="003F48DE" w:rsidRDefault="00000000">
            <w:pPr>
              <w:spacing w:after="0" w:line="252" w:lineRule="auto"/>
              <w:jc w:val="left"/>
            </w:pPr>
            <w:r>
              <w:rPr>
                <w:sz w:val="17"/>
              </w:rPr>
              <w:t>M3 Direct</w:t>
            </w:r>
          </w:p>
        </w:tc>
        <w:tc>
          <w:tcPr>
            <w:tcW w:w="7313" w:type="dxa"/>
            <w:shd w:val="clear" w:color="auto" w:fill="F4F7F9"/>
            <w:tcMar>
              <w:top w:w="90" w:type="dxa"/>
              <w:left w:w="100" w:type="dxa"/>
              <w:bottom w:w="90" w:type="dxa"/>
              <w:right w:w="100" w:type="dxa"/>
            </w:tcMar>
            <w:vAlign w:val="center"/>
          </w:tcPr>
          <w:p w14:paraId="65236B80" w14:textId="77777777" w:rsidR="003F48DE" w:rsidRDefault="00000000">
            <w:pPr>
              <w:spacing w:after="0" w:line="252" w:lineRule="auto"/>
              <w:jc w:val="left"/>
            </w:pPr>
            <w:r>
              <w:rPr>
                <w:sz w:val="17"/>
              </w:rPr>
              <w:t>One fixed graph-valid shuffled history; direct fusion with position embedding.</w:t>
            </w:r>
          </w:p>
        </w:tc>
      </w:tr>
      <w:tr w:rsidR="003F48DE" w14:paraId="53769B40" w14:textId="77777777">
        <w:trPr>
          <w:cantSplit/>
          <w:jc w:val="center"/>
        </w:trPr>
        <w:tc>
          <w:tcPr>
            <w:tcW w:w="1757" w:type="dxa"/>
            <w:shd w:val="clear" w:color="auto" w:fill="FFFFFF"/>
            <w:tcMar>
              <w:top w:w="90" w:type="dxa"/>
              <w:left w:w="100" w:type="dxa"/>
              <w:bottom w:w="90" w:type="dxa"/>
              <w:right w:w="100" w:type="dxa"/>
            </w:tcMar>
            <w:vAlign w:val="center"/>
          </w:tcPr>
          <w:p w14:paraId="2035872B" w14:textId="77777777" w:rsidR="003F48DE" w:rsidRDefault="00000000">
            <w:pPr>
              <w:spacing w:after="0" w:line="252" w:lineRule="auto"/>
              <w:jc w:val="left"/>
            </w:pPr>
            <w:r>
              <w:rPr>
                <w:sz w:val="17"/>
              </w:rPr>
              <w:t>Dynamic Direct</w:t>
            </w:r>
          </w:p>
        </w:tc>
        <w:tc>
          <w:tcPr>
            <w:tcW w:w="7313" w:type="dxa"/>
            <w:shd w:val="clear" w:color="auto" w:fill="FFFFFF"/>
            <w:tcMar>
              <w:top w:w="90" w:type="dxa"/>
              <w:left w:w="100" w:type="dxa"/>
              <w:bottom w:w="90" w:type="dxa"/>
              <w:right w:w="100" w:type="dxa"/>
            </w:tcMar>
            <w:vAlign w:val="center"/>
          </w:tcPr>
          <w:p w14:paraId="408F45D4" w14:textId="77777777" w:rsidR="003F48DE" w:rsidRDefault="00000000">
            <w:pPr>
              <w:spacing w:after="0" w:line="252" w:lineRule="auto"/>
              <w:jc w:val="left"/>
            </w:pPr>
            <w:r>
              <w:rPr>
                <w:sz w:val="17"/>
              </w:rPr>
              <w:t>Graph-valid shuffled history refreshed during training.</w:t>
            </w:r>
          </w:p>
        </w:tc>
      </w:tr>
      <w:tr w:rsidR="003F48DE" w14:paraId="5B689B1E" w14:textId="77777777">
        <w:trPr>
          <w:cantSplit/>
          <w:jc w:val="center"/>
        </w:trPr>
        <w:tc>
          <w:tcPr>
            <w:tcW w:w="1757" w:type="dxa"/>
            <w:shd w:val="clear" w:color="auto" w:fill="F4F7F9"/>
            <w:tcMar>
              <w:top w:w="90" w:type="dxa"/>
              <w:left w:w="100" w:type="dxa"/>
              <w:bottom w:w="90" w:type="dxa"/>
              <w:right w:w="100" w:type="dxa"/>
            </w:tcMar>
            <w:vAlign w:val="center"/>
          </w:tcPr>
          <w:p w14:paraId="082EB9CC" w14:textId="77777777" w:rsidR="003F48DE" w:rsidRDefault="00000000">
            <w:pPr>
              <w:spacing w:after="0" w:line="252" w:lineRule="auto"/>
              <w:jc w:val="left"/>
            </w:pPr>
            <w:r>
              <w:rPr>
                <w:sz w:val="17"/>
              </w:rPr>
              <w:t>Atomic-tail</w:t>
            </w:r>
          </w:p>
        </w:tc>
        <w:tc>
          <w:tcPr>
            <w:tcW w:w="7313" w:type="dxa"/>
            <w:shd w:val="clear" w:color="auto" w:fill="F4F7F9"/>
            <w:tcMar>
              <w:top w:w="90" w:type="dxa"/>
              <w:left w:w="100" w:type="dxa"/>
              <w:bottom w:w="90" w:type="dxa"/>
              <w:right w:w="100" w:type="dxa"/>
            </w:tcMar>
            <w:vAlign w:val="center"/>
          </w:tcPr>
          <w:p w14:paraId="039A8EE5" w14:textId="77777777" w:rsidR="003F48DE" w:rsidRDefault="00000000">
            <w:pPr>
              <w:spacing w:after="0" w:line="252" w:lineRule="auto"/>
              <w:jc w:val="left"/>
            </w:pPr>
            <w:r>
              <w:rPr>
                <w:sz w:val="17"/>
              </w:rPr>
              <w:t>Protected atomic prefix plus graph-valid remainder; refresh once, every 10 epochs, or every epoch.</w:t>
            </w:r>
          </w:p>
        </w:tc>
      </w:tr>
    </w:tbl>
    <w:p w14:paraId="5713A304" w14:textId="77777777" w:rsidR="003F48DE" w:rsidRDefault="003F48DE">
      <w:pPr>
        <w:spacing w:after="0"/>
      </w:pPr>
    </w:p>
    <w:p w14:paraId="2761B77B" w14:textId="77777777" w:rsidR="003F48DE" w:rsidRDefault="00000000">
      <w:pPr>
        <w:pStyle w:val="Heading3"/>
      </w:pPr>
      <w:r>
        <w:t>5.3 Metrics and analysis</w:t>
      </w:r>
    </w:p>
    <w:p w14:paraId="6AC8BA27" w14:textId="77777777" w:rsidR="003F48DE" w:rsidRDefault="00000000">
      <w:r>
        <w:rPr>
          <w:rFonts w:eastAsia="Calibri"/>
        </w:rPr>
        <w:t>We report accuracy, macro-F1, and balanced accuracy for both 35 process nodes and 31 action categories. Primary comparisons use all runs and actual chronological test history. We additionally report normal-run and fault-containing-run subsets, stage-wise accuracy, repeated-node confusion groups, immediate versus non-immediate task-graph targets, paired participant-seed differences, and prediction sensitivity to test-history order.</w:t>
      </w:r>
    </w:p>
    <w:p w14:paraId="319A6D85" w14:textId="77777777" w:rsidR="003F48DE" w:rsidRDefault="00000000">
      <w:pPr>
        <w:pStyle w:val="Heading2"/>
      </w:pPr>
      <w:r>
        <w:lastRenderedPageBreak/>
        <w:t>6. Results</w:t>
      </w:r>
    </w:p>
    <w:p w14:paraId="0C684AD5" w14:textId="77777777" w:rsidR="003F48DE" w:rsidRDefault="00000000">
      <w:r>
        <w:rPr>
          <w:noProof/>
        </w:rPr>
        <w:drawing>
          <wp:inline distT="0" distB="0" distL="0" distR="0" wp14:anchorId="7DE3A096" wp14:editId="2094A004">
            <wp:extent cx="5715000" cy="263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results.png"/>
                    <pic:cNvPicPr/>
                  </pic:nvPicPr>
                  <pic:blipFill>
                    <a:blip r:embed="rId14"/>
                    <a:stretch>
                      <a:fillRect/>
                    </a:stretch>
                  </pic:blipFill>
                  <pic:spPr>
                    <a:xfrm>
                      <a:off x="0" y="0"/>
                      <a:ext cx="5715000" cy="2635250"/>
                    </a:xfrm>
                    <a:prstGeom prst="rect">
                      <a:avLst/>
                    </a:prstGeom>
                  </pic:spPr>
                </pic:pic>
              </a:graphicData>
            </a:graphic>
          </wp:inline>
        </w:drawing>
      </w:r>
    </w:p>
    <w:p w14:paraId="180B73BF" w14:textId="77777777" w:rsidR="003F48DE" w:rsidRDefault="00000000">
      <w:pPr>
        <w:spacing w:before="40" w:after="160"/>
        <w:jc w:val="center"/>
      </w:pPr>
      <w:r>
        <w:rPr>
          <w:rFonts w:eastAsia="Calibri"/>
          <w:i/>
          <w:color w:val="5F6B75"/>
          <w:sz w:val="17"/>
        </w:rPr>
        <w:t>Figure 2. Main all-runs results under strict LOSO and actual chronological test history.</w:t>
      </w:r>
    </w:p>
    <w:tbl>
      <w:tblPr>
        <w:tblStyle w:val="TableGrid"/>
        <w:tblW w:w="0" w:type="auto"/>
        <w:jc w:val="center"/>
        <w:tblLayout w:type="fixed"/>
        <w:tblLook w:val="04A0" w:firstRow="1" w:lastRow="0" w:firstColumn="1" w:lastColumn="0" w:noHBand="0" w:noVBand="1"/>
      </w:tblPr>
      <w:tblGrid>
        <w:gridCol w:w="2041"/>
        <w:gridCol w:w="1587"/>
        <w:gridCol w:w="1757"/>
        <w:gridCol w:w="1587"/>
        <w:gridCol w:w="1757"/>
      </w:tblGrid>
      <w:tr w:rsidR="003F48DE" w14:paraId="303C499B" w14:textId="77777777">
        <w:trPr>
          <w:tblHeader/>
          <w:jc w:val="center"/>
        </w:trPr>
        <w:tc>
          <w:tcPr>
            <w:tcW w:w="2041" w:type="dxa"/>
            <w:shd w:val="clear" w:color="auto" w:fill="16324F"/>
            <w:tcMar>
              <w:top w:w="90" w:type="dxa"/>
              <w:left w:w="100" w:type="dxa"/>
              <w:bottom w:w="90" w:type="dxa"/>
              <w:right w:w="100" w:type="dxa"/>
            </w:tcMar>
            <w:vAlign w:val="center"/>
          </w:tcPr>
          <w:p w14:paraId="0A6419DE" w14:textId="77777777" w:rsidR="003F48DE" w:rsidRDefault="00000000">
            <w:pPr>
              <w:spacing w:after="0" w:line="252" w:lineRule="auto"/>
              <w:jc w:val="center"/>
            </w:pPr>
            <w:r>
              <w:rPr>
                <w:b/>
                <w:color w:val="FFFFFF"/>
                <w:sz w:val="16"/>
              </w:rPr>
              <w:t>Model</w:t>
            </w:r>
          </w:p>
        </w:tc>
        <w:tc>
          <w:tcPr>
            <w:tcW w:w="1587" w:type="dxa"/>
            <w:shd w:val="clear" w:color="auto" w:fill="16324F"/>
            <w:tcMar>
              <w:top w:w="90" w:type="dxa"/>
              <w:left w:w="100" w:type="dxa"/>
              <w:bottom w:w="90" w:type="dxa"/>
              <w:right w:w="100" w:type="dxa"/>
            </w:tcMar>
            <w:vAlign w:val="center"/>
          </w:tcPr>
          <w:p w14:paraId="3D4104F5" w14:textId="77777777" w:rsidR="003F48DE" w:rsidRDefault="00000000">
            <w:pPr>
              <w:spacing w:after="0" w:line="252" w:lineRule="auto"/>
              <w:jc w:val="center"/>
            </w:pPr>
            <w:r>
              <w:rPr>
                <w:b/>
                <w:color w:val="FFFFFF"/>
                <w:sz w:val="16"/>
              </w:rPr>
              <w:t>Node Acc.</w:t>
            </w:r>
          </w:p>
        </w:tc>
        <w:tc>
          <w:tcPr>
            <w:tcW w:w="1757" w:type="dxa"/>
            <w:shd w:val="clear" w:color="auto" w:fill="16324F"/>
            <w:tcMar>
              <w:top w:w="90" w:type="dxa"/>
              <w:left w:w="100" w:type="dxa"/>
              <w:bottom w:w="90" w:type="dxa"/>
              <w:right w:w="100" w:type="dxa"/>
            </w:tcMar>
            <w:vAlign w:val="center"/>
          </w:tcPr>
          <w:p w14:paraId="02680466" w14:textId="77777777" w:rsidR="003F48DE" w:rsidRDefault="00000000">
            <w:pPr>
              <w:spacing w:after="0" w:line="252" w:lineRule="auto"/>
              <w:jc w:val="center"/>
            </w:pPr>
            <w:r>
              <w:rPr>
                <w:b/>
                <w:color w:val="FFFFFF"/>
                <w:sz w:val="16"/>
              </w:rPr>
              <w:t>Node Macro-F1</w:t>
            </w:r>
          </w:p>
        </w:tc>
        <w:tc>
          <w:tcPr>
            <w:tcW w:w="1587" w:type="dxa"/>
            <w:shd w:val="clear" w:color="auto" w:fill="16324F"/>
            <w:tcMar>
              <w:top w:w="90" w:type="dxa"/>
              <w:left w:w="100" w:type="dxa"/>
              <w:bottom w:w="90" w:type="dxa"/>
              <w:right w:w="100" w:type="dxa"/>
            </w:tcMar>
            <w:vAlign w:val="center"/>
          </w:tcPr>
          <w:p w14:paraId="6B7D64EA" w14:textId="77777777" w:rsidR="003F48DE" w:rsidRDefault="00000000">
            <w:pPr>
              <w:spacing w:after="0" w:line="252" w:lineRule="auto"/>
              <w:jc w:val="center"/>
            </w:pPr>
            <w:r>
              <w:rPr>
                <w:b/>
                <w:color w:val="FFFFFF"/>
                <w:sz w:val="16"/>
              </w:rPr>
              <w:t>Action Acc.</w:t>
            </w:r>
          </w:p>
        </w:tc>
        <w:tc>
          <w:tcPr>
            <w:tcW w:w="1757" w:type="dxa"/>
            <w:shd w:val="clear" w:color="auto" w:fill="16324F"/>
            <w:tcMar>
              <w:top w:w="90" w:type="dxa"/>
              <w:left w:w="100" w:type="dxa"/>
              <w:bottom w:w="90" w:type="dxa"/>
              <w:right w:w="100" w:type="dxa"/>
            </w:tcMar>
            <w:vAlign w:val="center"/>
          </w:tcPr>
          <w:p w14:paraId="44955720" w14:textId="77777777" w:rsidR="003F48DE" w:rsidRDefault="00000000">
            <w:pPr>
              <w:spacing w:after="0" w:line="252" w:lineRule="auto"/>
              <w:jc w:val="center"/>
            </w:pPr>
            <w:r>
              <w:rPr>
                <w:b/>
                <w:color w:val="FFFFFF"/>
                <w:sz w:val="16"/>
              </w:rPr>
              <w:t>Action Macro-F1</w:t>
            </w:r>
          </w:p>
        </w:tc>
      </w:tr>
      <w:tr w:rsidR="003F48DE" w14:paraId="4FCC96B6" w14:textId="77777777">
        <w:trPr>
          <w:cantSplit/>
          <w:jc w:val="center"/>
        </w:trPr>
        <w:tc>
          <w:tcPr>
            <w:tcW w:w="2041" w:type="dxa"/>
            <w:shd w:val="clear" w:color="auto" w:fill="FFFFFF"/>
            <w:tcMar>
              <w:top w:w="90" w:type="dxa"/>
              <w:left w:w="100" w:type="dxa"/>
              <w:bottom w:w="90" w:type="dxa"/>
              <w:right w:w="100" w:type="dxa"/>
            </w:tcMar>
            <w:vAlign w:val="center"/>
          </w:tcPr>
          <w:p w14:paraId="13E09721" w14:textId="77777777" w:rsidR="003F48DE" w:rsidRDefault="00000000">
            <w:pPr>
              <w:spacing w:after="0" w:line="252" w:lineRule="auto"/>
              <w:jc w:val="left"/>
            </w:pPr>
            <w:r>
              <w:rPr>
                <w:sz w:val="16"/>
              </w:rPr>
              <w:t>M0 clip-only</w:t>
            </w:r>
          </w:p>
        </w:tc>
        <w:tc>
          <w:tcPr>
            <w:tcW w:w="1587" w:type="dxa"/>
            <w:shd w:val="clear" w:color="auto" w:fill="FFFFFF"/>
            <w:tcMar>
              <w:top w:w="90" w:type="dxa"/>
              <w:left w:w="100" w:type="dxa"/>
              <w:bottom w:w="90" w:type="dxa"/>
              <w:right w:w="100" w:type="dxa"/>
            </w:tcMar>
            <w:vAlign w:val="center"/>
          </w:tcPr>
          <w:p w14:paraId="2A127BF8" w14:textId="77777777" w:rsidR="003F48DE" w:rsidRDefault="00000000">
            <w:pPr>
              <w:spacing w:after="0" w:line="252" w:lineRule="auto"/>
              <w:jc w:val="left"/>
            </w:pPr>
            <w:r>
              <w:rPr>
                <w:sz w:val="16"/>
              </w:rPr>
              <w:t>69.81±3.94</w:t>
            </w:r>
          </w:p>
        </w:tc>
        <w:tc>
          <w:tcPr>
            <w:tcW w:w="1757" w:type="dxa"/>
            <w:shd w:val="clear" w:color="auto" w:fill="FFFFFF"/>
            <w:tcMar>
              <w:top w:w="90" w:type="dxa"/>
              <w:left w:w="100" w:type="dxa"/>
              <w:bottom w:w="90" w:type="dxa"/>
              <w:right w:w="100" w:type="dxa"/>
            </w:tcMar>
            <w:vAlign w:val="center"/>
          </w:tcPr>
          <w:p w14:paraId="222AAEAA" w14:textId="77777777" w:rsidR="003F48DE" w:rsidRDefault="00000000">
            <w:pPr>
              <w:spacing w:after="0" w:line="252" w:lineRule="auto"/>
              <w:jc w:val="left"/>
            </w:pPr>
            <w:r>
              <w:rPr>
                <w:sz w:val="16"/>
              </w:rPr>
              <w:t>72.91±3.51</w:t>
            </w:r>
          </w:p>
        </w:tc>
        <w:tc>
          <w:tcPr>
            <w:tcW w:w="1587" w:type="dxa"/>
            <w:shd w:val="clear" w:color="auto" w:fill="FFFFFF"/>
            <w:tcMar>
              <w:top w:w="90" w:type="dxa"/>
              <w:left w:w="100" w:type="dxa"/>
              <w:bottom w:w="90" w:type="dxa"/>
              <w:right w:w="100" w:type="dxa"/>
            </w:tcMar>
            <w:vAlign w:val="center"/>
          </w:tcPr>
          <w:p w14:paraId="5A7B73DE" w14:textId="77777777" w:rsidR="003F48DE" w:rsidRDefault="00000000">
            <w:pPr>
              <w:spacing w:after="0" w:line="252" w:lineRule="auto"/>
              <w:jc w:val="left"/>
            </w:pPr>
            <w:r>
              <w:rPr>
                <w:sz w:val="16"/>
              </w:rPr>
              <w:t>83.32±5.66</w:t>
            </w:r>
          </w:p>
        </w:tc>
        <w:tc>
          <w:tcPr>
            <w:tcW w:w="1757" w:type="dxa"/>
            <w:shd w:val="clear" w:color="auto" w:fill="FFFFFF"/>
            <w:tcMar>
              <w:top w:w="90" w:type="dxa"/>
              <w:left w:w="100" w:type="dxa"/>
              <w:bottom w:w="90" w:type="dxa"/>
              <w:right w:w="100" w:type="dxa"/>
            </w:tcMar>
            <w:vAlign w:val="center"/>
          </w:tcPr>
          <w:p w14:paraId="4D18E9C2" w14:textId="77777777" w:rsidR="003F48DE" w:rsidRDefault="00000000">
            <w:pPr>
              <w:spacing w:after="0" w:line="252" w:lineRule="auto"/>
              <w:jc w:val="left"/>
            </w:pPr>
            <w:r>
              <w:rPr>
                <w:sz w:val="16"/>
              </w:rPr>
              <w:t>81.41±3.98</w:t>
            </w:r>
          </w:p>
        </w:tc>
      </w:tr>
      <w:tr w:rsidR="003F48DE" w14:paraId="5916647A" w14:textId="77777777">
        <w:trPr>
          <w:cantSplit/>
          <w:jc w:val="center"/>
        </w:trPr>
        <w:tc>
          <w:tcPr>
            <w:tcW w:w="2041" w:type="dxa"/>
            <w:shd w:val="clear" w:color="auto" w:fill="F4F7F9"/>
            <w:tcMar>
              <w:top w:w="90" w:type="dxa"/>
              <w:left w:w="100" w:type="dxa"/>
              <w:bottom w:w="90" w:type="dxa"/>
              <w:right w:w="100" w:type="dxa"/>
            </w:tcMar>
            <w:vAlign w:val="center"/>
          </w:tcPr>
          <w:p w14:paraId="76BE98C8" w14:textId="77777777" w:rsidR="003F48DE" w:rsidRDefault="00000000">
            <w:pPr>
              <w:spacing w:after="0" w:line="252" w:lineRule="auto"/>
              <w:jc w:val="left"/>
            </w:pPr>
            <w:r>
              <w:rPr>
                <w:sz w:val="16"/>
              </w:rPr>
              <w:t>M1 Direct</w:t>
            </w:r>
          </w:p>
        </w:tc>
        <w:tc>
          <w:tcPr>
            <w:tcW w:w="1587" w:type="dxa"/>
            <w:shd w:val="clear" w:color="auto" w:fill="F4F7F9"/>
            <w:tcMar>
              <w:top w:w="90" w:type="dxa"/>
              <w:left w:w="100" w:type="dxa"/>
              <w:bottom w:w="90" w:type="dxa"/>
              <w:right w:w="100" w:type="dxa"/>
            </w:tcMar>
            <w:vAlign w:val="center"/>
          </w:tcPr>
          <w:p w14:paraId="08F83A9A" w14:textId="77777777" w:rsidR="003F48DE" w:rsidRDefault="00000000">
            <w:pPr>
              <w:spacing w:after="0" w:line="252" w:lineRule="auto"/>
              <w:jc w:val="left"/>
            </w:pPr>
            <w:r>
              <w:rPr>
                <w:sz w:val="16"/>
              </w:rPr>
              <w:t>79.99±6.52</w:t>
            </w:r>
          </w:p>
        </w:tc>
        <w:tc>
          <w:tcPr>
            <w:tcW w:w="1757" w:type="dxa"/>
            <w:shd w:val="clear" w:color="auto" w:fill="F4F7F9"/>
            <w:tcMar>
              <w:top w:w="90" w:type="dxa"/>
              <w:left w:w="100" w:type="dxa"/>
              <w:bottom w:w="90" w:type="dxa"/>
              <w:right w:w="100" w:type="dxa"/>
            </w:tcMar>
            <w:vAlign w:val="center"/>
          </w:tcPr>
          <w:p w14:paraId="35ECE8DB" w14:textId="77777777" w:rsidR="003F48DE" w:rsidRDefault="00000000">
            <w:pPr>
              <w:spacing w:after="0" w:line="252" w:lineRule="auto"/>
              <w:jc w:val="left"/>
            </w:pPr>
            <w:r>
              <w:rPr>
                <w:sz w:val="16"/>
              </w:rPr>
              <w:t>80.69±4.10</w:t>
            </w:r>
          </w:p>
        </w:tc>
        <w:tc>
          <w:tcPr>
            <w:tcW w:w="1587" w:type="dxa"/>
            <w:shd w:val="clear" w:color="auto" w:fill="F4F7F9"/>
            <w:tcMar>
              <w:top w:w="90" w:type="dxa"/>
              <w:left w:w="100" w:type="dxa"/>
              <w:bottom w:w="90" w:type="dxa"/>
              <w:right w:w="100" w:type="dxa"/>
            </w:tcMar>
            <w:vAlign w:val="center"/>
          </w:tcPr>
          <w:p w14:paraId="5CADFB43" w14:textId="77777777" w:rsidR="003F48DE" w:rsidRDefault="00000000">
            <w:pPr>
              <w:spacing w:after="0" w:line="252" w:lineRule="auto"/>
              <w:jc w:val="left"/>
            </w:pPr>
            <w:r>
              <w:rPr>
                <w:sz w:val="16"/>
              </w:rPr>
              <w:t>84.97±4.96</w:t>
            </w:r>
          </w:p>
        </w:tc>
        <w:tc>
          <w:tcPr>
            <w:tcW w:w="1757" w:type="dxa"/>
            <w:shd w:val="clear" w:color="auto" w:fill="F4F7F9"/>
            <w:tcMar>
              <w:top w:w="90" w:type="dxa"/>
              <w:left w:w="100" w:type="dxa"/>
              <w:bottom w:w="90" w:type="dxa"/>
              <w:right w:w="100" w:type="dxa"/>
            </w:tcMar>
            <w:vAlign w:val="center"/>
          </w:tcPr>
          <w:p w14:paraId="198D3426" w14:textId="77777777" w:rsidR="003F48DE" w:rsidRDefault="00000000">
            <w:pPr>
              <w:spacing w:after="0" w:line="252" w:lineRule="auto"/>
              <w:jc w:val="left"/>
            </w:pPr>
            <w:r>
              <w:rPr>
                <w:sz w:val="16"/>
              </w:rPr>
              <w:t>84.04±2.24</w:t>
            </w:r>
          </w:p>
        </w:tc>
      </w:tr>
      <w:tr w:rsidR="003F48DE" w14:paraId="7364E815" w14:textId="77777777">
        <w:trPr>
          <w:cantSplit/>
          <w:jc w:val="center"/>
        </w:trPr>
        <w:tc>
          <w:tcPr>
            <w:tcW w:w="2041" w:type="dxa"/>
            <w:shd w:val="clear" w:color="auto" w:fill="FFFFFF"/>
            <w:tcMar>
              <w:top w:w="90" w:type="dxa"/>
              <w:left w:w="100" w:type="dxa"/>
              <w:bottom w:w="90" w:type="dxa"/>
              <w:right w:w="100" w:type="dxa"/>
            </w:tcMar>
            <w:vAlign w:val="center"/>
          </w:tcPr>
          <w:p w14:paraId="4B1991E2" w14:textId="77777777" w:rsidR="003F48DE" w:rsidRDefault="00000000">
            <w:pPr>
              <w:spacing w:after="0" w:line="252" w:lineRule="auto"/>
              <w:jc w:val="left"/>
            </w:pPr>
            <w:r>
              <w:rPr>
                <w:sz w:val="16"/>
              </w:rPr>
              <w:t>M2 Direct</w:t>
            </w:r>
          </w:p>
        </w:tc>
        <w:tc>
          <w:tcPr>
            <w:tcW w:w="1587" w:type="dxa"/>
            <w:shd w:val="clear" w:color="auto" w:fill="FFFFFF"/>
            <w:tcMar>
              <w:top w:w="90" w:type="dxa"/>
              <w:left w:w="100" w:type="dxa"/>
              <w:bottom w:w="90" w:type="dxa"/>
              <w:right w:w="100" w:type="dxa"/>
            </w:tcMar>
            <w:vAlign w:val="center"/>
          </w:tcPr>
          <w:p w14:paraId="2EFE64B8" w14:textId="77777777" w:rsidR="003F48DE" w:rsidRDefault="00000000">
            <w:pPr>
              <w:spacing w:after="0" w:line="252" w:lineRule="auto"/>
              <w:jc w:val="left"/>
            </w:pPr>
            <w:r>
              <w:rPr>
                <w:sz w:val="16"/>
              </w:rPr>
              <w:t>90.57±2.66</w:t>
            </w:r>
          </w:p>
        </w:tc>
        <w:tc>
          <w:tcPr>
            <w:tcW w:w="1757" w:type="dxa"/>
            <w:shd w:val="clear" w:color="auto" w:fill="FFFFFF"/>
            <w:tcMar>
              <w:top w:w="90" w:type="dxa"/>
              <w:left w:w="100" w:type="dxa"/>
              <w:bottom w:w="90" w:type="dxa"/>
              <w:right w:w="100" w:type="dxa"/>
            </w:tcMar>
            <w:vAlign w:val="center"/>
          </w:tcPr>
          <w:p w14:paraId="706AA39C" w14:textId="77777777" w:rsidR="003F48DE" w:rsidRDefault="00000000">
            <w:pPr>
              <w:spacing w:after="0" w:line="252" w:lineRule="auto"/>
              <w:jc w:val="left"/>
            </w:pPr>
            <w:r>
              <w:rPr>
                <w:sz w:val="16"/>
              </w:rPr>
              <w:t>87.81±2.79</w:t>
            </w:r>
          </w:p>
        </w:tc>
        <w:tc>
          <w:tcPr>
            <w:tcW w:w="1587" w:type="dxa"/>
            <w:shd w:val="clear" w:color="auto" w:fill="FFFFFF"/>
            <w:tcMar>
              <w:top w:w="90" w:type="dxa"/>
              <w:left w:w="100" w:type="dxa"/>
              <w:bottom w:w="90" w:type="dxa"/>
              <w:right w:w="100" w:type="dxa"/>
            </w:tcMar>
            <w:vAlign w:val="center"/>
          </w:tcPr>
          <w:p w14:paraId="46137D6D" w14:textId="77777777" w:rsidR="003F48DE" w:rsidRDefault="00000000">
            <w:pPr>
              <w:spacing w:after="0" w:line="252" w:lineRule="auto"/>
              <w:jc w:val="left"/>
            </w:pPr>
            <w:r>
              <w:rPr>
                <w:sz w:val="16"/>
              </w:rPr>
              <w:t>90.64±2.64</w:t>
            </w:r>
          </w:p>
        </w:tc>
        <w:tc>
          <w:tcPr>
            <w:tcW w:w="1757" w:type="dxa"/>
            <w:shd w:val="clear" w:color="auto" w:fill="FFFFFF"/>
            <w:tcMar>
              <w:top w:w="90" w:type="dxa"/>
              <w:left w:w="100" w:type="dxa"/>
              <w:bottom w:w="90" w:type="dxa"/>
              <w:right w:w="100" w:type="dxa"/>
            </w:tcMar>
            <w:vAlign w:val="center"/>
          </w:tcPr>
          <w:p w14:paraId="74BF8BD9" w14:textId="77777777" w:rsidR="003F48DE" w:rsidRDefault="00000000">
            <w:pPr>
              <w:spacing w:after="0" w:line="252" w:lineRule="auto"/>
              <w:jc w:val="left"/>
            </w:pPr>
            <w:r>
              <w:rPr>
                <w:sz w:val="16"/>
              </w:rPr>
              <w:t>87.06±3.00</w:t>
            </w:r>
          </w:p>
        </w:tc>
      </w:tr>
      <w:tr w:rsidR="003F48DE" w14:paraId="2A100ED9" w14:textId="77777777">
        <w:trPr>
          <w:cantSplit/>
          <w:jc w:val="center"/>
        </w:trPr>
        <w:tc>
          <w:tcPr>
            <w:tcW w:w="2041" w:type="dxa"/>
            <w:shd w:val="clear" w:color="auto" w:fill="F4F7F9"/>
            <w:tcMar>
              <w:top w:w="90" w:type="dxa"/>
              <w:left w:w="100" w:type="dxa"/>
              <w:bottom w:w="90" w:type="dxa"/>
              <w:right w:w="100" w:type="dxa"/>
            </w:tcMar>
            <w:vAlign w:val="center"/>
          </w:tcPr>
          <w:p w14:paraId="01286F55" w14:textId="77777777" w:rsidR="003F48DE" w:rsidRDefault="00000000">
            <w:pPr>
              <w:spacing w:after="0" w:line="252" w:lineRule="auto"/>
              <w:jc w:val="left"/>
            </w:pPr>
            <w:r>
              <w:rPr>
                <w:sz w:val="16"/>
              </w:rPr>
              <w:t>M3 Direct</w:t>
            </w:r>
          </w:p>
        </w:tc>
        <w:tc>
          <w:tcPr>
            <w:tcW w:w="1587" w:type="dxa"/>
            <w:shd w:val="clear" w:color="auto" w:fill="F4F7F9"/>
            <w:tcMar>
              <w:top w:w="90" w:type="dxa"/>
              <w:left w:w="100" w:type="dxa"/>
              <w:bottom w:w="90" w:type="dxa"/>
              <w:right w:w="100" w:type="dxa"/>
            </w:tcMar>
            <w:vAlign w:val="center"/>
          </w:tcPr>
          <w:p w14:paraId="0743D38B" w14:textId="77777777" w:rsidR="003F48DE" w:rsidRDefault="00000000">
            <w:pPr>
              <w:spacing w:after="0" w:line="252" w:lineRule="auto"/>
              <w:jc w:val="left"/>
            </w:pPr>
            <w:r>
              <w:rPr>
                <w:sz w:val="16"/>
              </w:rPr>
              <w:t>90.05±3.31</w:t>
            </w:r>
          </w:p>
        </w:tc>
        <w:tc>
          <w:tcPr>
            <w:tcW w:w="1757" w:type="dxa"/>
            <w:shd w:val="clear" w:color="auto" w:fill="F4F7F9"/>
            <w:tcMar>
              <w:top w:w="90" w:type="dxa"/>
              <w:left w:w="100" w:type="dxa"/>
              <w:bottom w:w="90" w:type="dxa"/>
              <w:right w:w="100" w:type="dxa"/>
            </w:tcMar>
            <w:vAlign w:val="center"/>
          </w:tcPr>
          <w:p w14:paraId="50172FCC" w14:textId="77777777" w:rsidR="003F48DE" w:rsidRDefault="00000000">
            <w:pPr>
              <w:spacing w:after="0" w:line="252" w:lineRule="auto"/>
              <w:jc w:val="left"/>
            </w:pPr>
            <w:r>
              <w:rPr>
                <w:sz w:val="16"/>
              </w:rPr>
              <w:t>87.60±3.32</w:t>
            </w:r>
          </w:p>
        </w:tc>
        <w:tc>
          <w:tcPr>
            <w:tcW w:w="1587" w:type="dxa"/>
            <w:shd w:val="clear" w:color="auto" w:fill="F4F7F9"/>
            <w:tcMar>
              <w:top w:w="90" w:type="dxa"/>
              <w:left w:w="100" w:type="dxa"/>
              <w:bottom w:w="90" w:type="dxa"/>
              <w:right w:w="100" w:type="dxa"/>
            </w:tcMar>
            <w:vAlign w:val="center"/>
          </w:tcPr>
          <w:p w14:paraId="24918236" w14:textId="77777777" w:rsidR="003F48DE" w:rsidRDefault="00000000">
            <w:pPr>
              <w:spacing w:after="0" w:line="252" w:lineRule="auto"/>
              <w:jc w:val="left"/>
            </w:pPr>
            <w:r>
              <w:rPr>
                <w:sz w:val="16"/>
              </w:rPr>
              <w:t>90.27±3.10</w:t>
            </w:r>
          </w:p>
        </w:tc>
        <w:tc>
          <w:tcPr>
            <w:tcW w:w="1757" w:type="dxa"/>
            <w:shd w:val="clear" w:color="auto" w:fill="F4F7F9"/>
            <w:tcMar>
              <w:top w:w="90" w:type="dxa"/>
              <w:left w:w="100" w:type="dxa"/>
              <w:bottom w:w="90" w:type="dxa"/>
              <w:right w:w="100" w:type="dxa"/>
            </w:tcMar>
            <w:vAlign w:val="center"/>
          </w:tcPr>
          <w:p w14:paraId="7D3D0C5C" w14:textId="77777777" w:rsidR="003F48DE" w:rsidRDefault="00000000">
            <w:pPr>
              <w:spacing w:after="0" w:line="252" w:lineRule="auto"/>
              <w:jc w:val="left"/>
            </w:pPr>
            <w:r>
              <w:rPr>
                <w:sz w:val="16"/>
              </w:rPr>
              <w:t>87.23±3.05</w:t>
            </w:r>
          </w:p>
        </w:tc>
      </w:tr>
      <w:tr w:rsidR="003F48DE" w14:paraId="11DAC8D3" w14:textId="77777777">
        <w:trPr>
          <w:cantSplit/>
          <w:jc w:val="center"/>
        </w:trPr>
        <w:tc>
          <w:tcPr>
            <w:tcW w:w="2041" w:type="dxa"/>
            <w:shd w:val="clear" w:color="auto" w:fill="FFFFFF"/>
            <w:tcMar>
              <w:top w:w="90" w:type="dxa"/>
              <w:left w:w="100" w:type="dxa"/>
              <w:bottom w:w="90" w:type="dxa"/>
              <w:right w:w="100" w:type="dxa"/>
            </w:tcMar>
            <w:vAlign w:val="center"/>
          </w:tcPr>
          <w:p w14:paraId="45166430" w14:textId="77777777" w:rsidR="003F48DE" w:rsidRDefault="00000000">
            <w:pPr>
              <w:spacing w:after="0" w:line="252" w:lineRule="auto"/>
              <w:jc w:val="left"/>
            </w:pPr>
            <w:r>
              <w:rPr>
                <w:sz w:val="16"/>
              </w:rPr>
              <w:t>Dynamic Direct</w:t>
            </w:r>
          </w:p>
        </w:tc>
        <w:tc>
          <w:tcPr>
            <w:tcW w:w="1587" w:type="dxa"/>
            <w:shd w:val="clear" w:color="auto" w:fill="FFFFFF"/>
            <w:tcMar>
              <w:top w:w="90" w:type="dxa"/>
              <w:left w:w="100" w:type="dxa"/>
              <w:bottom w:w="90" w:type="dxa"/>
              <w:right w:w="100" w:type="dxa"/>
            </w:tcMar>
            <w:vAlign w:val="center"/>
          </w:tcPr>
          <w:p w14:paraId="070E589D" w14:textId="77777777" w:rsidR="003F48DE" w:rsidRDefault="00000000">
            <w:pPr>
              <w:spacing w:after="0" w:line="252" w:lineRule="auto"/>
              <w:jc w:val="left"/>
            </w:pPr>
            <w:r>
              <w:rPr>
                <w:sz w:val="16"/>
              </w:rPr>
              <w:t>89.79</w:t>
            </w:r>
          </w:p>
        </w:tc>
        <w:tc>
          <w:tcPr>
            <w:tcW w:w="1757" w:type="dxa"/>
            <w:shd w:val="clear" w:color="auto" w:fill="FFFFFF"/>
            <w:tcMar>
              <w:top w:w="90" w:type="dxa"/>
              <w:left w:w="100" w:type="dxa"/>
              <w:bottom w:w="90" w:type="dxa"/>
              <w:right w:w="100" w:type="dxa"/>
            </w:tcMar>
            <w:vAlign w:val="center"/>
          </w:tcPr>
          <w:p w14:paraId="4C6A23F9" w14:textId="77777777" w:rsidR="003F48DE" w:rsidRDefault="00000000">
            <w:pPr>
              <w:spacing w:after="0" w:line="252" w:lineRule="auto"/>
              <w:jc w:val="left"/>
            </w:pPr>
            <w:r>
              <w:rPr>
                <w:sz w:val="16"/>
              </w:rPr>
              <w:t>—</w:t>
            </w:r>
          </w:p>
        </w:tc>
        <w:tc>
          <w:tcPr>
            <w:tcW w:w="1587" w:type="dxa"/>
            <w:shd w:val="clear" w:color="auto" w:fill="FFFFFF"/>
            <w:tcMar>
              <w:top w:w="90" w:type="dxa"/>
              <w:left w:w="100" w:type="dxa"/>
              <w:bottom w:w="90" w:type="dxa"/>
              <w:right w:w="100" w:type="dxa"/>
            </w:tcMar>
            <w:vAlign w:val="center"/>
          </w:tcPr>
          <w:p w14:paraId="1EF2F65A" w14:textId="77777777" w:rsidR="003F48DE" w:rsidRDefault="00000000">
            <w:pPr>
              <w:spacing w:after="0" w:line="252" w:lineRule="auto"/>
              <w:jc w:val="left"/>
            </w:pPr>
            <w:r>
              <w:rPr>
                <w:sz w:val="16"/>
              </w:rPr>
              <w:t>90.02</w:t>
            </w:r>
          </w:p>
        </w:tc>
        <w:tc>
          <w:tcPr>
            <w:tcW w:w="1757" w:type="dxa"/>
            <w:shd w:val="clear" w:color="auto" w:fill="FFFFFF"/>
            <w:tcMar>
              <w:top w:w="90" w:type="dxa"/>
              <w:left w:w="100" w:type="dxa"/>
              <w:bottom w:w="90" w:type="dxa"/>
              <w:right w:w="100" w:type="dxa"/>
            </w:tcMar>
            <w:vAlign w:val="center"/>
          </w:tcPr>
          <w:p w14:paraId="69E1ADF0" w14:textId="77777777" w:rsidR="003F48DE" w:rsidRDefault="00000000">
            <w:pPr>
              <w:spacing w:after="0" w:line="252" w:lineRule="auto"/>
              <w:jc w:val="left"/>
            </w:pPr>
            <w:r>
              <w:rPr>
                <w:sz w:val="16"/>
              </w:rPr>
              <w:t>—</w:t>
            </w:r>
          </w:p>
        </w:tc>
      </w:tr>
      <w:tr w:rsidR="003F48DE" w14:paraId="1846D26A" w14:textId="77777777">
        <w:trPr>
          <w:cantSplit/>
          <w:jc w:val="center"/>
        </w:trPr>
        <w:tc>
          <w:tcPr>
            <w:tcW w:w="2041" w:type="dxa"/>
            <w:shd w:val="clear" w:color="auto" w:fill="F4F7F9"/>
            <w:tcMar>
              <w:top w:w="90" w:type="dxa"/>
              <w:left w:w="100" w:type="dxa"/>
              <w:bottom w:w="90" w:type="dxa"/>
              <w:right w:w="100" w:type="dxa"/>
            </w:tcMar>
            <w:vAlign w:val="center"/>
          </w:tcPr>
          <w:p w14:paraId="11570B11" w14:textId="77777777" w:rsidR="003F48DE" w:rsidRDefault="00000000">
            <w:pPr>
              <w:spacing w:after="0" w:line="252" w:lineRule="auto"/>
              <w:jc w:val="left"/>
            </w:pPr>
            <w:r>
              <w:rPr>
                <w:sz w:val="16"/>
              </w:rPr>
              <w:t>Atomic every epoch</w:t>
            </w:r>
          </w:p>
        </w:tc>
        <w:tc>
          <w:tcPr>
            <w:tcW w:w="1587" w:type="dxa"/>
            <w:shd w:val="clear" w:color="auto" w:fill="F4F7F9"/>
            <w:tcMar>
              <w:top w:w="90" w:type="dxa"/>
              <w:left w:w="100" w:type="dxa"/>
              <w:bottom w:w="90" w:type="dxa"/>
              <w:right w:w="100" w:type="dxa"/>
            </w:tcMar>
            <w:vAlign w:val="center"/>
          </w:tcPr>
          <w:p w14:paraId="5350386E" w14:textId="77777777" w:rsidR="003F48DE" w:rsidRDefault="00000000">
            <w:pPr>
              <w:spacing w:after="0" w:line="252" w:lineRule="auto"/>
              <w:jc w:val="left"/>
            </w:pPr>
            <w:r>
              <w:rPr>
                <w:sz w:val="16"/>
              </w:rPr>
              <w:t>89.18</w:t>
            </w:r>
          </w:p>
        </w:tc>
        <w:tc>
          <w:tcPr>
            <w:tcW w:w="1757" w:type="dxa"/>
            <w:shd w:val="clear" w:color="auto" w:fill="F4F7F9"/>
            <w:tcMar>
              <w:top w:w="90" w:type="dxa"/>
              <w:left w:w="100" w:type="dxa"/>
              <w:bottom w:w="90" w:type="dxa"/>
              <w:right w:w="100" w:type="dxa"/>
            </w:tcMar>
            <w:vAlign w:val="center"/>
          </w:tcPr>
          <w:p w14:paraId="4791C913" w14:textId="77777777" w:rsidR="003F48DE" w:rsidRDefault="00000000">
            <w:pPr>
              <w:spacing w:after="0" w:line="252" w:lineRule="auto"/>
              <w:jc w:val="left"/>
            </w:pPr>
            <w:r>
              <w:rPr>
                <w:sz w:val="16"/>
              </w:rPr>
              <w:t>—</w:t>
            </w:r>
          </w:p>
        </w:tc>
        <w:tc>
          <w:tcPr>
            <w:tcW w:w="1587" w:type="dxa"/>
            <w:shd w:val="clear" w:color="auto" w:fill="F4F7F9"/>
            <w:tcMar>
              <w:top w:w="90" w:type="dxa"/>
              <w:left w:w="100" w:type="dxa"/>
              <w:bottom w:w="90" w:type="dxa"/>
              <w:right w:w="100" w:type="dxa"/>
            </w:tcMar>
            <w:vAlign w:val="center"/>
          </w:tcPr>
          <w:p w14:paraId="3EDBB412" w14:textId="77777777" w:rsidR="003F48DE" w:rsidRDefault="00000000">
            <w:pPr>
              <w:spacing w:after="0" w:line="252" w:lineRule="auto"/>
              <w:jc w:val="left"/>
            </w:pPr>
            <w:r>
              <w:rPr>
                <w:sz w:val="16"/>
              </w:rPr>
              <w:t>89.45</w:t>
            </w:r>
          </w:p>
        </w:tc>
        <w:tc>
          <w:tcPr>
            <w:tcW w:w="1757" w:type="dxa"/>
            <w:shd w:val="clear" w:color="auto" w:fill="F4F7F9"/>
            <w:tcMar>
              <w:top w:w="90" w:type="dxa"/>
              <w:left w:w="100" w:type="dxa"/>
              <w:bottom w:w="90" w:type="dxa"/>
              <w:right w:w="100" w:type="dxa"/>
            </w:tcMar>
            <w:vAlign w:val="center"/>
          </w:tcPr>
          <w:p w14:paraId="0D97EC09" w14:textId="77777777" w:rsidR="003F48DE" w:rsidRDefault="00000000">
            <w:pPr>
              <w:spacing w:after="0" w:line="252" w:lineRule="auto"/>
              <w:jc w:val="left"/>
            </w:pPr>
            <w:r>
              <w:rPr>
                <w:sz w:val="16"/>
              </w:rPr>
              <w:t>—</w:t>
            </w:r>
          </w:p>
        </w:tc>
      </w:tr>
      <w:tr w:rsidR="003F48DE" w14:paraId="1920473B" w14:textId="77777777">
        <w:trPr>
          <w:cantSplit/>
          <w:jc w:val="center"/>
        </w:trPr>
        <w:tc>
          <w:tcPr>
            <w:tcW w:w="2041" w:type="dxa"/>
            <w:shd w:val="clear" w:color="auto" w:fill="FFFFFF"/>
            <w:tcMar>
              <w:top w:w="90" w:type="dxa"/>
              <w:left w:w="100" w:type="dxa"/>
              <w:bottom w:w="90" w:type="dxa"/>
              <w:right w:w="100" w:type="dxa"/>
            </w:tcMar>
            <w:vAlign w:val="center"/>
          </w:tcPr>
          <w:p w14:paraId="7002E85F" w14:textId="77777777" w:rsidR="003F48DE" w:rsidRDefault="00000000">
            <w:pPr>
              <w:spacing w:after="0" w:line="252" w:lineRule="auto"/>
              <w:jc w:val="left"/>
            </w:pPr>
            <w:r>
              <w:rPr>
                <w:sz w:val="16"/>
              </w:rPr>
              <w:t>Atomic every 10 epochs</w:t>
            </w:r>
          </w:p>
        </w:tc>
        <w:tc>
          <w:tcPr>
            <w:tcW w:w="1587" w:type="dxa"/>
            <w:shd w:val="clear" w:color="auto" w:fill="FFFFFF"/>
            <w:tcMar>
              <w:top w:w="90" w:type="dxa"/>
              <w:left w:w="100" w:type="dxa"/>
              <w:bottom w:w="90" w:type="dxa"/>
              <w:right w:w="100" w:type="dxa"/>
            </w:tcMar>
            <w:vAlign w:val="center"/>
          </w:tcPr>
          <w:p w14:paraId="3A9989BC" w14:textId="77777777" w:rsidR="003F48DE" w:rsidRDefault="00000000">
            <w:pPr>
              <w:spacing w:after="0" w:line="252" w:lineRule="auto"/>
              <w:jc w:val="left"/>
            </w:pPr>
            <w:r>
              <w:rPr>
                <w:sz w:val="16"/>
              </w:rPr>
              <w:t>89.73</w:t>
            </w:r>
          </w:p>
        </w:tc>
        <w:tc>
          <w:tcPr>
            <w:tcW w:w="1757" w:type="dxa"/>
            <w:shd w:val="clear" w:color="auto" w:fill="FFFFFF"/>
            <w:tcMar>
              <w:top w:w="90" w:type="dxa"/>
              <w:left w:w="100" w:type="dxa"/>
              <w:bottom w:w="90" w:type="dxa"/>
              <w:right w:w="100" w:type="dxa"/>
            </w:tcMar>
            <w:vAlign w:val="center"/>
          </w:tcPr>
          <w:p w14:paraId="2F45C9A4" w14:textId="77777777" w:rsidR="003F48DE" w:rsidRDefault="00000000">
            <w:pPr>
              <w:spacing w:after="0" w:line="252" w:lineRule="auto"/>
              <w:jc w:val="left"/>
            </w:pPr>
            <w:r>
              <w:rPr>
                <w:sz w:val="16"/>
              </w:rPr>
              <w:t>—</w:t>
            </w:r>
          </w:p>
        </w:tc>
        <w:tc>
          <w:tcPr>
            <w:tcW w:w="1587" w:type="dxa"/>
            <w:shd w:val="clear" w:color="auto" w:fill="FFFFFF"/>
            <w:tcMar>
              <w:top w:w="90" w:type="dxa"/>
              <w:left w:w="100" w:type="dxa"/>
              <w:bottom w:w="90" w:type="dxa"/>
              <w:right w:w="100" w:type="dxa"/>
            </w:tcMar>
            <w:vAlign w:val="center"/>
          </w:tcPr>
          <w:p w14:paraId="235551FA" w14:textId="77777777" w:rsidR="003F48DE" w:rsidRDefault="00000000">
            <w:pPr>
              <w:spacing w:after="0" w:line="252" w:lineRule="auto"/>
              <w:jc w:val="left"/>
            </w:pPr>
            <w:r>
              <w:rPr>
                <w:sz w:val="16"/>
              </w:rPr>
              <w:t>90.29</w:t>
            </w:r>
          </w:p>
        </w:tc>
        <w:tc>
          <w:tcPr>
            <w:tcW w:w="1757" w:type="dxa"/>
            <w:shd w:val="clear" w:color="auto" w:fill="FFFFFF"/>
            <w:tcMar>
              <w:top w:w="90" w:type="dxa"/>
              <w:left w:w="100" w:type="dxa"/>
              <w:bottom w:w="90" w:type="dxa"/>
              <w:right w:w="100" w:type="dxa"/>
            </w:tcMar>
            <w:vAlign w:val="center"/>
          </w:tcPr>
          <w:p w14:paraId="1B369C8B" w14:textId="77777777" w:rsidR="003F48DE" w:rsidRDefault="00000000">
            <w:pPr>
              <w:spacing w:after="0" w:line="252" w:lineRule="auto"/>
              <w:jc w:val="left"/>
            </w:pPr>
            <w:r>
              <w:rPr>
                <w:sz w:val="16"/>
              </w:rPr>
              <w:t>—</w:t>
            </w:r>
          </w:p>
        </w:tc>
      </w:tr>
      <w:tr w:rsidR="003F48DE" w14:paraId="46645342" w14:textId="77777777">
        <w:trPr>
          <w:cantSplit/>
          <w:jc w:val="center"/>
        </w:trPr>
        <w:tc>
          <w:tcPr>
            <w:tcW w:w="2041" w:type="dxa"/>
            <w:shd w:val="clear" w:color="auto" w:fill="F4F7F9"/>
            <w:tcMar>
              <w:top w:w="90" w:type="dxa"/>
              <w:left w:w="100" w:type="dxa"/>
              <w:bottom w:w="90" w:type="dxa"/>
              <w:right w:w="100" w:type="dxa"/>
            </w:tcMar>
            <w:vAlign w:val="center"/>
          </w:tcPr>
          <w:p w14:paraId="065967E5" w14:textId="77777777" w:rsidR="003F48DE" w:rsidRDefault="00000000">
            <w:pPr>
              <w:spacing w:after="0" w:line="252" w:lineRule="auto"/>
              <w:jc w:val="left"/>
            </w:pPr>
            <w:r>
              <w:rPr>
                <w:sz w:val="16"/>
              </w:rPr>
              <w:t>Atomic once</w:t>
            </w:r>
          </w:p>
        </w:tc>
        <w:tc>
          <w:tcPr>
            <w:tcW w:w="1587" w:type="dxa"/>
            <w:shd w:val="clear" w:color="auto" w:fill="F4F7F9"/>
            <w:tcMar>
              <w:top w:w="90" w:type="dxa"/>
              <w:left w:w="100" w:type="dxa"/>
              <w:bottom w:w="90" w:type="dxa"/>
              <w:right w:w="100" w:type="dxa"/>
            </w:tcMar>
            <w:vAlign w:val="center"/>
          </w:tcPr>
          <w:p w14:paraId="2EF37E48" w14:textId="77777777" w:rsidR="003F48DE" w:rsidRDefault="00000000">
            <w:pPr>
              <w:spacing w:after="0" w:line="252" w:lineRule="auto"/>
              <w:jc w:val="left"/>
            </w:pPr>
            <w:r>
              <w:rPr>
                <w:sz w:val="16"/>
              </w:rPr>
              <w:t>91.03±3.13</w:t>
            </w:r>
          </w:p>
        </w:tc>
        <w:tc>
          <w:tcPr>
            <w:tcW w:w="1757" w:type="dxa"/>
            <w:shd w:val="clear" w:color="auto" w:fill="F4F7F9"/>
            <w:tcMar>
              <w:top w:w="90" w:type="dxa"/>
              <w:left w:w="100" w:type="dxa"/>
              <w:bottom w:w="90" w:type="dxa"/>
              <w:right w:w="100" w:type="dxa"/>
            </w:tcMar>
            <w:vAlign w:val="center"/>
          </w:tcPr>
          <w:p w14:paraId="4E404B93" w14:textId="77777777" w:rsidR="003F48DE" w:rsidRDefault="00000000">
            <w:pPr>
              <w:spacing w:after="0" w:line="252" w:lineRule="auto"/>
              <w:jc w:val="left"/>
            </w:pPr>
            <w:r>
              <w:rPr>
                <w:sz w:val="16"/>
              </w:rPr>
              <w:t>88.42±2.70</w:t>
            </w:r>
          </w:p>
        </w:tc>
        <w:tc>
          <w:tcPr>
            <w:tcW w:w="1587" w:type="dxa"/>
            <w:shd w:val="clear" w:color="auto" w:fill="F4F7F9"/>
            <w:tcMar>
              <w:top w:w="90" w:type="dxa"/>
              <w:left w:w="100" w:type="dxa"/>
              <w:bottom w:w="90" w:type="dxa"/>
              <w:right w:w="100" w:type="dxa"/>
            </w:tcMar>
            <w:vAlign w:val="center"/>
          </w:tcPr>
          <w:p w14:paraId="13A021D1" w14:textId="77777777" w:rsidR="003F48DE" w:rsidRDefault="00000000">
            <w:pPr>
              <w:spacing w:after="0" w:line="252" w:lineRule="auto"/>
              <w:jc w:val="left"/>
            </w:pPr>
            <w:r>
              <w:rPr>
                <w:sz w:val="16"/>
              </w:rPr>
              <w:t>91.18±3.06</w:t>
            </w:r>
          </w:p>
        </w:tc>
        <w:tc>
          <w:tcPr>
            <w:tcW w:w="1757" w:type="dxa"/>
            <w:shd w:val="clear" w:color="auto" w:fill="F4F7F9"/>
            <w:tcMar>
              <w:top w:w="90" w:type="dxa"/>
              <w:left w:w="100" w:type="dxa"/>
              <w:bottom w:w="90" w:type="dxa"/>
              <w:right w:w="100" w:type="dxa"/>
            </w:tcMar>
            <w:vAlign w:val="center"/>
          </w:tcPr>
          <w:p w14:paraId="013E197C" w14:textId="77777777" w:rsidR="003F48DE" w:rsidRDefault="00000000">
            <w:pPr>
              <w:spacing w:after="0" w:line="252" w:lineRule="auto"/>
              <w:jc w:val="left"/>
            </w:pPr>
            <w:r>
              <w:rPr>
                <w:sz w:val="16"/>
              </w:rPr>
              <w:t>87.81±2.58</w:t>
            </w:r>
          </w:p>
        </w:tc>
      </w:tr>
    </w:tbl>
    <w:p w14:paraId="11DAE113" w14:textId="77777777" w:rsidR="003F48DE" w:rsidRDefault="003F48DE">
      <w:pPr>
        <w:spacing w:after="0"/>
      </w:pPr>
    </w:p>
    <w:p w14:paraId="14F94988" w14:textId="77777777" w:rsidR="003F48DE" w:rsidRDefault="00000000">
      <w:pPr>
        <w:spacing w:before="40" w:after="160"/>
        <w:jc w:val="center"/>
      </w:pPr>
      <w:r>
        <w:rPr>
          <w:rFonts w:eastAsia="Calibri"/>
          <w:i/>
          <w:color w:val="5F6B75"/>
          <w:sz w:val="17"/>
        </w:rPr>
        <w:t>Table 3. All-runs test performance (%). Values with ± use participant-first mean ± sample SD across four held-out participants. A dash indicates that the current summary artifact did not expose the metric.</w:t>
      </w:r>
    </w:p>
    <w:p w14:paraId="3A869FA7" w14:textId="77777777" w:rsidR="003F48DE" w:rsidRDefault="00000000">
      <w:pPr>
        <w:pStyle w:val="Heading3"/>
      </w:pPr>
      <w:r>
        <w:t>6.1 Causal history is the dominant improvement</w:t>
      </w:r>
    </w:p>
    <w:p w14:paraId="59A79AD0" w14:textId="77777777" w:rsidR="003F48DE" w:rsidRDefault="00000000">
      <w:r>
        <w:rPr>
          <w:rFonts w:eastAsia="Calibri"/>
        </w:rPr>
        <w:t>M2 Direct improves process-node accuracy over M0 by 20.76 percentage points and action-category accuracy by 7.32 points. The larger node gain supports the central hypothesis: history primarily resolves workflow-position ambiguity among actions that are visually or semantically repeated. M2 Direct also improves node accuracy on all 103 test runs relative to M0. Stage 2, which contains the long atomic sequence and most repeated actions, gains 26.72 points in node accuracy. Four major repeated-node confusion groups drop from 166, 247, 206, and 150 M0 errors to 0, 0, 3, and 1 M2 Direct errors, respectively.</w:t>
      </w:r>
    </w:p>
    <w:p w14:paraId="0DEB12E7" w14:textId="77777777" w:rsidR="003F48DE" w:rsidRDefault="00000000">
      <w:pPr>
        <w:pStyle w:val="Heading3"/>
      </w:pPr>
      <w:r>
        <w:t>6.2 Position order matters</w:t>
      </w:r>
    </w:p>
    <w:p w14:paraId="0E40ECA1" w14:textId="77777777" w:rsidR="003F48DE" w:rsidRDefault="00000000">
      <w:r>
        <w:rPr>
          <w:rFonts w:eastAsia="Calibri"/>
        </w:rPr>
        <w:t xml:space="preserve">Removing position embeddings (M1 Direct) reduces node accuracy from 90.57% to 79.99% and action accuracy from 90.64% to 84.97%. All 12 participant-seed comparisons favor M2 Direct for both accuracies. Conversely, fixed graph-valid shuffling (M3 Direct) is 0.52 points lower in node accuracy and 0.37 points lower in action accuracy </w:t>
      </w:r>
      <w:r>
        <w:rPr>
          <w:rFonts w:eastAsia="Calibri"/>
        </w:rPr>
        <w:lastRenderedPageBreak/>
        <w:t>than actual-order M2 Direct. The dynamic shuffle is also lower. These results indicate that graph validity alone does not preserve all discriminative temporal information; the observed chronological position remains useful.</w:t>
      </w:r>
    </w:p>
    <w:p w14:paraId="6BC2A59E" w14:textId="77777777" w:rsidR="003F48DE" w:rsidRDefault="00000000">
      <w:pPr>
        <w:pStyle w:val="Heading3"/>
      </w:pPr>
      <w:r>
        <w:t>6.3 Atomic-tail augmentation</w:t>
      </w:r>
    </w:p>
    <w:p w14:paraId="25588307" w14:textId="77777777" w:rsidR="003F48DE" w:rsidRDefault="00000000">
      <w:r>
        <w:rPr>
          <w:rFonts w:eastAsia="Calibri"/>
        </w:rPr>
        <w:t>Atomic-tail once gives the highest all-runs mean: 91.03±3.13% process-node accuracy, 88.42±2.70% node macro-F1, 91.18±3.06% action accuracy, and 87.81±2.58% action macro-F1. Its balanced accuracies are 88.95±2.82% and 88.40±2.77% for nodes and actions. Relative to M2 Direct, however, the gains are only 0.46 and 0.54 points. Across 12 participant-seed pairs, both metrics show six wins and six losses; the descriptive 95% interval for the node difference is [−1.45, +2.37] points. The seed-level node differences are −2.13, +0.43, and +3.09 points for seeds 1, 2, and 42. Therefore, the mean improvement should not be described as statistically significant or uniform.</w:t>
      </w:r>
    </w:p>
    <w:p w14:paraId="4FA77B49" w14:textId="77777777" w:rsidR="003F48DE" w:rsidRDefault="00000000">
      <w:r>
        <w:rPr>
          <w:rFonts w:eastAsia="Calibri"/>
        </w:rPr>
        <w:t>Participant-level node differences are +1.16 (A), +0.51 (D), +1.08 (J), and −0.89 (M) points. More frequent refresh is harmful in all-runs evaluation: every 10 epochs reaches 89.73% and every epoch 89.18%, compared with 91.03% for once. This pattern suggests an augmentation-strength trade-off: a single structurally plausible perturbation may regularize the history head, whereas repeated reordering can obscure the empirical temporal distribution.</w:t>
      </w:r>
    </w:p>
    <w:p w14:paraId="67316DE4" w14:textId="77777777" w:rsidR="003F48DE" w:rsidRDefault="00000000">
      <w:pPr>
        <w:pStyle w:val="Heading3"/>
      </w:pPr>
      <w:r>
        <w:t>6.4 Actual-order evaluation and subset results</w:t>
      </w:r>
    </w:p>
    <w:p w14:paraId="6E51C3E1" w14:textId="77777777" w:rsidR="003F48DE" w:rsidRDefault="00000000">
      <w:r>
        <w:rPr>
          <w:rFonts w:eastAsia="Calibri"/>
        </w:rPr>
        <w:t>The final evaluation uses actual chronological test history, identical to M2 Direct. Evaluating the same atomic-tail once checkpoint with atomic-order history changes average accuracy by less than 0.22 points; only 39 of 5,685 node predictions change. Thus, the reported average gain is not an artifact of test-time reordering.</w:t>
      </w:r>
    </w:p>
    <w:tbl>
      <w:tblPr>
        <w:tblStyle w:val="TableGrid"/>
        <w:tblW w:w="0" w:type="auto"/>
        <w:jc w:val="center"/>
        <w:tblLayout w:type="fixed"/>
        <w:tblLook w:val="04A0" w:firstRow="1" w:lastRow="0" w:firstColumn="1" w:lastColumn="0" w:noHBand="0" w:noVBand="1"/>
      </w:tblPr>
      <w:tblGrid>
        <w:gridCol w:w="2324"/>
        <w:gridCol w:w="1587"/>
        <w:gridCol w:w="1757"/>
        <w:gridCol w:w="1587"/>
        <w:gridCol w:w="1757"/>
      </w:tblGrid>
      <w:tr w:rsidR="003F48DE" w14:paraId="23142CB8" w14:textId="77777777">
        <w:trPr>
          <w:tblHeader/>
          <w:jc w:val="center"/>
        </w:trPr>
        <w:tc>
          <w:tcPr>
            <w:tcW w:w="2324" w:type="dxa"/>
            <w:shd w:val="clear" w:color="auto" w:fill="16324F"/>
            <w:tcMar>
              <w:top w:w="90" w:type="dxa"/>
              <w:left w:w="100" w:type="dxa"/>
              <w:bottom w:w="90" w:type="dxa"/>
              <w:right w:w="100" w:type="dxa"/>
            </w:tcMar>
            <w:vAlign w:val="center"/>
          </w:tcPr>
          <w:p w14:paraId="51D478D6" w14:textId="77777777" w:rsidR="003F48DE" w:rsidRDefault="00000000">
            <w:pPr>
              <w:spacing w:after="0" w:line="252" w:lineRule="auto"/>
              <w:jc w:val="center"/>
            </w:pPr>
            <w:r>
              <w:rPr>
                <w:b/>
                <w:color w:val="FFFFFF"/>
                <w:sz w:val="16"/>
              </w:rPr>
              <w:t>Subset</w:t>
            </w:r>
          </w:p>
        </w:tc>
        <w:tc>
          <w:tcPr>
            <w:tcW w:w="1587" w:type="dxa"/>
            <w:shd w:val="clear" w:color="auto" w:fill="16324F"/>
            <w:tcMar>
              <w:top w:w="90" w:type="dxa"/>
              <w:left w:w="100" w:type="dxa"/>
              <w:bottom w:w="90" w:type="dxa"/>
              <w:right w:w="100" w:type="dxa"/>
            </w:tcMar>
            <w:vAlign w:val="center"/>
          </w:tcPr>
          <w:p w14:paraId="5F2C8B5F" w14:textId="77777777" w:rsidR="003F48DE" w:rsidRDefault="00000000">
            <w:pPr>
              <w:spacing w:after="0" w:line="252" w:lineRule="auto"/>
              <w:jc w:val="center"/>
            </w:pPr>
            <w:r>
              <w:rPr>
                <w:b/>
                <w:color w:val="FFFFFF"/>
                <w:sz w:val="16"/>
              </w:rPr>
              <w:t>Node Acc.</w:t>
            </w:r>
          </w:p>
        </w:tc>
        <w:tc>
          <w:tcPr>
            <w:tcW w:w="1757" w:type="dxa"/>
            <w:shd w:val="clear" w:color="auto" w:fill="16324F"/>
            <w:tcMar>
              <w:top w:w="90" w:type="dxa"/>
              <w:left w:w="100" w:type="dxa"/>
              <w:bottom w:w="90" w:type="dxa"/>
              <w:right w:w="100" w:type="dxa"/>
            </w:tcMar>
            <w:vAlign w:val="center"/>
          </w:tcPr>
          <w:p w14:paraId="4AEBAF5A" w14:textId="77777777" w:rsidR="003F48DE" w:rsidRDefault="00000000">
            <w:pPr>
              <w:spacing w:after="0" w:line="252" w:lineRule="auto"/>
              <w:jc w:val="center"/>
            </w:pPr>
            <w:r>
              <w:rPr>
                <w:b/>
                <w:color w:val="FFFFFF"/>
                <w:sz w:val="16"/>
              </w:rPr>
              <w:t>Node Macro-F1</w:t>
            </w:r>
          </w:p>
        </w:tc>
        <w:tc>
          <w:tcPr>
            <w:tcW w:w="1587" w:type="dxa"/>
            <w:shd w:val="clear" w:color="auto" w:fill="16324F"/>
            <w:tcMar>
              <w:top w:w="90" w:type="dxa"/>
              <w:left w:w="100" w:type="dxa"/>
              <w:bottom w:w="90" w:type="dxa"/>
              <w:right w:w="100" w:type="dxa"/>
            </w:tcMar>
            <w:vAlign w:val="center"/>
          </w:tcPr>
          <w:p w14:paraId="4EB2E27E" w14:textId="77777777" w:rsidR="003F48DE" w:rsidRDefault="00000000">
            <w:pPr>
              <w:spacing w:after="0" w:line="252" w:lineRule="auto"/>
              <w:jc w:val="center"/>
            </w:pPr>
            <w:r>
              <w:rPr>
                <w:b/>
                <w:color w:val="FFFFFF"/>
                <w:sz w:val="16"/>
              </w:rPr>
              <w:t>Action Acc.</w:t>
            </w:r>
          </w:p>
        </w:tc>
        <w:tc>
          <w:tcPr>
            <w:tcW w:w="1757" w:type="dxa"/>
            <w:shd w:val="clear" w:color="auto" w:fill="16324F"/>
            <w:tcMar>
              <w:top w:w="90" w:type="dxa"/>
              <w:left w:w="100" w:type="dxa"/>
              <w:bottom w:w="90" w:type="dxa"/>
              <w:right w:w="100" w:type="dxa"/>
            </w:tcMar>
            <w:vAlign w:val="center"/>
          </w:tcPr>
          <w:p w14:paraId="3FA7CA99" w14:textId="77777777" w:rsidR="003F48DE" w:rsidRDefault="00000000">
            <w:pPr>
              <w:spacing w:after="0" w:line="252" w:lineRule="auto"/>
              <w:jc w:val="center"/>
            </w:pPr>
            <w:r>
              <w:rPr>
                <w:b/>
                <w:color w:val="FFFFFF"/>
                <w:sz w:val="16"/>
              </w:rPr>
              <w:t>Action Macro-F1</w:t>
            </w:r>
          </w:p>
        </w:tc>
      </w:tr>
      <w:tr w:rsidR="003F48DE" w14:paraId="371FDA97" w14:textId="77777777">
        <w:trPr>
          <w:cantSplit/>
          <w:jc w:val="center"/>
        </w:trPr>
        <w:tc>
          <w:tcPr>
            <w:tcW w:w="2324" w:type="dxa"/>
            <w:shd w:val="clear" w:color="auto" w:fill="FFFFFF"/>
            <w:tcMar>
              <w:top w:w="90" w:type="dxa"/>
              <w:left w:w="100" w:type="dxa"/>
              <w:bottom w:w="90" w:type="dxa"/>
              <w:right w:w="100" w:type="dxa"/>
            </w:tcMar>
            <w:vAlign w:val="center"/>
          </w:tcPr>
          <w:p w14:paraId="58046037" w14:textId="77777777" w:rsidR="003F48DE" w:rsidRDefault="00000000">
            <w:pPr>
              <w:spacing w:after="0" w:line="252" w:lineRule="auto"/>
              <w:jc w:val="left"/>
            </w:pPr>
            <w:r>
              <w:rPr>
                <w:sz w:val="16"/>
              </w:rPr>
              <w:t>All runs</w:t>
            </w:r>
          </w:p>
        </w:tc>
        <w:tc>
          <w:tcPr>
            <w:tcW w:w="1587" w:type="dxa"/>
            <w:shd w:val="clear" w:color="auto" w:fill="FFFFFF"/>
            <w:tcMar>
              <w:top w:w="90" w:type="dxa"/>
              <w:left w:w="100" w:type="dxa"/>
              <w:bottom w:w="90" w:type="dxa"/>
              <w:right w:w="100" w:type="dxa"/>
            </w:tcMar>
            <w:vAlign w:val="center"/>
          </w:tcPr>
          <w:p w14:paraId="3AEC01DC" w14:textId="77777777" w:rsidR="003F48DE" w:rsidRDefault="00000000">
            <w:pPr>
              <w:spacing w:after="0" w:line="252" w:lineRule="auto"/>
              <w:jc w:val="left"/>
            </w:pPr>
            <w:r>
              <w:rPr>
                <w:sz w:val="16"/>
              </w:rPr>
              <w:t>91.03±3.13</w:t>
            </w:r>
          </w:p>
        </w:tc>
        <w:tc>
          <w:tcPr>
            <w:tcW w:w="1757" w:type="dxa"/>
            <w:shd w:val="clear" w:color="auto" w:fill="FFFFFF"/>
            <w:tcMar>
              <w:top w:w="90" w:type="dxa"/>
              <w:left w:w="100" w:type="dxa"/>
              <w:bottom w:w="90" w:type="dxa"/>
              <w:right w:w="100" w:type="dxa"/>
            </w:tcMar>
            <w:vAlign w:val="center"/>
          </w:tcPr>
          <w:p w14:paraId="0B1033A3" w14:textId="77777777" w:rsidR="003F48DE" w:rsidRDefault="00000000">
            <w:pPr>
              <w:spacing w:after="0" w:line="252" w:lineRule="auto"/>
              <w:jc w:val="left"/>
            </w:pPr>
            <w:r>
              <w:rPr>
                <w:sz w:val="16"/>
              </w:rPr>
              <w:t>88.42±2.70</w:t>
            </w:r>
          </w:p>
        </w:tc>
        <w:tc>
          <w:tcPr>
            <w:tcW w:w="1587" w:type="dxa"/>
            <w:shd w:val="clear" w:color="auto" w:fill="FFFFFF"/>
            <w:tcMar>
              <w:top w:w="90" w:type="dxa"/>
              <w:left w:w="100" w:type="dxa"/>
              <w:bottom w:w="90" w:type="dxa"/>
              <w:right w:w="100" w:type="dxa"/>
            </w:tcMar>
            <w:vAlign w:val="center"/>
          </w:tcPr>
          <w:p w14:paraId="0799981C" w14:textId="77777777" w:rsidR="003F48DE" w:rsidRDefault="00000000">
            <w:pPr>
              <w:spacing w:after="0" w:line="252" w:lineRule="auto"/>
              <w:jc w:val="left"/>
            </w:pPr>
            <w:r>
              <w:rPr>
                <w:sz w:val="16"/>
              </w:rPr>
              <w:t>91.18±3.06</w:t>
            </w:r>
          </w:p>
        </w:tc>
        <w:tc>
          <w:tcPr>
            <w:tcW w:w="1757" w:type="dxa"/>
            <w:shd w:val="clear" w:color="auto" w:fill="FFFFFF"/>
            <w:tcMar>
              <w:top w:w="90" w:type="dxa"/>
              <w:left w:w="100" w:type="dxa"/>
              <w:bottom w:w="90" w:type="dxa"/>
              <w:right w:w="100" w:type="dxa"/>
            </w:tcMar>
            <w:vAlign w:val="center"/>
          </w:tcPr>
          <w:p w14:paraId="2A6D1DE0" w14:textId="77777777" w:rsidR="003F48DE" w:rsidRDefault="00000000">
            <w:pPr>
              <w:spacing w:after="0" w:line="252" w:lineRule="auto"/>
              <w:jc w:val="left"/>
            </w:pPr>
            <w:r>
              <w:rPr>
                <w:sz w:val="16"/>
              </w:rPr>
              <w:t>87.81±2.58</w:t>
            </w:r>
          </w:p>
        </w:tc>
      </w:tr>
      <w:tr w:rsidR="003F48DE" w14:paraId="4B38DCCB" w14:textId="77777777">
        <w:trPr>
          <w:cantSplit/>
          <w:jc w:val="center"/>
        </w:trPr>
        <w:tc>
          <w:tcPr>
            <w:tcW w:w="2324" w:type="dxa"/>
            <w:shd w:val="clear" w:color="auto" w:fill="F4F7F9"/>
            <w:tcMar>
              <w:top w:w="90" w:type="dxa"/>
              <w:left w:w="100" w:type="dxa"/>
              <w:bottom w:w="90" w:type="dxa"/>
              <w:right w:w="100" w:type="dxa"/>
            </w:tcMar>
            <w:vAlign w:val="center"/>
          </w:tcPr>
          <w:p w14:paraId="5C119FE1" w14:textId="77777777" w:rsidR="003F48DE" w:rsidRDefault="00000000">
            <w:pPr>
              <w:spacing w:after="0" w:line="252" w:lineRule="auto"/>
              <w:jc w:val="left"/>
            </w:pPr>
            <w:r>
              <w:rPr>
                <w:sz w:val="16"/>
              </w:rPr>
              <w:t>Normal runs</w:t>
            </w:r>
          </w:p>
        </w:tc>
        <w:tc>
          <w:tcPr>
            <w:tcW w:w="1587" w:type="dxa"/>
            <w:shd w:val="clear" w:color="auto" w:fill="F4F7F9"/>
            <w:tcMar>
              <w:top w:w="90" w:type="dxa"/>
              <w:left w:w="100" w:type="dxa"/>
              <w:bottom w:w="90" w:type="dxa"/>
              <w:right w:w="100" w:type="dxa"/>
            </w:tcMar>
            <w:vAlign w:val="center"/>
          </w:tcPr>
          <w:p w14:paraId="2B2F7074" w14:textId="77777777" w:rsidR="003F48DE" w:rsidRDefault="00000000">
            <w:pPr>
              <w:spacing w:after="0" w:line="252" w:lineRule="auto"/>
              <w:jc w:val="left"/>
            </w:pPr>
            <w:r>
              <w:rPr>
                <w:sz w:val="16"/>
              </w:rPr>
              <w:t>91.69</w:t>
            </w:r>
          </w:p>
        </w:tc>
        <w:tc>
          <w:tcPr>
            <w:tcW w:w="1757" w:type="dxa"/>
            <w:shd w:val="clear" w:color="auto" w:fill="F4F7F9"/>
            <w:tcMar>
              <w:top w:w="90" w:type="dxa"/>
              <w:left w:w="100" w:type="dxa"/>
              <w:bottom w:w="90" w:type="dxa"/>
              <w:right w:w="100" w:type="dxa"/>
            </w:tcMar>
            <w:vAlign w:val="center"/>
          </w:tcPr>
          <w:p w14:paraId="55F9D354" w14:textId="77777777" w:rsidR="003F48DE" w:rsidRDefault="00000000">
            <w:pPr>
              <w:spacing w:after="0" w:line="252" w:lineRule="auto"/>
              <w:jc w:val="left"/>
            </w:pPr>
            <w:r>
              <w:rPr>
                <w:sz w:val="16"/>
              </w:rPr>
              <w:t>88.96</w:t>
            </w:r>
          </w:p>
        </w:tc>
        <w:tc>
          <w:tcPr>
            <w:tcW w:w="1587" w:type="dxa"/>
            <w:shd w:val="clear" w:color="auto" w:fill="F4F7F9"/>
            <w:tcMar>
              <w:top w:w="90" w:type="dxa"/>
              <w:left w:w="100" w:type="dxa"/>
              <w:bottom w:w="90" w:type="dxa"/>
              <w:right w:w="100" w:type="dxa"/>
            </w:tcMar>
            <w:vAlign w:val="center"/>
          </w:tcPr>
          <w:p w14:paraId="6C2D1867" w14:textId="77777777" w:rsidR="003F48DE" w:rsidRDefault="00000000">
            <w:pPr>
              <w:spacing w:after="0" w:line="252" w:lineRule="auto"/>
              <w:jc w:val="left"/>
            </w:pPr>
            <w:r>
              <w:rPr>
                <w:sz w:val="16"/>
              </w:rPr>
              <w:t>91.80</w:t>
            </w:r>
          </w:p>
        </w:tc>
        <w:tc>
          <w:tcPr>
            <w:tcW w:w="1757" w:type="dxa"/>
            <w:shd w:val="clear" w:color="auto" w:fill="F4F7F9"/>
            <w:tcMar>
              <w:top w:w="90" w:type="dxa"/>
              <w:left w:w="100" w:type="dxa"/>
              <w:bottom w:w="90" w:type="dxa"/>
              <w:right w:w="100" w:type="dxa"/>
            </w:tcMar>
            <w:vAlign w:val="center"/>
          </w:tcPr>
          <w:p w14:paraId="190E0DEC" w14:textId="77777777" w:rsidR="003F48DE" w:rsidRDefault="00000000">
            <w:pPr>
              <w:spacing w:after="0" w:line="252" w:lineRule="auto"/>
              <w:jc w:val="left"/>
            </w:pPr>
            <w:r>
              <w:rPr>
                <w:sz w:val="16"/>
              </w:rPr>
              <w:t>88.38</w:t>
            </w:r>
          </w:p>
        </w:tc>
      </w:tr>
      <w:tr w:rsidR="003F48DE" w14:paraId="7AD2CDD2" w14:textId="77777777">
        <w:trPr>
          <w:cantSplit/>
          <w:jc w:val="center"/>
        </w:trPr>
        <w:tc>
          <w:tcPr>
            <w:tcW w:w="2324" w:type="dxa"/>
            <w:shd w:val="clear" w:color="auto" w:fill="FFFFFF"/>
            <w:tcMar>
              <w:top w:w="90" w:type="dxa"/>
              <w:left w:w="100" w:type="dxa"/>
              <w:bottom w:w="90" w:type="dxa"/>
              <w:right w:w="100" w:type="dxa"/>
            </w:tcMar>
            <w:vAlign w:val="center"/>
          </w:tcPr>
          <w:p w14:paraId="5F7B2B37" w14:textId="77777777" w:rsidR="003F48DE" w:rsidRDefault="00000000">
            <w:pPr>
              <w:spacing w:after="0" w:line="252" w:lineRule="auto"/>
              <w:jc w:val="left"/>
            </w:pPr>
            <w:r>
              <w:rPr>
                <w:sz w:val="16"/>
              </w:rPr>
              <w:t>Fault-containing runs</w:t>
            </w:r>
          </w:p>
        </w:tc>
        <w:tc>
          <w:tcPr>
            <w:tcW w:w="1587" w:type="dxa"/>
            <w:shd w:val="clear" w:color="auto" w:fill="FFFFFF"/>
            <w:tcMar>
              <w:top w:w="90" w:type="dxa"/>
              <w:left w:w="100" w:type="dxa"/>
              <w:bottom w:w="90" w:type="dxa"/>
              <w:right w:w="100" w:type="dxa"/>
            </w:tcMar>
            <w:vAlign w:val="center"/>
          </w:tcPr>
          <w:p w14:paraId="1335C429" w14:textId="77777777" w:rsidR="003F48DE" w:rsidRDefault="00000000">
            <w:pPr>
              <w:spacing w:after="0" w:line="252" w:lineRule="auto"/>
              <w:jc w:val="left"/>
            </w:pPr>
            <w:r>
              <w:rPr>
                <w:sz w:val="16"/>
              </w:rPr>
              <w:t>90.19</w:t>
            </w:r>
          </w:p>
        </w:tc>
        <w:tc>
          <w:tcPr>
            <w:tcW w:w="1757" w:type="dxa"/>
            <w:shd w:val="clear" w:color="auto" w:fill="FFFFFF"/>
            <w:tcMar>
              <w:top w:w="90" w:type="dxa"/>
              <w:left w:w="100" w:type="dxa"/>
              <w:bottom w:w="90" w:type="dxa"/>
              <w:right w:w="100" w:type="dxa"/>
            </w:tcMar>
            <w:vAlign w:val="center"/>
          </w:tcPr>
          <w:p w14:paraId="10B310F2" w14:textId="77777777" w:rsidR="003F48DE" w:rsidRDefault="00000000">
            <w:pPr>
              <w:spacing w:after="0" w:line="252" w:lineRule="auto"/>
              <w:jc w:val="left"/>
            </w:pPr>
            <w:r>
              <w:rPr>
                <w:sz w:val="16"/>
              </w:rPr>
              <w:t>86.31</w:t>
            </w:r>
          </w:p>
        </w:tc>
        <w:tc>
          <w:tcPr>
            <w:tcW w:w="1587" w:type="dxa"/>
            <w:shd w:val="clear" w:color="auto" w:fill="FFFFFF"/>
            <w:tcMar>
              <w:top w:w="90" w:type="dxa"/>
              <w:left w:w="100" w:type="dxa"/>
              <w:bottom w:w="90" w:type="dxa"/>
              <w:right w:w="100" w:type="dxa"/>
            </w:tcMar>
            <w:vAlign w:val="center"/>
          </w:tcPr>
          <w:p w14:paraId="409DC24C" w14:textId="77777777" w:rsidR="003F48DE" w:rsidRDefault="00000000">
            <w:pPr>
              <w:spacing w:after="0" w:line="252" w:lineRule="auto"/>
              <w:jc w:val="left"/>
            </w:pPr>
            <w:r>
              <w:rPr>
                <w:sz w:val="16"/>
              </w:rPr>
              <w:t>90.37</w:t>
            </w:r>
          </w:p>
        </w:tc>
        <w:tc>
          <w:tcPr>
            <w:tcW w:w="1757" w:type="dxa"/>
            <w:shd w:val="clear" w:color="auto" w:fill="FFFFFF"/>
            <w:tcMar>
              <w:top w:w="90" w:type="dxa"/>
              <w:left w:w="100" w:type="dxa"/>
              <w:bottom w:w="90" w:type="dxa"/>
              <w:right w:w="100" w:type="dxa"/>
            </w:tcMar>
            <w:vAlign w:val="center"/>
          </w:tcPr>
          <w:p w14:paraId="7F33A1CA" w14:textId="77777777" w:rsidR="003F48DE" w:rsidRDefault="00000000">
            <w:pPr>
              <w:spacing w:after="0" w:line="252" w:lineRule="auto"/>
              <w:jc w:val="left"/>
            </w:pPr>
            <w:r>
              <w:rPr>
                <w:sz w:val="16"/>
              </w:rPr>
              <w:t>85.20</w:t>
            </w:r>
          </w:p>
        </w:tc>
      </w:tr>
    </w:tbl>
    <w:p w14:paraId="042EF2D8" w14:textId="77777777" w:rsidR="003F48DE" w:rsidRDefault="003F48DE">
      <w:pPr>
        <w:spacing w:after="0"/>
      </w:pPr>
    </w:p>
    <w:p w14:paraId="1826FE32" w14:textId="77777777" w:rsidR="003F48DE" w:rsidRDefault="00000000">
      <w:pPr>
        <w:spacing w:before="40" w:after="160"/>
        <w:jc w:val="center"/>
      </w:pPr>
      <w:r>
        <w:rPr>
          <w:rFonts w:eastAsia="Calibri"/>
          <w:i/>
          <w:color w:val="5F6B75"/>
          <w:sz w:val="17"/>
        </w:rPr>
        <w:t>Table 4. Atomic-tail once under actual chronological test history (%). Fault-containing runs are an action-recognition subset, not a fault-detection experiment.</w:t>
      </w:r>
    </w:p>
    <w:p w14:paraId="2AF280B5" w14:textId="77777777" w:rsidR="003F48DE" w:rsidRDefault="00000000">
      <w:pPr>
        <w:pStyle w:val="Heading3"/>
      </w:pPr>
      <w:r>
        <w:t>6.5 Stage and error analysis</w:t>
      </w:r>
    </w:p>
    <w:p w14:paraId="3440709A" w14:textId="77777777" w:rsidR="003F48DE" w:rsidRDefault="00000000">
      <w:r>
        <w:rPr>
          <w:rFonts w:eastAsia="Calibri"/>
        </w:rPr>
        <w:t>Atomic-tail once achieves 84.17%, 92.81%, and 87.67% node accuracy in Stages 1, 2, and 3, respectively. Accuracy is 92.58% for immediate task-graph targets and 86.47% for non-immediate targets. The repeated-node group reaches 93.75%, with seven remaining pairwise repeated-node errors across all participant-seed predictions.</w:t>
      </w:r>
    </w:p>
    <w:p w14:paraId="272C9D69" w14:textId="77777777" w:rsidR="003F48DE" w:rsidRDefault="00000000">
      <w:r>
        <w:rPr>
          <w:rFonts w:eastAsia="Calibri"/>
        </w:rPr>
        <w:t>Across 5,685 predictions, 496 are incorrect. Only eight errors (1.6%) confuse process nodes mapped to the same action category, indicating that most remaining errors cross semantic action categories rather than only workflow positions. Moreover, 232 errors (46.8%) have confidence at least 0.9. Frequent confusions include node 24→12 (30), 19→20 (21), 34→24 (19), 24→25 (16), and 18→23 (13). Nodes 34 and 1 have the lowest recalls (61.3% and 65.2%). These findings motivate stronger visual representations, object-aware features, and multi-view fusion.</w:t>
      </w:r>
    </w:p>
    <w:p w14:paraId="759F9A56" w14:textId="77777777" w:rsidR="003F48DE" w:rsidRDefault="00000000">
      <w:pPr>
        <w:pStyle w:val="Heading2"/>
      </w:pPr>
      <w:r>
        <w:t>7. Discussion</w:t>
      </w:r>
    </w:p>
    <w:p w14:paraId="06F0C33E" w14:textId="77777777" w:rsidR="003F48DE" w:rsidRDefault="00000000">
      <w:pPr>
        <w:pStyle w:val="Heading3"/>
      </w:pPr>
      <w:r>
        <w:t>7.1 Why causal history works</w:t>
      </w:r>
    </w:p>
    <w:p w14:paraId="5D7EC783" w14:textId="77777777" w:rsidR="003F48DE" w:rsidRDefault="00000000">
      <w:r>
        <w:rPr>
          <w:rFonts w:eastAsia="Calibri"/>
        </w:rPr>
        <w:t xml:space="preserve">The performance gap between node and action recognition for M0 indicates that a clip often contains enough evidence for a semantic action but not for its exact process location. Causal history supplies the missing state proxy: previous manipulations narrow the set of feasible current nodes. The 10.57-point improvement from adding </w:t>
      </w:r>
      <w:r>
        <w:rPr>
          <w:rFonts w:eastAsia="Calibri"/>
        </w:rPr>
        <w:lastRenderedPageBreak/>
        <w:t>position embeddings further shows that a bag of previous features is insufficient; their ordered positions encode useful progression information.</w:t>
      </w:r>
    </w:p>
    <w:p w14:paraId="63B8C9F3" w14:textId="77777777" w:rsidR="003F48DE" w:rsidRDefault="00000000">
      <w:pPr>
        <w:pStyle w:val="Heading3"/>
      </w:pPr>
      <w:r>
        <w:t>7.2 Why stronger shuffling can hurt</w:t>
      </w:r>
    </w:p>
    <w:p w14:paraId="4328558E" w14:textId="77777777" w:rsidR="003F48DE" w:rsidRDefault="00000000">
      <w:r>
        <w:rPr>
          <w:rFonts w:eastAsia="Calibri"/>
        </w:rPr>
        <w:t>A task graph describes valid precedence, but it does not encode every empirical dependency, operator habit, duration pattern, or local visual transition. Repeated graph-valid reordering may therefore create histories that are logically legal yet statistically rare. Atomic-tail mitigates this problem by protecting a locally active sequence, but the negative effect of frequent refresh suggests that the remaining perturbation can still be too strong. Future work should estimate permutation plausibility from training data or weight shuffled histories by their distance from observed orders.</w:t>
      </w:r>
    </w:p>
    <w:p w14:paraId="7D670019" w14:textId="77777777" w:rsidR="003F48DE" w:rsidRDefault="00000000">
      <w:pPr>
        <w:pStyle w:val="Heading3"/>
      </w:pPr>
      <w:r>
        <w:t>7.3 Practical interpretation</w:t>
      </w:r>
    </w:p>
    <w:p w14:paraId="737BC547" w14:textId="77777777" w:rsidR="003F48DE" w:rsidRDefault="00000000">
      <w:r>
        <w:rPr>
          <w:rFonts w:eastAsia="Calibri"/>
        </w:rPr>
        <w:t>The current model is suitable as an offline recognition component for pre-segmented action clips. It does not establish real-time latency, online boundary detection, fault diagnosis, or deployment safety. The results on fault-containing runs show that recognition remains relatively robust when deviations are present, but they do not identify the deviations themselves. Any manufacturing deployment would require boundary handling, uncertainty calibration, privacy controls, and prospective validation.</w:t>
      </w:r>
    </w:p>
    <w:p w14:paraId="6E4C1AEB" w14:textId="77777777" w:rsidR="003F48DE" w:rsidRDefault="00000000">
      <w:pPr>
        <w:pStyle w:val="Heading2"/>
      </w:pPr>
      <w:r>
        <w:t>8. Limitations</w:t>
      </w:r>
    </w:p>
    <w:p w14:paraId="78B19963" w14:textId="77777777" w:rsidR="003F48DE" w:rsidRDefault="00000000">
      <w:r>
        <w:rPr>
          <w:rFonts w:eastAsia="Calibri"/>
        </w:rPr>
        <w:t>This study has several important limitations. First, only four participants are available, so between-operator uncertainty is estimated from four held-out units. Second, the experiments use one camera although the recordings include three RGB views and wearable signals. Third, all results are obtained on one thermal-crimping workflow; external generalization is untested. Fourth, atomic-tail augmentation uses historical ground-truth process-node labels during training to choose a protected prefix, although inference does not require these labels. Fifth, the current annotation-quality evidence does not include an inter-annotator agreement study. Sixth, hyperparameters were not selected with a nested validation protocol. Seventh, the task assumes known clip boundaries and excludes online temporal boundary detection. Finally, the modest and seed-dependent atomic-tail gain requires confirmation with more participants, stronger backbones, and hierarchical uncertainty estimates.</w:t>
      </w:r>
    </w:p>
    <w:p w14:paraId="50565A15" w14:textId="77777777" w:rsidR="003F48DE" w:rsidRDefault="00000000">
      <w:pPr>
        <w:pStyle w:val="Heading2"/>
      </w:pPr>
      <w:r>
        <w:t>9. Conclusion</w:t>
      </w:r>
    </w:p>
    <w:p w14:paraId="1BCABFDB" w14:textId="77777777" w:rsidR="003F48DE" w:rsidRDefault="00000000">
      <w:r>
        <w:rPr>
          <w:rFonts w:eastAsia="Calibri"/>
        </w:rPr>
        <w:t>We presented a causal task-graph history-fusion approach for fine-grained action recognition in thermal crimping. Strict cross-subject experiments show that position-aware past context substantially improves process-node recognition over a clip-only model, especially for repeated actions in the central workflow stage. Atomic-tail graph-valid augmentation achieves the best mean accuracy when applied once, but its small and variable gain calls for a conservative interpretation. The clearest conclusion is that chronological causal history is highly informative for industrial workflow-position recognition, while graph-constrained order augmentation must preserve local procedural structure and be carefully calibrated. Broader participant coverage, public benchmarking, modern video backbones, multimodal fusion, and complete data-governance documentation are required before strong claims of general industrial applicability.</w:t>
      </w:r>
    </w:p>
    <w:p w14:paraId="4C2F016F" w14:textId="77777777" w:rsidR="003F48DE" w:rsidRDefault="00000000">
      <w:pPr>
        <w:pStyle w:val="Heading2"/>
      </w:pPr>
      <w:r>
        <w:t>Declarations</w:t>
      </w:r>
    </w:p>
    <w:p w14:paraId="4256E71A" w14:textId="77777777" w:rsidR="003F48DE" w:rsidRDefault="00000000">
      <w:r>
        <w:rPr>
          <w:rFonts w:eastAsia="Calibri"/>
        </w:rPr>
        <w:t>Ethics approval and consent to participate—[TO COMPLETE: approval/exemption body, reference number, written informed consent, privacy treatment].</w:t>
      </w:r>
    </w:p>
    <w:p w14:paraId="1AEC99E1" w14:textId="77777777" w:rsidR="003F48DE" w:rsidRDefault="00000000">
      <w:r>
        <w:rPr>
          <w:rFonts w:eastAsia="Calibri"/>
        </w:rPr>
        <w:lastRenderedPageBreak/>
        <w:t>Data availability—[TO COMPLETE: repository, license, controlled-access conditions, or justified non-release statement].</w:t>
      </w:r>
    </w:p>
    <w:p w14:paraId="01D80085" w14:textId="77777777" w:rsidR="003F48DE" w:rsidRDefault="00000000">
      <w:r>
        <w:rPr>
          <w:rFonts w:eastAsia="Calibri"/>
        </w:rPr>
        <w:t>Code availability—[TO COMPLETE: repository and archived release containing LOSO manifests, task graph, configuration files, seeds, and audit scripts].</w:t>
      </w:r>
    </w:p>
    <w:p w14:paraId="56988F22" w14:textId="77777777" w:rsidR="003F48DE" w:rsidRDefault="00000000">
      <w:r>
        <w:rPr>
          <w:rFonts w:eastAsia="Calibri"/>
        </w:rPr>
        <w:t>Competing interests—The authors declare [TO COMPLETE].</w:t>
      </w:r>
    </w:p>
    <w:p w14:paraId="35B7FAA0" w14:textId="77777777" w:rsidR="003F48DE" w:rsidRDefault="00000000">
      <w:r>
        <w:rPr>
          <w:rFonts w:eastAsia="Calibri"/>
        </w:rPr>
        <w:t>Funding—[TO COMPLETE].</w:t>
      </w:r>
    </w:p>
    <w:p w14:paraId="6E168C7C" w14:textId="77777777" w:rsidR="003F48DE" w:rsidRDefault="00000000">
      <w:r>
        <w:rPr>
          <w:rFonts w:eastAsia="Calibri"/>
        </w:rPr>
        <w:t>Author contributions—[TO COMPLETE using CRediT taxonomy].</w:t>
      </w:r>
    </w:p>
    <w:p w14:paraId="7218725F" w14:textId="77777777" w:rsidR="003F48DE" w:rsidRDefault="00000000">
      <w:pPr>
        <w:pStyle w:val="Heading2"/>
      </w:pPr>
      <w:r>
        <w:t>References</w:t>
      </w:r>
    </w:p>
    <w:p w14:paraId="2EE89422" w14:textId="77777777" w:rsidR="003F48DE" w:rsidRDefault="00000000">
      <w:pPr>
        <w:pStyle w:val="SmallNote"/>
        <w:ind w:left="397" w:hanging="397"/>
      </w:pPr>
      <w:r>
        <w:t>[1] F. Sener et al., ‘Assembly101: A Large-Scale Multi-View Video Dataset for Understanding Procedural Activities,’ Proc. IEEE/CVF CVPR, pp. 21096–21106, 2022.</w:t>
      </w:r>
    </w:p>
    <w:p w14:paraId="2B87AC4D" w14:textId="77777777" w:rsidR="003F48DE" w:rsidRDefault="00000000">
      <w:pPr>
        <w:pStyle w:val="SmallNote"/>
        <w:ind w:left="397" w:hanging="397"/>
      </w:pPr>
      <w:r>
        <w:t>[2] F. Cicirelli et al., ‘The HA4M dataset: Multi-modal monitoring of an assembly task for human action recognition in manufacturing,’ Scientific Data, vol. 9, art. 745, 2022, doi: 10.1038/s41597-022-01843-z.</w:t>
      </w:r>
    </w:p>
    <w:p w14:paraId="0EE9D88C" w14:textId="77777777" w:rsidR="003F48DE" w:rsidRDefault="00000000">
      <w:pPr>
        <w:pStyle w:val="SmallNote"/>
        <w:ind w:left="397" w:hanging="397"/>
      </w:pPr>
      <w:r>
        <w:t>[3] H. Zheng, R. Lee, and Y. Lu, ‘HA-ViD: A Human Assembly Video Dataset for Comprehensive Assembly Knowledge Understanding,’ Advances in Neural Information Processing Systems, vol. 36, 2023, doi: 10.52202/075280-2930.</w:t>
      </w:r>
    </w:p>
    <w:p w14:paraId="3C252CC8" w14:textId="77777777" w:rsidR="003F48DE" w:rsidRDefault="00000000">
      <w:pPr>
        <w:pStyle w:val="SmallNote"/>
        <w:ind w:left="397" w:hanging="397"/>
      </w:pPr>
      <w:r>
        <w:t>[4] C. Gkournelos et al., ‘Praxis: a framework for AI-driven human action recognition in assembly,’ Journal of Intelligent Manufacturing, vol. 35, pp. 3697–3711, 2024, doi: 10.1007/s10845-023-02228-8.</w:t>
      </w:r>
    </w:p>
    <w:p w14:paraId="7933B7CA" w14:textId="77777777" w:rsidR="003F48DE" w:rsidRDefault="00000000">
      <w:pPr>
        <w:pStyle w:val="SmallNote"/>
        <w:ind w:left="397" w:hanging="397"/>
      </w:pPr>
      <w:r>
        <w:t>[5] D. Wen et al., ‘IMPACT: A Dataset for Multi-Granularity Human Procedural Action Understanding in Industrial Assembly,’ arXiv:2604.10409, 2026.</w:t>
      </w:r>
    </w:p>
    <w:p w14:paraId="501EB6FE" w14:textId="77777777" w:rsidR="003F48DE" w:rsidRDefault="00000000">
      <w:pPr>
        <w:pStyle w:val="SmallNote"/>
        <w:ind w:left="397" w:hanging="397"/>
      </w:pPr>
      <w:r>
        <w:t>[6] J. Carreira and A. Zisserman, ‘Quo Vadis, Action Recognition? A New Model and the Kinetics Dataset,’ Proc. IEEE CVPR, 2017.</w:t>
      </w:r>
    </w:p>
    <w:p w14:paraId="455F1CCB" w14:textId="77777777" w:rsidR="003F48DE" w:rsidRDefault="00000000">
      <w:pPr>
        <w:pStyle w:val="SmallNote"/>
        <w:ind w:left="397" w:hanging="397"/>
      </w:pPr>
      <w:r>
        <w:t>[7] C. Feichtenhofer, H. Fan, J. Malik, and K. He, ‘SlowFast Networks for Video Recognition,’ Proc. IEEE/CVF ICCV, 2019.</w:t>
      </w:r>
    </w:p>
    <w:p w14:paraId="6CE06E83" w14:textId="77777777" w:rsidR="003F48DE" w:rsidRPr="007F51C5" w:rsidRDefault="00000000">
      <w:pPr>
        <w:pStyle w:val="SmallNote"/>
        <w:ind w:left="397" w:hanging="397"/>
        <w:rPr>
          <w:lang w:val="da-DK"/>
        </w:rPr>
      </w:pPr>
      <w:r>
        <w:t xml:space="preserve">[8] G. Bertasius, H. Wang, and L. Torresani, ‘Is Space-Time Attention All You Need for Video Understanding?’ </w:t>
      </w:r>
      <w:proofErr w:type="spellStart"/>
      <w:r w:rsidRPr="007F51C5">
        <w:rPr>
          <w:lang w:val="da-DK"/>
        </w:rPr>
        <w:t>Proc</w:t>
      </w:r>
      <w:proofErr w:type="spellEnd"/>
      <w:r w:rsidRPr="007F51C5">
        <w:rPr>
          <w:lang w:val="da-DK"/>
        </w:rPr>
        <w:t>. ICML, 2021.</w:t>
      </w:r>
    </w:p>
    <w:p w14:paraId="78FC7E77" w14:textId="77777777" w:rsidR="003F48DE" w:rsidRPr="007F51C5" w:rsidRDefault="00000000">
      <w:pPr>
        <w:pStyle w:val="SmallNote"/>
        <w:ind w:left="397" w:hanging="397"/>
        <w:rPr>
          <w:lang w:val="da-DK"/>
        </w:rPr>
      </w:pPr>
      <w:r w:rsidRPr="007F51C5">
        <w:rPr>
          <w:lang w:val="da-DK"/>
        </w:rPr>
        <w:t xml:space="preserve">[9] Z. Liu et al., ‘Video </w:t>
      </w:r>
      <w:proofErr w:type="spellStart"/>
      <w:r w:rsidRPr="007F51C5">
        <w:rPr>
          <w:lang w:val="da-DK"/>
        </w:rPr>
        <w:t>Swin</w:t>
      </w:r>
      <w:proofErr w:type="spellEnd"/>
      <w:r w:rsidRPr="007F51C5">
        <w:rPr>
          <w:lang w:val="da-DK"/>
        </w:rPr>
        <w:t xml:space="preserve"> Transformer,’ </w:t>
      </w:r>
      <w:proofErr w:type="spellStart"/>
      <w:r w:rsidRPr="007F51C5">
        <w:rPr>
          <w:lang w:val="da-DK"/>
        </w:rPr>
        <w:t>Proc</w:t>
      </w:r>
      <w:proofErr w:type="spellEnd"/>
      <w:r w:rsidRPr="007F51C5">
        <w:rPr>
          <w:lang w:val="da-DK"/>
        </w:rPr>
        <w:t>. IEEE/CVF CVPR, 2022.</w:t>
      </w:r>
    </w:p>
    <w:p w14:paraId="098C8435" w14:textId="77777777" w:rsidR="003F48DE" w:rsidRPr="007F51C5" w:rsidRDefault="00000000">
      <w:pPr>
        <w:pStyle w:val="SmallNote"/>
        <w:ind w:left="397" w:hanging="397"/>
        <w:rPr>
          <w:lang w:val="da-DK"/>
        </w:rPr>
      </w:pPr>
      <w:r w:rsidRPr="007F51C5">
        <w:rPr>
          <w:lang w:val="da-DK"/>
        </w:rPr>
        <w:t xml:space="preserve">[10] Y. A. </w:t>
      </w:r>
      <w:proofErr w:type="spellStart"/>
      <w:r w:rsidRPr="007F51C5">
        <w:rPr>
          <w:lang w:val="da-DK"/>
        </w:rPr>
        <w:t>Farha</w:t>
      </w:r>
      <w:proofErr w:type="spellEnd"/>
      <w:r w:rsidRPr="007F51C5">
        <w:rPr>
          <w:lang w:val="da-DK"/>
        </w:rPr>
        <w:t xml:space="preserve"> and J. Gall, ‘MS-TCN: </w:t>
      </w:r>
      <w:proofErr w:type="spellStart"/>
      <w:r w:rsidRPr="007F51C5">
        <w:rPr>
          <w:lang w:val="da-DK"/>
        </w:rPr>
        <w:t>Multi</w:t>
      </w:r>
      <w:proofErr w:type="spellEnd"/>
      <w:r w:rsidRPr="007F51C5">
        <w:rPr>
          <w:lang w:val="da-DK"/>
        </w:rPr>
        <w:t xml:space="preserve">-Stage Temporal </w:t>
      </w:r>
      <w:proofErr w:type="spellStart"/>
      <w:r w:rsidRPr="007F51C5">
        <w:rPr>
          <w:lang w:val="da-DK"/>
        </w:rPr>
        <w:t>Convolutional</w:t>
      </w:r>
      <w:proofErr w:type="spellEnd"/>
      <w:r w:rsidRPr="007F51C5">
        <w:rPr>
          <w:lang w:val="da-DK"/>
        </w:rPr>
        <w:t xml:space="preserve"> Network for Action </w:t>
      </w:r>
      <w:proofErr w:type="spellStart"/>
      <w:r w:rsidRPr="007F51C5">
        <w:rPr>
          <w:lang w:val="da-DK"/>
        </w:rPr>
        <w:t>Segmentation</w:t>
      </w:r>
      <w:proofErr w:type="spellEnd"/>
      <w:r w:rsidRPr="007F51C5">
        <w:rPr>
          <w:lang w:val="da-DK"/>
        </w:rPr>
        <w:t xml:space="preserve">,’ </w:t>
      </w:r>
      <w:proofErr w:type="spellStart"/>
      <w:r w:rsidRPr="007F51C5">
        <w:rPr>
          <w:lang w:val="da-DK"/>
        </w:rPr>
        <w:t>Proc</w:t>
      </w:r>
      <w:proofErr w:type="spellEnd"/>
      <w:r w:rsidRPr="007F51C5">
        <w:rPr>
          <w:lang w:val="da-DK"/>
        </w:rPr>
        <w:t>. IEEE/CVF CVPR, 2019.</w:t>
      </w:r>
    </w:p>
    <w:p w14:paraId="6EB8AB29" w14:textId="77777777" w:rsidR="003F48DE" w:rsidRPr="007F51C5" w:rsidRDefault="00000000">
      <w:pPr>
        <w:pStyle w:val="SmallNote"/>
        <w:ind w:left="397" w:hanging="397"/>
        <w:rPr>
          <w:lang w:val="da-DK"/>
        </w:rPr>
      </w:pPr>
      <w:r w:rsidRPr="007F51C5">
        <w:rPr>
          <w:lang w:val="da-DK"/>
        </w:rPr>
        <w:t xml:space="preserve">[11] Y. Huang, Y. </w:t>
      </w:r>
      <w:proofErr w:type="spellStart"/>
      <w:r w:rsidRPr="007F51C5">
        <w:rPr>
          <w:lang w:val="da-DK"/>
        </w:rPr>
        <w:t>Sugano</w:t>
      </w:r>
      <w:proofErr w:type="spellEnd"/>
      <w:r w:rsidRPr="007F51C5">
        <w:rPr>
          <w:lang w:val="da-DK"/>
        </w:rPr>
        <w:t xml:space="preserve">, and Y. </w:t>
      </w:r>
      <w:proofErr w:type="spellStart"/>
      <w:r w:rsidRPr="007F51C5">
        <w:rPr>
          <w:lang w:val="da-DK"/>
        </w:rPr>
        <w:t>Sato</w:t>
      </w:r>
      <w:proofErr w:type="spellEnd"/>
      <w:r w:rsidRPr="007F51C5">
        <w:rPr>
          <w:lang w:val="da-DK"/>
        </w:rPr>
        <w:t>, ‘</w:t>
      </w:r>
      <w:proofErr w:type="spellStart"/>
      <w:r w:rsidRPr="007F51C5">
        <w:rPr>
          <w:lang w:val="da-DK"/>
        </w:rPr>
        <w:t>Improving</w:t>
      </w:r>
      <w:proofErr w:type="spellEnd"/>
      <w:r w:rsidRPr="007F51C5">
        <w:rPr>
          <w:lang w:val="da-DK"/>
        </w:rPr>
        <w:t xml:space="preserve"> Action </w:t>
      </w:r>
      <w:proofErr w:type="spellStart"/>
      <w:r w:rsidRPr="007F51C5">
        <w:rPr>
          <w:lang w:val="da-DK"/>
        </w:rPr>
        <w:t>Segmentation</w:t>
      </w:r>
      <w:proofErr w:type="spellEnd"/>
      <w:r w:rsidRPr="007F51C5">
        <w:rPr>
          <w:lang w:val="da-DK"/>
        </w:rPr>
        <w:t xml:space="preserve"> via Graph-</w:t>
      </w:r>
      <w:proofErr w:type="spellStart"/>
      <w:r w:rsidRPr="007F51C5">
        <w:rPr>
          <w:lang w:val="da-DK"/>
        </w:rPr>
        <w:t>Based</w:t>
      </w:r>
      <w:proofErr w:type="spellEnd"/>
      <w:r w:rsidRPr="007F51C5">
        <w:rPr>
          <w:lang w:val="da-DK"/>
        </w:rPr>
        <w:t xml:space="preserve"> Temporal Reasoning,’ </w:t>
      </w:r>
      <w:proofErr w:type="spellStart"/>
      <w:r w:rsidRPr="007F51C5">
        <w:rPr>
          <w:lang w:val="da-DK"/>
        </w:rPr>
        <w:t>Proc</w:t>
      </w:r>
      <w:proofErr w:type="spellEnd"/>
      <w:r w:rsidRPr="007F51C5">
        <w:rPr>
          <w:lang w:val="da-DK"/>
        </w:rPr>
        <w:t>. IEEE/CVF CVPR, 2020.</w:t>
      </w:r>
    </w:p>
    <w:p w14:paraId="3D8B2FCB" w14:textId="77777777" w:rsidR="003F48DE" w:rsidRPr="007F51C5" w:rsidRDefault="00000000">
      <w:pPr>
        <w:pStyle w:val="SmallNote"/>
        <w:ind w:left="397" w:hanging="397"/>
        <w:rPr>
          <w:lang w:val="da-DK"/>
        </w:rPr>
      </w:pPr>
      <w:r w:rsidRPr="007F51C5">
        <w:rPr>
          <w:lang w:val="da-DK"/>
        </w:rPr>
        <w:t>[12] K. Zhou et al., ‘Video-</w:t>
      </w:r>
      <w:proofErr w:type="spellStart"/>
      <w:r w:rsidRPr="007F51C5">
        <w:rPr>
          <w:lang w:val="da-DK"/>
        </w:rPr>
        <w:t>Mined</w:t>
      </w:r>
      <w:proofErr w:type="spellEnd"/>
      <w:r w:rsidRPr="007F51C5">
        <w:rPr>
          <w:lang w:val="da-DK"/>
        </w:rPr>
        <w:t xml:space="preserve"> Task Graphs for Keystep </w:t>
      </w:r>
      <w:proofErr w:type="spellStart"/>
      <w:r w:rsidRPr="007F51C5">
        <w:rPr>
          <w:lang w:val="da-DK"/>
        </w:rPr>
        <w:t>Recognition</w:t>
      </w:r>
      <w:proofErr w:type="spellEnd"/>
      <w:r w:rsidRPr="007F51C5">
        <w:rPr>
          <w:lang w:val="da-DK"/>
        </w:rPr>
        <w:t xml:space="preserve"> in </w:t>
      </w:r>
      <w:proofErr w:type="spellStart"/>
      <w:r w:rsidRPr="007F51C5">
        <w:rPr>
          <w:lang w:val="da-DK"/>
        </w:rPr>
        <w:t>Instructional</w:t>
      </w:r>
      <w:proofErr w:type="spellEnd"/>
      <w:r w:rsidRPr="007F51C5">
        <w:rPr>
          <w:lang w:val="da-DK"/>
        </w:rPr>
        <w:t xml:space="preserve"> Videos,’ </w:t>
      </w:r>
      <w:proofErr w:type="spellStart"/>
      <w:r w:rsidRPr="007F51C5">
        <w:rPr>
          <w:lang w:val="da-DK"/>
        </w:rPr>
        <w:t>Advances</w:t>
      </w:r>
      <w:proofErr w:type="spellEnd"/>
      <w:r w:rsidRPr="007F51C5">
        <w:rPr>
          <w:lang w:val="da-DK"/>
        </w:rPr>
        <w:t xml:space="preserve"> in Neural Information Processing Systems, vol. 36, 2023.</w:t>
      </w:r>
    </w:p>
    <w:p w14:paraId="1FB547CE" w14:textId="77777777" w:rsidR="003F48DE" w:rsidRDefault="00000000">
      <w:pPr>
        <w:pStyle w:val="SmallNote"/>
      </w:pPr>
      <w:r>
        <w:t xml:space="preserve">Reference note: verify all author lists, page ranges, DOIs, and BibTeX against the target journal’s style before submission. Key primary sources: </w:t>
      </w:r>
      <w:hyperlink r:id="rId15">
        <w:r>
          <w:rPr>
            <w:color w:val="276C9E"/>
            <w:u w:val="single"/>
          </w:rPr>
          <w:t>Assembly101</w:t>
        </w:r>
      </w:hyperlink>
      <w:r>
        <w:t xml:space="preserve">; </w:t>
      </w:r>
      <w:hyperlink r:id="rId16">
        <w:r>
          <w:rPr>
            <w:color w:val="276C9E"/>
            <w:u w:val="single"/>
          </w:rPr>
          <w:t>HA-ViD</w:t>
        </w:r>
      </w:hyperlink>
      <w:r>
        <w:t xml:space="preserve">; </w:t>
      </w:r>
      <w:hyperlink r:id="rId17">
        <w:r>
          <w:rPr>
            <w:color w:val="276C9E"/>
            <w:u w:val="single"/>
          </w:rPr>
          <w:t>IMPACT</w:t>
        </w:r>
      </w:hyperlink>
      <w:r>
        <w:t xml:space="preserve">; </w:t>
      </w:r>
      <w:hyperlink r:id="rId18">
        <w:r>
          <w:rPr>
            <w:color w:val="276C9E"/>
            <w:u w:val="single"/>
          </w:rPr>
          <w:t>Praxis</w:t>
        </w:r>
      </w:hyperlink>
      <w:r>
        <w:t>.</w:t>
      </w:r>
    </w:p>
    <w:p w14:paraId="08906123" w14:textId="77777777" w:rsidR="003F48DE" w:rsidRDefault="00000000">
      <w:r>
        <w:br w:type="page"/>
      </w:r>
    </w:p>
    <w:p w14:paraId="25EB3124" w14:textId="77777777" w:rsidR="003F48DE" w:rsidRDefault="00000000">
      <w:pPr>
        <w:pStyle w:val="Heading2"/>
      </w:pPr>
      <w:r>
        <w:lastRenderedPageBreak/>
        <w:t>Appendix A</w:t>
      </w:r>
      <w:r>
        <w:t>｜</w:t>
      </w:r>
      <w:r>
        <w:t>Claim and Evidence Audit</w:t>
      </w:r>
    </w:p>
    <w:tbl>
      <w:tblPr>
        <w:tblStyle w:val="TableGrid"/>
        <w:tblW w:w="0" w:type="auto"/>
        <w:jc w:val="center"/>
        <w:tblLayout w:type="fixed"/>
        <w:tblLook w:val="04A0" w:firstRow="1" w:lastRow="0" w:firstColumn="1" w:lastColumn="0" w:noHBand="0" w:noVBand="1"/>
      </w:tblPr>
      <w:tblGrid>
        <w:gridCol w:w="2835"/>
        <w:gridCol w:w="1474"/>
        <w:gridCol w:w="4989"/>
      </w:tblGrid>
      <w:tr w:rsidR="003F48DE" w14:paraId="78486C4B" w14:textId="77777777">
        <w:trPr>
          <w:tblHeader/>
          <w:jc w:val="center"/>
        </w:trPr>
        <w:tc>
          <w:tcPr>
            <w:tcW w:w="2835" w:type="dxa"/>
            <w:shd w:val="clear" w:color="auto" w:fill="16324F"/>
            <w:tcMar>
              <w:top w:w="90" w:type="dxa"/>
              <w:left w:w="100" w:type="dxa"/>
              <w:bottom w:w="90" w:type="dxa"/>
              <w:right w:w="100" w:type="dxa"/>
            </w:tcMar>
            <w:vAlign w:val="center"/>
          </w:tcPr>
          <w:p w14:paraId="4AC8F91C" w14:textId="77777777" w:rsidR="003F48DE" w:rsidRDefault="00000000">
            <w:pPr>
              <w:spacing w:after="0" w:line="252" w:lineRule="auto"/>
              <w:jc w:val="center"/>
            </w:pPr>
            <w:r>
              <w:rPr>
                <w:b/>
                <w:color w:val="FFFFFF"/>
                <w:sz w:val="16"/>
              </w:rPr>
              <w:t>Potential claim</w:t>
            </w:r>
          </w:p>
        </w:tc>
        <w:tc>
          <w:tcPr>
            <w:tcW w:w="1474" w:type="dxa"/>
            <w:shd w:val="clear" w:color="auto" w:fill="16324F"/>
            <w:tcMar>
              <w:top w:w="90" w:type="dxa"/>
              <w:left w:w="100" w:type="dxa"/>
              <w:bottom w:w="90" w:type="dxa"/>
              <w:right w:w="100" w:type="dxa"/>
            </w:tcMar>
            <w:vAlign w:val="center"/>
          </w:tcPr>
          <w:p w14:paraId="1B098882" w14:textId="77777777" w:rsidR="003F48DE" w:rsidRDefault="00000000">
            <w:pPr>
              <w:spacing w:after="0" w:line="252" w:lineRule="auto"/>
              <w:jc w:val="center"/>
            </w:pPr>
            <w:r>
              <w:rPr>
                <w:b/>
                <w:color w:val="FFFFFF"/>
                <w:sz w:val="16"/>
              </w:rPr>
              <w:t>Status</w:t>
            </w:r>
          </w:p>
        </w:tc>
        <w:tc>
          <w:tcPr>
            <w:tcW w:w="4989" w:type="dxa"/>
            <w:shd w:val="clear" w:color="auto" w:fill="16324F"/>
            <w:tcMar>
              <w:top w:w="90" w:type="dxa"/>
              <w:left w:w="100" w:type="dxa"/>
              <w:bottom w:w="90" w:type="dxa"/>
              <w:right w:w="100" w:type="dxa"/>
            </w:tcMar>
            <w:vAlign w:val="center"/>
          </w:tcPr>
          <w:p w14:paraId="57C694D4" w14:textId="77777777" w:rsidR="003F48DE" w:rsidRDefault="00000000">
            <w:pPr>
              <w:spacing w:after="0" w:line="252" w:lineRule="auto"/>
              <w:jc w:val="center"/>
            </w:pPr>
            <w:r>
              <w:rPr>
                <w:b/>
                <w:color w:val="FFFFFF"/>
                <w:sz w:val="16"/>
              </w:rPr>
              <w:t>Evidence / required wording</w:t>
            </w:r>
          </w:p>
        </w:tc>
      </w:tr>
      <w:tr w:rsidR="003F48DE" w14:paraId="073D20FD" w14:textId="77777777">
        <w:trPr>
          <w:cantSplit/>
          <w:jc w:val="center"/>
        </w:trPr>
        <w:tc>
          <w:tcPr>
            <w:tcW w:w="2835" w:type="dxa"/>
            <w:shd w:val="clear" w:color="auto" w:fill="FFFFFF"/>
            <w:tcMar>
              <w:top w:w="90" w:type="dxa"/>
              <w:left w:w="100" w:type="dxa"/>
              <w:bottom w:w="90" w:type="dxa"/>
              <w:right w:w="100" w:type="dxa"/>
            </w:tcMar>
            <w:vAlign w:val="center"/>
          </w:tcPr>
          <w:p w14:paraId="0D6F6CF0" w14:textId="77777777" w:rsidR="003F48DE" w:rsidRDefault="00000000">
            <w:pPr>
              <w:spacing w:after="0" w:line="252" w:lineRule="auto"/>
              <w:jc w:val="left"/>
            </w:pPr>
            <w:r>
              <w:rPr>
                <w:sz w:val="16"/>
              </w:rPr>
              <w:t>Causal history strongly improves workflow-node recognition.</w:t>
            </w:r>
          </w:p>
        </w:tc>
        <w:tc>
          <w:tcPr>
            <w:tcW w:w="1474" w:type="dxa"/>
            <w:shd w:val="clear" w:color="auto" w:fill="FFFFFF"/>
            <w:tcMar>
              <w:top w:w="90" w:type="dxa"/>
              <w:left w:w="100" w:type="dxa"/>
              <w:bottom w:w="90" w:type="dxa"/>
              <w:right w:w="100" w:type="dxa"/>
            </w:tcMar>
            <w:vAlign w:val="center"/>
          </w:tcPr>
          <w:p w14:paraId="06B2F80D" w14:textId="77777777" w:rsidR="003F48DE" w:rsidRDefault="00000000">
            <w:pPr>
              <w:spacing w:after="0" w:line="252" w:lineRule="auto"/>
              <w:jc w:val="left"/>
            </w:pPr>
            <w:r>
              <w:rPr>
                <w:sz w:val="16"/>
              </w:rPr>
              <w:t>Supported</w:t>
            </w:r>
          </w:p>
        </w:tc>
        <w:tc>
          <w:tcPr>
            <w:tcW w:w="4989" w:type="dxa"/>
            <w:shd w:val="clear" w:color="auto" w:fill="FFFFFF"/>
            <w:tcMar>
              <w:top w:w="90" w:type="dxa"/>
              <w:left w:w="100" w:type="dxa"/>
              <w:bottom w:w="90" w:type="dxa"/>
              <w:right w:w="100" w:type="dxa"/>
            </w:tcMar>
            <w:vAlign w:val="center"/>
          </w:tcPr>
          <w:p w14:paraId="1AE2BB6E" w14:textId="77777777" w:rsidR="003F48DE" w:rsidRDefault="00000000">
            <w:pPr>
              <w:spacing w:after="0" w:line="252" w:lineRule="auto"/>
              <w:jc w:val="left"/>
            </w:pPr>
            <w:r>
              <w:rPr>
                <w:sz w:val="16"/>
              </w:rPr>
              <w:t>M2 Direct vs M0: +20.76 pp node accuracy; positive on 103/103 test runs.</w:t>
            </w:r>
          </w:p>
        </w:tc>
      </w:tr>
      <w:tr w:rsidR="003F48DE" w14:paraId="07D5D2AF" w14:textId="77777777">
        <w:trPr>
          <w:cantSplit/>
          <w:jc w:val="center"/>
        </w:trPr>
        <w:tc>
          <w:tcPr>
            <w:tcW w:w="2835" w:type="dxa"/>
            <w:shd w:val="clear" w:color="auto" w:fill="F4F7F9"/>
            <w:tcMar>
              <w:top w:w="90" w:type="dxa"/>
              <w:left w:w="100" w:type="dxa"/>
              <w:bottom w:w="90" w:type="dxa"/>
              <w:right w:w="100" w:type="dxa"/>
            </w:tcMar>
            <w:vAlign w:val="center"/>
          </w:tcPr>
          <w:p w14:paraId="4F273BF6" w14:textId="77777777" w:rsidR="003F48DE" w:rsidRDefault="00000000">
            <w:pPr>
              <w:spacing w:after="0" w:line="252" w:lineRule="auto"/>
              <w:jc w:val="left"/>
            </w:pPr>
            <w:r>
              <w:rPr>
                <w:sz w:val="16"/>
              </w:rPr>
              <w:t>Position encoding is important.</w:t>
            </w:r>
          </w:p>
        </w:tc>
        <w:tc>
          <w:tcPr>
            <w:tcW w:w="1474" w:type="dxa"/>
            <w:shd w:val="clear" w:color="auto" w:fill="F4F7F9"/>
            <w:tcMar>
              <w:top w:w="90" w:type="dxa"/>
              <w:left w:w="100" w:type="dxa"/>
              <w:bottom w:w="90" w:type="dxa"/>
              <w:right w:w="100" w:type="dxa"/>
            </w:tcMar>
            <w:vAlign w:val="center"/>
          </w:tcPr>
          <w:p w14:paraId="2F343318" w14:textId="77777777" w:rsidR="003F48DE" w:rsidRDefault="00000000">
            <w:pPr>
              <w:spacing w:after="0" w:line="252" w:lineRule="auto"/>
              <w:jc w:val="left"/>
            </w:pPr>
            <w:r>
              <w:rPr>
                <w:sz w:val="16"/>
              </w:rPr>
              <w:t>Supported</w:t>
            </w:r>
          </w:p>
        </w:tc>
        <w:tc>
          <w:tcPr>
            <w:tcW w:w="4989" w:type="dxa"/>
            <w:shd w:val="clear" w:color="auto" w:fill="F4F7F9"/>
            <w:tcMar>
              <w:top w:w="90" w:type="dxa"/>
              <w:left w:w="100" w:type="dxa"/>
              <w:bottom w:w="90" w:type="dxa"/>
              <w:right w:w="100" w:type="dxa"/>
            </w:tcMar>
            <w:vAlign w:val="center"/>
          </w:tcPr>
          <w:p w14:paraId="0098FAB0" w14:textId="77777777" w:rsidR="003F48DE" w:rsidRDefault="00000000">
            <w:pPr>
              <w:spacing w:after="0" w:line="252" w:lineRule="auto"/>
              <w:jc w:val="left"/>
            </w:pPr>
            <w:r>
              <w:rPr>
                <w:sz w:val="16"/>
              </w:rPr>
              <w:t>M2 Direct vs M1 Direct: +10.57 pp node accuracy; 12/12 paired positives.</w:t>
            </w:r>
          </w:p>
        </w:tc>
      </w:tr>
      <w:tr w:rsidR="003F48DE" w14:paraId="0DA86C3F" w14:textId="77777777">
        <w:trPr>
          <w:cantSplit/>
          <w:jc w:val="center"/>
        </w:trPr>
        <w:tc>
          <w:tcPr>
            <w:tcW w:w="2835" w:type="dxa"/>
            <w:shd w:val="clear" w:color="auto" w:fill="FFFFFF"/>
            <w:tcMar>
              <w:top w:w="90" w:type="dxa"/>
              <w:left w:w="100" w:type="dxa"/>
              <w:bottom w:w="90" w:type="dxa"/>
              <w:right w:w="100" w:type="dxa"/>
            </w:tcMar>
            <w:vAlign w:val="center"/>
          </w:tcPr>
          <w:p w14:paraId="31004583" w14:textId="77777777" w:rsidR="003F48DE" w:rsidRDefault="00000000">
            <w:pPr>
              <w:spacing w:after="0" w:line="252" w:lineRule="auto"/>
              <w:jc w:val="left"/>
            </w:pPr>
            <w:r>
              <w:rPr>
                <w:sz w:val="16"/>
              </w:rPr>
              <w:t>Atomic-tail significantly outperforms actual history.</w:t>
            </w:r>
          </w:p>
        </w:tc>
        <w:tc>
          <w:tcPr>
            <w:tcW w:w="1474" w:type="dxa"/>
            <w:shd w:val="clear" w:color="auto" w:fill="FFFFFF"/>
            <w:tcMar>
              <w:top w:w="90" w:type="dxa"/>
              <w:left w:w="100" w:type="dxa"/>
              <w:bottom w:w="90" w:type="dxa"/>
              <w:right w:w="100" w:type="dxa"/>
            </w:tcMar>
            <w:vAlign w:val="center"/>
          </w:tcPr>
          <w:p w14:paraId="727791EF" w14:textId="77777777" w:rsidR="003F48DE" w:rsidRDefault="00000000">
            <w:pPr>
              <w:spacing w:after="0" w:line="252" w:lineRule="auto"/>
              <w:jc w:val="left"/>
            </w:pPr>
            <w:r>
              <w:rPr>
                <w:sz w:val="16"/>
              </w:rPr>
              <w:t>Not supported</w:t>
            </w:r>
          </w:p>
        </w:tc>
        <w:tc>
          <w:tcPr>
            <w:tcW w:w="4989" w:type="dxa"/>
            <w:shd w:val="clear" w:color="auto" w:fill="FFFFFF"/>
            <w:tcMar>
              <w:top w:w="90" w:type="dxa"/>
              <w:left w:w="100" w:type="dxa"/>
              <w:bottom w:w="90" w:type="dxa"/>
              <w:right w:w="100" w:type="dxa"/>
            </w:tcMar>
            <w:vAlign w:val="center"/>
          </w:tcPr>
          <w:p w14:paraId="70267020" w14:textId="77777777" w:rsidR="003F48DE" w:rsidRDefault="00000000">
            <w:pPr>
              <w:spacing w:after="0" w:line="252" w:lineRule="auto"/>
              <w:jc w:val="left"/>
            </w:pPr>
            <w:r>
              <w:rPr>
                <w:sz w:val="16"/>
              </w:rPr>
              <w:t>+0.46 pp, 6 wins/6 losses, interval crosses zero.</w:t>
            </w:r>
          </w:p>
        </w:tc>
      </w:tr>
      <w:tr w:rsidR="003F48DE" w14:paraId="75D1063A" w14:textId="77777777">
        <w:trPr>
          <w:cantSplit/>
          <w:jc w:val="center"/>
        </w:trPr>
        <w:tc>
          <w:tcPr>
            <w:tcW w:w="2835" w:type="dxa"/>
            <w:shd w:val="clear" w:color="auto" w:fill="F4F7F9"/>
            <w:tcMar>
              <w:top w:w="90" w:type="dxa"/>
              <w:left w:w="100" w:type="dxa"/>
              <w:bottom w:w="90" w:type="dxa"/>
              <w:right w:w="100" w:type="dxa"/>
            </w:tcMar>
            <w:vAlign w:val="center"/>
          </w:tcPr>
          <w:p w14:paraId="114D60AA" w14:textId="77777777" w:rsidR="003F48DE" w:rsidRDefault="00000000">
            <w:pPr>
              <w:spacing w:after="0" w:line="252" w:lineRule="auto"/>
              <w:jc w:val="left"/>
            </w:pPr>
            <w:r>
              <w:rPr>
                <w:sz w:val="16"/>
              </w:rPr>
              <w:t>Graph-valid shuffling improves robustness.</w:t>
            </w:r>
          </w:p>
        </w:tc>
        <w:tc>
          <w:tcPr>
            <w:tcW w:w="1474" w:type="dxa"/>
            <w:shd w:val="clear" w:color="auto" w:fill="F4F7F9"/>
            <w:tcMar>
              <w:top w:w="90" w:type="dxa"/>
              <w:left w:w="100" w:type="dxa"/>
              <w:bottom w:w="90" w:type="dxa"/>
              <w:right w:w="100" w:type="dxa"/>
            </w:tcMar>
            <w:vAlign w:val="center"/>
          </w:tcPr>
          <w:p w14:paraId="608220F0" w14:textId="77777777" w:rsidR="003F48DE" w:rsidRDefault="00000000">
            <w:pPr>
              <w:spacing w:after="0" w:line="252" w:lineRule="auto"/>
              <w:jc w:val="left"/>
            </w:pPr>
            <w:r>
              <w:rPr>
                <w:sz w:val="16"/>
              </w:rPr>
              <w:t>Mixed/negative</w:t>
            </w:r>
          </w:p>
        </w:tc>
        <w:tc>
          <w:tcPr>
            <w:tcW w:w="4989" w:type="dxa"/>
            <w:shd w:val="clear" w:color="auto" w:fill="F4F7F9"/>
            <w:tcMar>
              <w:top w:w="90" w:type="dxa"/>
              <w:left w:w="100" w:type="dxa"/>
              <w:bottom w:w="90" w:type="dxa"/>
              <w:right w:w="100" w:type="dxa"/>
            </w:tcMar>
            <w:vAlign w:val="center"/>
          </w:tcPr>
          <w:p w14:paraId="7B368674" w14:textId="77777777" w:rsidR="003F48DE" w:rsidRDefault="00000000">
            <w:pPr>
              <w:spacing w:after="0" w:line="252" w:lineRule="auto"/>
              <w:jc w:val="left"/>
            </w:pPr>
            <w:r>
              <w:rPr>
                <w:sz w:val="16"/>
              </w:rPr>
              <w:t>M3 and dynamic variants are below M2 Direct on all-runs means.</w:t>
            </w:r>
          </w:p>
        </w:tc>
      </w:tr>
      <w:tr w:rsidR="003F48DE" w14:paraId="540DC590" w14:textId="77777777">
        <w:trPr>
          <w:cantSplit/>
          <w:jc w:val="center"/>
        </w:trPr>
        <w:tc>
          <w:tcPr>
            <w:tcW w:w="2835" w:type="dxa"/>
            <w:shd w:val="clear" w:color="auto" w:fill="FFFFFF"/>
            <w:tcMar>
              <w:top w:w="90" w:type="dxa"/>
              <w:left w:w="100" w:type="dxa"/>
              <w:bottom w:w="90" w:type="dxa"/>
              <w:right w:w="100" w:type="dxa"/>
            </w:tcMar>
            <w:vAlign w:val="center"/>
          </w:tcPr>
          <w:p w14:paraId="6EE8C319" w14:textId="77777777" w:rsidR="003F48DE" w:rsidRDefault="00000000">
            <w:pPr>
              <w:spacing w:after="0" w:line="252" w:lineRule="auto"/>
              <w:jc w:val="left"/>
            </w:pPr>
            <w:r>
              <w:rPr>
                <w:sz w:val="16"/>
              </w:rPr>
              <w:t>The method detects faults.</w:t>
            </w:r>
          </w:p>
        </w:tc>
        <w:tc>
          <w:tcPr>
            <w:tcW w:w="1474" w:type="dxa"/>
            <w:shd w:val="clear" w:color="auto" w:fill="FFFFFF"/>
            <w:tcMar>
              <w:top w:w="90" w:type="dxa"/>
              <w:left w:w="100" w:type="dxa"/>
              <w:bottom w:w="90" w:type="dxa"/>
              <w:right w:w="100" w:type="dxa"/>
            </w:tcMar>
            <w:vAlign w:val="center"/>
          </w:tcPr>
          <w:p w14:paraId="729182CD" w14:textId="77777777" w:rsidR="003F48DE" w:rsidRDefault="00000000">
            <w:pPr>
              <w:spacing w:after="0" w:line="252" w:lineRule="auto"/>
              <w:jc w:val="left"/>
            </w:pPr>
            <w:r>
              <w:rPr>
                <w:sz w:val="16"/>
              </w:rPr>
              <w:t>Not evaluated</w:t>
            </w:r>
          </w:p>
        </w:tc>
        <w:tc>
          <w:tcPr>
            <w:tcW w:w="4989" w:type="dxa"/>
            <w:shd w:val="clear" w:color="auto" w:fill="FFFFFF"/>
            <w:tcMar>
              <w:top w:w="90" w:type="dxa"/>
              <w:left w:w="100" w:type="dxa"/>
              <w:bottom w:w="90" w:type="dxa"/>
              <w:right w:w="100" w:type="dxa"/>
            </w:tcMar>
            <w:vAlign w:val="center"/>
          </w:tcPr>
          <w:p w14:paraId="5353E1E4" w14:textId="77777777" w:rsidR="003F48DE" w:rsidRDefault="00000000">
            <w:pPr>
              <w:spacing w:after="0" w:line="252" w:lineRule="auto"/>
              <w:jc w:val="left"/>
            </w:pPr>
            <w:r>
              <w:rPr>
                <w:sz w:val="16"/>
              </w:rPr>
              <w:t>Fault-containing runs are recognition subsets only.</w:t>
            </w:r>
          </w:p>
        </w:tc>
      </w:tr>
      <w:tr w:rsidR="003F48DE" w14:paraId="3406F77E" w14:textId="77777777">
        <w:trPr>
          <w:cantSplit/>
          <w:jc w:val="center"/>
        </w:trPr>
        <w:tc>
          <w:tcPr>
            <w:tcW w:w="2835" w:type="dxa"/>
            <w:shd w:val="clear" w:color="auto" w:fill="F4F7F9"/>
            <w:tcMar>
              <w:top w:w="90" w:type="dxa"/>
              <w:left w:w="100" w:type="dxa"/>
              <w:bottom w:w="90" w:type="dxa"/>
              <w:right w:w="100" w:type="dxa"/>
            </w:tcMar>
            <w:vAlign w:val="center"/>
          </w:tcPr>
          <w:p w14:paraId="2F610812" w14:textId="77777777" w:rsidR="003F48DE" w:rsidRDefault="00000000">
            <w:pPr>
              <w:spacing w:after="0" w:line="252" w:lineRule="auto"/>
              <w:jc w:val="left"/>
            </w:pPr>
            <w:r>
              <w:rPr>
                <w:sz w:val="16"/>
              </w:rPr>
              <w:t>The method works online with unknown boundaries.</w:t>
            </w:r>
          </w:p>
        </w:tc>
        <w:tc>
          <w:tcPr>
            <w:tcW w:w="1474" w:type="dxa"/>
            <w:shd w:val="clear" w:color="auto" w:fill="F4F7F9"/>
            <w:tcMar>
              <w:top w:w="90" w:type="dxa"/>
              <w:left w:w="100" w:type="dxa"/>
              <w:bottom w:w="90" w:type="dxa"/>
              <w:right w:w="100" w:type="dxa"/>
            </w:tcMar>
            <w:vAlign w:val="center"/>
          </w:tcPr>
          <w:p w14:paraId="387F5D73" w14:textId="77777777" w:rsidR="003F48DE" w:rsidRDefault="00000000">
            <w:pPr>
              <w:spacing w:after="0" w:line="252" w:lineRule="auto"/>
              <w:jc w:val="left"/>
            </w:pPr>
            <w:r>
              <w:rPr>
                <w:sz w:val="16"/>
              </w:rPr>
              <w:t>Not evaluated</w:t>
            </w:r>
          </w:p>
        </w:tc>
        <w:tc>
          <w:tcPr>
            <w:tcW w:w="4989" w:type="dxa"/>
            <w:shd w:val="clear" w:color="auto" w:fill="F4F7F9"/>
            <w:tcMar>
              <w:top w:w="90" w:type="dxa"/>
              <w:left w:w="100" w:type="dxa"/>
              <w:bottom w:w="90" w:type="dxa"/>
              <w:right w:w="100" w:type="dxa"/>
            </w:tcMar>
            <w:vAlign w:val="center"/>
          </w:tcPr>
          <w:p w14:paraId="0930E67D" w14:textId="77777777" w:rsidR="003F48DE" w:rsidRDefault="00000000">
            <w:pPr>
              <w:spacing w:after="0" w:line="252" w:lineRule="auto"/>
              <w:jc w:val="left"/>
            </w:pPr>
            <w:r>
              <w:rPr>
                <w:sz w:val="16"/>
              </w:rPr>
              <w:t>All experiments use pre-segmented clips; boundary detection is excluded.</w:t>
            </w:r>
          </w:p>
        </w:tc>
      </w:tr>
      <w:tr w:rsidR="003F48DE" w14:paraId="626B8674" w14:textId="77777777">
        <w:trPr>
          <w:cantSplit/>
          <w:jc w:val="center"/>
        </w:trPr>
        <w:tc>
          <w:tcPr>
            <w:tcW w:w="2835" w:type="dxa"/>
            <w:shd w:val="clear" w:color="auto" w:fill="FFFFFF"/>
            <w:tcMar>
              <w:top w:w="90" w:type="dxa"/>
              <w:left w:w="100" w:type="dxa"/>
              <w:bottom w:w="90" w:type="dxa"/>
              <w:right w:w="100" w:type="dxa"/>
            </w:tcMar>
            <w:vAlign w:val="center"/>
          </w:tcPr>
          <w:p w14:paraId="0A516B74" w14:textId="77777777" w:rsidR="003F48DE" w:rsidRDefault="00000000">
            <w:pPr>
              <w:spacing w:after="0" w:line="252" w:lineRule="auto"/>
              <w:jc w:val="left"/>
            </w:pPr>
            <w:r>
              <w:rPr>
                <w:sz w:val="16"/>
              </w:rPr>
              <w:t>The method generalizes across operators.</w:t>
            </w:r>
          </w:p>
        </w:tc>
        <w:tc>
          <w:tcPr>
            <w:tcW w:w="1474" w:type="dxa"/>
            <w:shd w:val="clear" w:color="auto" w:fill="FFFFFF"/>
            <w:tcMar>
              <w:top w:w="90" w:type="dxa"/>
              <w:left w:w="100" w:type="dxa"/>
              <w:bottom w:w="90" w:type="dxa"/>
              <w:right w:w="100" w:type="dxa"/>
            </w:tcMar>
            <w:vAlign w:val="center"/>
          </w:tcPr>
          <w:p w14:paraId="7093E9F9" w14:textId="77777777" w:rsidR="003F48DE" w:rsidRDefault="00000000">
            <w:pPr>
              <w:spacing w:after="0" w:line="252" w:lineRule="auto"/>
              <w:jc w:val="left"/>
            </w:pPr>
            <w:r>
              <w:rPr>
                <w:sz w:val="16"/>
              </w:rPr>
              <w:t>Preliminary</w:t>
            </w:r>
          </w:p>
        </w:tc>
        <w:tc>
          <w:tcPr>
            <w:tcW w:w="4989" w:type="dxa"/>
            <w:shd w:val="clear" w:color="auto" w:fill="FFFFFF"/>
            <w:tcMar>
              <w:top w:w="90" w:type="dxa"/>
              <w:left w:w="100" w:type="dxa"/>
              <w:bottom w:w="90" w:type="dxa"/>
              <w:right w:w="100" w:type="dxa"/>
            </w:tcMar>
            <w:vAlign w:val="center"/>
          </w:tcPr>
          <w:p w14:paraId="7583F56E" w14:textId="77777777" w:rsidR="003F48DE" w:rsidRDefault="00000000">
            <w:pPr>
              <w:spacing w:after="0" w:line="252" w:lineRule="auto"/>
              <w:jc w:val="left"/>
            </w:pPr>
            <w:r>
              <w:rPr>
                <w:sz w:val="16"/>
              </w:rPr>
              <w:t>Strict LOSO is sound, but only four participants are available.</w:t>
            </w:r>
          </w:p>
        </w:tc>
      </w:tr>
      <w:tr w:rsidR="003F48DE" w14:paraId="1CE605F3" w14:textId="77777777">
        <w:trPr>
          <w:cantSplit/>
          <w:jc w:val="center"/>
        </w:trPr>
        <w:tc>
          <w:tcPr>
            <w:tcW w:w="2835" w:type="dxa"/>
            <w:shd w:val="clear" w:color="auto" w:fill="F4F7F9"/>
            <w:tcMar>
              <w:top w:w="90" w:type="dxa"/>
              <w:left w:w="100" w:type="dxa"/>
              <w:bottom w:w="90" w:type="dxa"/>
              <w:right w:w="100" w:type="dxa"/>
            </w:tcMar>
            <w:vAlign w:val="center"/>
          </w:tcPr>
          <w:p w14:paraId="5211F5F8" w14:textId="77777777" w:rsidR="003F48DE" w:rsidRDefault="00000000">
            <w:pPr>
              <w:spacing w:after="0" w:line="252" w:lineRule="auto"/>
              <w:jc w:val="left"/>
            </w:pPr>
            <w:r>
              <w:rPr>
                <w:sz w:val="16"/>
              </w:rPr>
              <w:t>The augmentation has no target leakage.</w:t>
            </w:r>
          </w:p>
        </w:tc>
        <w:tc>
          <w:tcPr>
            <w:tcW w:w="1474" w:type="dxa"/>
            <w:shd w:val="clear" w:color="auto" w:fill="F4F7F9"/>
            <w:tcMar>
              <w:top w:w="90" w:type="dxa"/>
              <w:left w:w="100" w:type="dxa"/>
              <w:bottom w:w="90" w:type="dxa"/>
              <w:right w:w="100" w:type="dxa"/>
            </w:tcMar>
            <w:vAlign w:val="center"/>
          </w:tcPr>
          <w:p w14:paraId="1615FF2B" w14:textId="77777777" w:rsidR="003F48DE" w:rsidRDefault="00000000">
            <w:pPr>
              <w:spacing w:after="0" w:line="252" w:lineRule="auto"/>
              <w:jc w:val="left"/>
            </w:pPr>
            <w:r>
              <w:rPr>
                <w:sz w:val="16"/>
              </w:rPr>
              <w:t>Supported by audit</w:t>
            </w:r>
          </w:p>
        </w:tc>
        <w:tc>
          <w:tcPr>
            <w:tcW w:w="4989" w:type="dxa"/>
            <w:shd w:val="clear" w:color="auto" w:fill="F4F7F9"/>
            <w:tcMar>
              <w:top w:w="90" w:type="dxa"/>
              <w:left w:w="100" w:type="dxa"/>
              <w:bottom w:w="90" w:type="dxa"/>
              <w:right w:w="100" w:type="dxa"/>
            </w:tcMar>
            <w:vAlign w:val="center"/>
          </w:tcPr>
          <w:p w14:paraId="64EAC074" w14:textId="77777777" w:rsidR="003F48DE" w:rsidRDefault="00000000">
            <w:pPr>
              <w:spacing w:after="0" w:line="252" w:lineRule="auto"/>
              <w:jc w:val="left"/>
            </w:pPr>
            <w:r>
              <w:rPr>
                <w:sz w:val="16"/>
              </w:rPr>
              <w:t>Selection uses observed prior history only; test input uses actual chronological RGB history.</w:t>
            </w:r>
          </w:p>
        </w:tc>
      </w:tr>
    </w:tbl>
    <w:p w14:paraId="3F7EECA8" w14:textId="77777777" w:rsidR="003F48DE" w:rsidRDefault="003F48DE">
      <w:pPr>
        <w:spacing w:after="0"/>
      </w:pPr>
    </w:p>
    <w:p w14:paraId="0349B769" w14:textId="77777777" w:rsidR="003F48DE" w:rsidRDefault="00000000">
      <w:pPr>
        <w:pStyle w:val="Heading2"/>
      </w:pPr>
      <w:r>
        <w:t>Appendix B</w:t>
      </w:r>
      <w:r>
        <w:t>｜</w:t>
      </w:r>
      <w:r>
        <w:t>Recommended Additional Experiments</w:t>
      </w:r>
    </w:p>
    <w:tbl>
      <w:tblPr>
        <w:tblStyle w:val="TableGrid"/>
        <w:tblW w:w="0" w:type="auto"/>
        <w:jc w:val="center"/>
        <w:tblLayout w:type="fixed"/>
        <w:tblLook w:val="04A0" w:firstRow="1" w:lastRow="0" w:firstColumn="1" w:lastColumn="0" w:noHBand="0" w:noVBand="1"/>
      </w:tblPr>
      <w:tblGrid>
        <w:gridCol w:w="567"/>
        <w:gridCol w:w="1984"/>
        <w:gridCol w:w="3685"/>
        <w:gridCol w:w="2835"/>
      </w:tblGrid>
      <w:tr w:rsidR="003F48DE" w14:paraId="1FA62134" w14:textId="77777777">
        <w:trPr>
          <w:tblHeader/>
          <w:jc w:val="center"/>
        </w:trPr>
        <w:tc>
          <w:tcPr>
            <w:tcW w:w="567" w:type="dxa"/>
            <w:shd w:val="clear" w:color="auto" w:fill="16324F"/>
            <w:tcMar>
              <w:top w:w="90" w:type="dxa"/>
              <w:left w:w="100" w:type="dxa"/>
              <w:bottom w:w="90" w:type="dxa"/>
              <w:right w:w="100" w:type="dxa"/>
            </w:tcMar>
            <w:vAlign w:val="center"/>
          </w:tcPr>
          <w:p w14:paraId="3E0DEA79" w14:textId="77777777" w:rsidR="003F48DE" w:rsidRDefault="00000000">
            <w:pPr>
              <w:spacing w:after="0" w:line="252" w:lineRule="auto"/>
              <w:jc w:val="center"/>
            </w:pPr>
            <w:r>
              <w:rPr>
                <w:b/>
                <w:color w:val="FFFFFF"/>
                <w:sz w:val="16"/>
              </w:rPr>
              <w:t>ID</w:t>
            </w:r>
          </w:p>
        </w:tc>
        <w:tc>
          <w:tcPr>
            <w:tcW w:w="1984" w:type="dxa"/>
            <w:shd w:val="clear" w:color="auto" w:fill="16324F"/>
            <w:tcMar>
              <w:top w:w="90" w:type="dxa"/>
              <w:left w:w="100" w:type="dxa"/>
              <w:bottom w:w="90" w:type="dxa"/>
              <w:right w:w="100" w:type="dxa"/>
            </w:tcMar>
            <w:vAlign w:val="center"/>
          </w:tcPr>
          <w:p w14:paraId="36E8E7B2" w14:textId="77777777" w:rsidR="003F48DE" w:rsidRDefault="00000000">
            <w:pPr>
              <w:spacing w:after="0" w:line="252" w:lineRule="auto"/>
              <w:jc w:val="center"/>
            </w:pPr>
            <w:r>
              <w:rPr>
                <w:b/>
                <w:color w:val="FFFFFF"/>
                <w:sz w:val="16"/>
              </w:rPr>
              <w:t>Experiment</w:t>
            </w:r>
          </w:p>
        </w:tc>
        <w:tc>
          <w:tcPr>
            <w:tcW w:w="3685" w:type="dxa"/>
            <w:shd w:val="clear" w:color="auto" w:fill="16324F"/>
            <w:tcMar>
              <w:top w:w="90" w:type="dxa"/>
              <w:left w:w="100" w:type="dxa"/>
              <w:bottom w:w="90" w:type="dxa"/>
              <w:right w:w="100" w:type="dxa"/>
            </w:tcMar>
            <w:vAlign w:val="center"/>
          </w:tcPr>
          <w:p w14:paraId="200D69F0" w14:textId="77777777" w:rsidR="003F48DE" w:rsidRDefault="00000000">
            <w:pPr>
              <w:spacing w:after="0" w:line="252" w:lineRule="auto"/>
              <w:jc w:val="center"/>
            </w:pPr>
            <w:r>
              <w:rPr>
                <w:b/>
                <w:color w:val="FFFFFF"/>
                <w:sz w:val="16"/>
              </w:rPr>
              <w:t>Minimum design</w:t>
            </w:r>
          </w:p>
        </w:tc>
        <w:tc>
          <w:tcPr>
            <w:tcW w:w="2835" w:type="dxa"/>
            <w:shd w:val="clear" w:color="auto" w:fill="16324F"/>
            <w:tcMar>
              <w:top w:w="90" w:type="dxa"/>
              <w:left w:w="100" w:type="dxa"/>
              <w:bottom w:w="90" w:type="dxa"/>
              <w:right w:w="100" w:type="dxa"/>
            </w:tcMar>
            <w:vAlign w:val="center"/>
          </w:tcPr>
          <w:p w14:paraId="3DA5E099" w14:textId="77777777" w:rsidR="003F48DE" w:rsidRDefault="00000000">
            <w:pPr>
              <w:spacing w:after="0" w:line="252" w:lineRule="auto"/>
              <w:jc w:val="center"/>
            </w:pPr>
            <w:r>
              <w:rPr>
                <w:b/>
                <w:color w:val="FFFFFF"/>
                <w:sz w:val="16"/>
              </w:rPr>
              <w:t>Reviewer question answered</w:t>
            </w:r>
          </w:p>
        </w:tc>
      </w:tr>
      <w:tr w:rsidR="003F48DE" w14:paraId="6D6212C1" w14:textId="77777777">
        <w:trPr>
          <w:cantSplit/>
          <w:jc w:val="center"/>
        </w:trPr>
        <w:tc>
          <w:tcPr>
            <w:tcW w:w="567" w:type="dxa"/>
            <w:shd w:val="clear" w:color="auto" w:fill="FFFFFF"/>
            <w:tcMar>
              <w:top w:w="90" w:type="dxa"/>
              <w:left w:w="100" w:type="dxa"/>
              <w:bottom w:w="90" w:type="dxa"/>
              <w:right w:w="100" w:type="dxa"/>
            </w:tcMar>
            <w:vAlign w:val="center"/>
          </w:tcPr>
          <w:p w14:paraId="435496A4" w14:textId="77777777" w:rsidR="003F48DE" w:rsidRDefault="00000000">
            <w:pPr>
              <w:spacing w:after="0" w:line="252" w:lineRule="auto"/>
              <w:jc w:val="left"/>
            </w:pPr>
            <w:r>
              <w:rPr>
                <w:sz w:val="16"/>
              </w:rPr>
              <w:t>E1</w:t>
            </w:r>
          </w:p>
        </w:tc>
        <w:tc>
          <w:tcPr>
            <w:tcW w:w="1984" w:type="dxa"/>
            <w:shd w:val="clear" w:color="auto" w:fill="FFFFFF"/>
            <w:tcMar>
              <w:top w:w="90" w:type="dxa"/>
              <w:left w:w="100" w:type="dxa"/>
              <w:bottom w:w="90" w:type="dxa"/>
              <w:right w:w="100" w:type="dxa"/>
            </w:tcMar>
            <w:vAlign w:val="center"/>
          </w:tcPr>
          <w:p w14:paraId="1F23E7BF" w14:textId="77777777" w:rsidR="003F48DE" w:rsidRDefault="00000000">
            <w:pPr>
              <w:spacing w:after="0" w:line="252" w:lineRule="auto"/>
              <w:jc w:val="left"/>
            </w:pPr>
            <w:r>
              <w:rPr>
                <w:sz w:val="16"/>
              </w:rPr>
              <w:t>Modern backbone control</w:t>
            </w:r>
          </w:p>
        </w:tc>
        <w:tc>
          <w:tcPr>
            <w:tcW w:w="3685" w:type="dxa"/>
            <w:shd w:val="clear" w:color="auto" w:fill="FFFFFF"/>
            <w:tcMar>
              <w:top w:w="90" w:type="dxa"/>
              <w:left w:w="100" w:type="dxa"/>
              <w:bottom w:w="90" w:type="dxa"/>
              <w:right w:w="100" w:type="dxa"/>
            </w:tcMar>
            <w:vAlign w:val="center"/>
          </w:tcPr>
          <w:p w14:paraId="3F7E5FE1" w14:textId="77777777" w:rsidR="003F48DE" w:rsidRDefault="00000000">
            <w:pPr>
              <w:spacing w:after="0" w:line="252" w:lineRule="auto"/>
              <w:jc w:val="left"/>
            </w:pPr>
            <w:r>
              <w:rPr>
                <w:sz w:val="16"/>
              </w:rPr>
              <w:t>VideoMAE v2 / Video Swin / SlowFast with the same LOSO split</w:t>
            </w:r>
          </w:p>
        </w:tc>
        <w:tc>
          <w:tcPr>
            <w:tcW w:w="2835" w:type="dxa"/>
            <w:shd w:val="clear" w:color="auto" w:fill="FFFFFF"/>
            <w:tcMar>
              <w:top w:w="90" w:type="dxa"/>
              <w:left w:w="100" w:type="dxa"/>
              <w:bottom w:w="90" w:type="dxa"/>
              <w:right w:w="100" w:type="dxa"/>
            </w:tcMar>
            <w:vAlign w:val="center"/>
          </w:tcPr>
          <w:p w14:paraId="6E311E3E" w14:textId="77777777" w:rsidR="003F48DE" w:rsidRDefault="00000000">
            <w:pPr>
              <w:spacing w:after="0" w:line="252" w:lineRule="auto"/>
              <w:jc w:val="left"/>
            </w:pPr>
            <w:r>
              <w:rPr>
                <w:sz w:val="16"/>
              </w:rPr>
              <w:t>Shows gains are not specific to R3D-18.</w:t>
            </w:r>
          </w:p>
        </w:tc>
      </w:tr>
      <w:tr w:rsidR="003F48DE" w14:paraId="7F9C4631" w14:textId="77777777">
        <w:trPr>
          <w:cantSplit/>
          <w:jc w:val="center"/>
        </w:trPr>
        <w:tc>
          <w:tcPr>
            <w:tcW w:w="567" w:type="dxa"/>
            <w:shd w:val="clear" w:color="auto" w:fill="F4F7F9"/>
            <w:tcMar>
              <w:top w:w="90" w:type="dxa"/>
              <w:left w:w="100" w:type="dxa"/>
              <w:bottom w:w="90" w:type="dxa"/>
              <w:right w:w="100" w:type="dxa"/>
            </w:tcMar>
            <w:vAlign w:val="center"/>
          </w:tcPr>
          <w:p w14:paraId="6676550C" w14:textId="77777777" w:rsidR="003F48DE" w:rsidRDefault="00000000">
            <w:pPr>
              <w:spacing w:after="0" w:line="252" w:lineRule="auto"/>
              <w:jc w:val="left"/>
            </w:pPr>
            <w:r>
              <w:rPr>
                <w:sz w:val="16"/>
              </w:rPr>
              <w:t>E2</w:t>
            </w:r>
          </w:p>
        </w:tc>
        <w:tc>
          <w:tcPr>
            <w:tcW w:w="1984" w:type="dxa"/>
            <w:shd w:val="clear" w:color="auto" w:fill="F4F7F9"/>
            <w:tcMar>
              <w:top w:w="90" w:type="dxa"/>
              <w:left w:w="100" w:type="dxa"/>
              <w:bottom w:w="90" w:type="dxa"/>
              <w:right w:w="100" w:type="dxa"/>
            </w:tcMar>
            <w:vAlign w:val="center"/>
          </w:tcPr>
          <w:p w14:paraId="64A98C97" w14:textId="77777777" w:rsidR="003F48DE" w:rsidRDefault="00000000">
            <w:pPr>
              <w:spacing w:after="0" w:line="252" w:lineRule="auto"/>
              <w:jc w:val="left"/>
            </w:pPr>
            <w:r>
              <w:rPr>
                <w:sz w:val="16"/>
              </w:rPr>
              <w:t>History-length curve</w:t>
            </w:r>
          </w:p>
        </w:tc>
        <w:tc>
          <w:tcPr>
            <w:tcW w:w="3685" w:type="dxa"/>
            <w:shd w:val="clear" w:color="auto" w:fill="F4F7F9"/>
            <w:tcMar>
              <w:top w:w="90" w:type="dxa"/>
              <w:left w:w="100" w:type="dxa"/>
              <w:bottom w:w="90" w:type="dxa"/>
              <w:right w:w="100" w:type="dxa"/>
            </w:tcMar>
            <w:vAlign w:val="center"/>
          </w:tcPr>
          <w:p w14:paraId="578377E3" w14:textId="77777777" w:rsidR="003F48DE" w:rsidRDefault="00000000">
            <w:pPr>
              <w:spacing w:after="0" w:line="252" w:lineRule="auto"/>
              <w:jc w:val="left"/>
            </w:pPr>
            <w:r>
              <w:rPr>
                <w:sz w:val="16"/>
              </w:rPr>
              <w:t>Last 1, 3, 5, 10, 20, all clips</w:t>
            </w:r>
          </w:p>
        </w:tc>
        <w:tc>
          <w:tcPr>
            <w:tcW w:w="2835" w:type="dxa"/>
            <w:shd w:val="clear" w:color="auto" w:fill="F4F7F9"/>
            <w:tcMar>
              <w:top w:w="90" w:type="dxa"/>
              <w:left w:w="100" w:type="dxa"/>
              <w:bottom w:w="90" w:type="dxa"/>
              <w:right w:w="100" w:type="dxa"/>
            </w:tcMar>
            <w:vAlign w:val="center"/>
          </w:tcPr>
          <w:p w14:paraId="699B230B" w14:textId="77777777" w:rsidR="003F48DE" w:rsidRDefault="00000000">
            <w:pPr>
              <w:spacing w:after="0" w:line="252" w:lineRule="auto"/>
              <w:jc w:val="left"/>
            </w:pPr>
            <w:r>
              <w:rPr>
                <w:sz w:val="16"/>
              </w:rPr>
              <w:t>Quantifies context need and deployment memory.</w:t>
            </w:r>
          </w:p>
        </w:tc>
      </w:tr>
      <w:tr w:rsidR="003F48DE" w14:paraId="51E3C525" w14:textId="77777777">
        <w:trPr>
          <w:cantSplit/>
          <w:jc w:val="center"/>
        </w:trPr>
        <w:tc>
          <w:tcPr>
            <w:tcW w:w="567" w:type="dxa"/>
            <w:shd w:val="clear" w:color="auto" w:fill="FFFFFF"/>
            <w:tcMar>
              <w:top w:w="90" w:type="dxa"/>
              <w:left w:w="100" w:type="dxa"/>
              <w:bottom w:w="90" w:type="dxa"/>
              <w:right w:w="100" w:type="dxa"/>
            </w:tcMar>
            <w:vAlign w:val="center"/>
          </w:tcPr>
          <w:p w14:paraId="293DC6E7" w14:textId="77777777" w:rsidR="003F48DE" w:rsidRDefault="00000000">
            <w:pPr>
              <w:spacing w:after="0" w:line="252" w:lineRule="auto"/>
              <w:jc w:val="left"/>
            </w:pPr>
            <w:r>
              <w:rPr>
                <w:sz w:val="16"/>
              </w:rPr>
              <w:t>E3</w:t>
            </w:r>
          </w:p>
        </w:tc>
        <w:tc>
          <w:tcPr>
            <w:tcW w:w="1984" w:type="dxa"/>
            <w:shd w:val="clear" w:color="auto" w:fill="FFFFFF"/>
            <w:tcMar>
              <w:top w:w="90" w:type="dxa"/>
              <w:left w:w="100" w:type="dxa"/>
              <w:bottom w:w="90" w:type="dxa"/>
              <w:right w:w="100" w:type="dxa"/>
            </w:tcMar>
            <w:vAlign w:val="center"/>
          </w:tcPr>
          <w:p w14:paraId="4204648F" w14:textId="77777777" w:rsidR="003F48DE" w:rsidRDefault="00000000">
            <w:pPr>
              <w:spacing w:after="0" w:line="252" w:lineRule="auto"/>
              <w:jc w:val="left"/>
            </w:pPr>
            <w:r>
              <w:rPr>
                <w:sz w:val="16"/>
              </w:rPr>
              <w:t>Graph component ablation</w:t>
            </w:r>
          </w:p>
        </w:tc>
        <w:tc>
          <w:tcPr>
            <w:tcW w:w="3685" w:type="dxa"/>
            <w:shd w:val="clear" w:color="auto" w:fill="FFFFFF"/>
            <w:tcMar>
              <w:top w:w="90" w:type="dxa"/>
              <w:left w:w="100" w:type="dxa"/>
              <w:bottom w:w="90" w:type="dxa"/>
              <w:right w:w="100" w:type="dxa"/>
            </w:tcMar>
            <w:vAlign w:val="center"/>
          </w:tcPr>
          <w:p w14:paraId="3D929738" w14:textId="77777777" w:rsidR="003F48DE" w:rsidRDefault="00000000">
            <w:pPr>
              <w:spacing w:after="0" w:line="252" w:lineRule="auto"/>
              <w:jc w:val="left"/>
            </w:pPr>
            <w:r>
              <w:rPr>
                <w:sz w:val="16"/>
              </w:rPr>
              <w:t>No graph / precedence only / atomic-tail / plausibility-weighted</w:t>
            </w:r>
          </w:p>
        </w:tc>
        <w:tc>
          <w:tcPr>
            <w:tcW w:w="2835" w:type="dxa"/>
            <w:shd w:val="clear" w:color="auto" w:fill="FFFFFF"/>
            <w:tcMar>
              <w:top w:w="90" w:type="dxa"/>
              <w:left w:w="100" w:type="dxa"/>
              <w:bottom w:w="90" w:type="dxa"/>
              <w:right w:w="100" w:type="dxa"/>
            </w:tcMar>
            <w:vAlign w:val="center"/>
          </w:tcPr>
          <w:p w14:paraId="3BC00DF2" w14:textId="77777777" w:rsidR="003F48DE" w:rsidRDefault="00000000">
            <w:pPr>
              <w:spacing w:after="0" w:line="252" w:lineRule="auto"/>
              <w:jc w:val="left"/>
            </w:pPr>
            <w:r>
              <w:rPr>
                <w:sz w:val="16"/>
              </w:rPr>
              <w:t>Isolates which graph relation helps.</w:t>
            </w:r>
          </w:p>
        </w:tc>
      </w:tr>
      <w:tr w:rsidR="003F48DE" w14:paraId="014E16AC" w14:textId="77777777">
        <w:trPr>
          <w:cantSplit/>
          <w:jc w:val="center"/>
        </w:trPr>
        <w:tc>
          <w:tcPr>
            <w:tcW w:w="567" w:type="dxa"/>
            <w:shd w:val="clear" w:color="auto" w:fill="F4F7F9"/>
            <w:tcMar>
              <w:top w:w="90" w:type="dxa"/>
              <w:left w:w="100" w:type="dxa"/>
              <w:bottom w:w="90" w:type="dxa"/>
              <w:right w:w="100" w:type="dxa"/>
            </w:tcMar>
            <w:vAlign w:val="center"/>
          </w:tcPr>
          <w:p w14:paraId="2A0EFA2E" w14:textId="77777777" w:rsidR="003F48DE" w:rsidRDefault="00000000">
            <w:pPr>
              <w:spacing w:after="0" w:line="252" w:lineRule="auto"/>
              <w:jc w:val="left"/>
            </w:pPr>
            <w:r>
              <w:rPr>
                <w:sz w:val="16"/>
              </w:rPr>
              <w:t>E4</w:t>
            </w:r>
          </w:p>
        </w:tc>
        <w:tc>
          <w:tcPr>
            <w:tcW w:w="1984" w:type="dxa"/>
            <w:shd w:val="clear" w:color="auto" w:fill="F4F7F9"/>
            <w:tcMar>
              <w:top w:w="90" w:type="dxa"/>
              <w:left w:w="100" w:type="dxa"/>
              <w:bottom w:w="90" w:type="dxa"/>
              <w:right w:w="100" w:type="dxa"/>
            </w:tcMar>
            <w:vAlign w:val="center"/>
          </w:tcPr>
          <w:p w14:paraId="1BA0731B" w14:textId="77777777" w:rsidR="003F48DE" w:rsidRDefault="00000000">
            <w:pPr>
              <w:spacing w:after="0" w:line="252" w:lineRule="auto"/>
              <w:jc w:val="left"/>
            </w:pPr>
            <w:r>
              <w:rPr>
                <w:sz w:val="16"/>
              </w:rPr>
              <w:t>External benchmark</w:t>
            </w:r>
          </w:p>
        </w:tc>
        <w:tc>
          <w:tcPr>
            <w:tcW w:w="3685" w:type="dxa"/>
            <w:shd w:val="clear" w:color="auto" w:fill="F4F7F9"/>
            <w:tcMar>
              <w:top w:w="90" w:type="dxa"/>
              <w:left w:w="100" w:type="dxa"/>
              <w:bottom w:w="90" w:type="dxa"/>
              <w:right w:w="100" w:type="dxa"/>
            </w:tcMar>
            <w:vAlign w:val="center"/>
          </w:tcPr>
          <w:p w14:paraId="756C95B7" w14:textId="77777777" w:rsidR="003F48DE" w:rsidRDefault="00000000">
            <w:pPr>
              <w:spacing w:after="0" w:line="252" w:lineRule="auto"/>
              <w:jc w:val="left"/>
            </w:pPr>
            <w:r>
              <w:rPr>
                <w:sz w:val="16"/>
              </w:rPr>
              <w:t>Comparable pre-segmented node task on HA-ViD, Assembly101, HA4M, or IMPACT</w:t>
            </w:r>
          </w:p>
        </w:tc>
        <w:tc>
          <w:tcPr>
            <w:tcW w:w="2835" w:type="dxa"/>
            <w:shd w:val="clear" w:color="auto" w:fill="F4F7F9"/>
            <w:tcMar>
              <w:top w:w="90" w:type="dxa"/>
              <w:left w:w="100" w:type="dxa"/>
              <w:bottom w:w="90" w:type="dxa"/>
              <w:right w:w="100" w:type="dxa"/>
            </w:tcMar>
            <w:vAlign w:val="center"/>
          </w:tcPr>
          <w:p w14:paraId="61B8958C" w14:textId="77777777" w:rsidR="003F48DE" w:rsidRDefault="00000000">
            <w:pPr>
              <w:spacing w:after="0" w:line="252" w:lineRule="auto"/>
              <w:jc w:val="left"/>
            </w:pPr>
            <w:r>
              <w:rPr>
                <w:sz w:val="16"/>
              </w:rPr>
              <w:t>Establishes transfer beyond thermal crimping.</w:t>
            </w:r>
          </w:p>
        </w:tc>
      </w:tr>
      <w:tr w:rsidR="003F48DE" w14:paraId="549BECD5" w14:textId="77777777">
        <w:trPr>
          <w:cantSplit/>
          <w:jc w:val="center"/>
        </w:trPr>
        <w:tc>
          <w:tcPr>
            <w:tcW w:w="567" w:type="dxa"/>
            <w:shd w:val="clear" w:color="auto" w:fill="FFFFFF"/>
            <w:tcMar>
              <w:top w:w="90" w:type="dxa"/>
              <w:left w:w="100" w:type="dxa"/>
              <w:bottom w:w="90" w:type="dxa"/>
              <w:right w:w="100" w:type="dxa"/>
            </w:tcMar>
            <w:vAlign w:val="center"/>
          </w:tcPr>
          <w:p w14:paraId="2BC86CCC" w14:textId="77777777" w:rsidR="003F48DE" w:rsidRDefault="00000000">
            <w:pPr>
              <w:spacing w:after="0" w:line="252" w:lineRule="auto"/>
              <w:jc w:val="left"/>
            </w:pPr>
            <w:r>
              <w:rPr>
                <w:sz w:val="16"/>
              </w:rPr>
              <w:t>E5</w:t>
            </w:r>
          </w:p>
        </w:tc>
        <w:tc>
          <w:tcPr>
            <w:tcW w:w="1984" w:type="dxa"/>
            <w:shd w:val="clear" w:color="auto" w:fill="FFFFFF"/>
            <w:tcMar>
              <w:top w:w="90" w:type="dxa"/>
              <w:left w:w="100" w:type="dxa"/>
              <w:bottom w:w="90" w:type="dxa"/>
              <w:right w:w="100" w:type="dxa"/>
            </w:tcMar>
            <w:vAlign w:val="center"/>
          </w:tcPr>
          <w:p w14:paraId="43029D4F" w14:textId="77777777" w:rsidR="003F48DE" w:rsidRDefault="00000000">
            <w:pPr>
              <w:spacing w:after="0" w:line="252" w:lineRule="auto"/>
              <w:jc w:val="left"/>
            </w:pPr>
            <w:r>
              <w:rPr>
                <w:sz w:val="16"/>
              </w:rPr>
              <w:t>Multiview/multimodal</w:t>
            </w:r>
          </w:p>
        </w:tc>
        <w:tc>
          <w:tcPr>
            <w:tcW w:w="3685" w:type="dxa"/>
            <w:shd w:val="clear" w:color="auto" w:fill="FFFFFF"/>
            <w:tcMar>
              <w:top w:w="90" w:type="dxa"/>
              <w:left w:w="100" w:type="dxa"/>
              <w:bottom w:w="90" w:type="dxa"/>
              <w:right w:w="100" w:type="dxa"/>
            </w:tcMar>
            <w:vAlign w:val="center"/>
          </w:tcPr>
          <w:p w14:paraId="5659C4D0" w14:textId="77777777" w:rsidR="003F48DE" w:rsidRDefault="00000000">
            <w:pPr>
              <w:spacing w:after="0" w:line="252" w:lineRule="auto"/>
              <w:jc w:val="left"/>
            </w:pPr>
            <w:r>
              <w:rPr>
                <w:sz w:val="16"/>
              </w:rPr>
              <w:t>Single view vs three-view; RGB vs RGB+EMG/IMU</w:t>
            </w:r>
          </w:p>
        </w:tc>
        <w:tc>
          <w:tcPr>
            <w:tcW w:w="2835" w:type="dxa"/>
            <w:shd w:val="clear" w:color="auto" w:fill="FFFFFF"/>
            <w:tcMar>
              <w:top w:w="90" w:type="dxa"/>
              <w:left w:w="100" w:type="dxa"/>
              <w:bottom w:w="90" w:type="dxa"/>
              <w:right w:w="100" w:type="dxa"/>
            </w:tcMar>
            <w:vAlign w:val="center"/>
          </w:tcPr>
          <w:p w14:paraId="4CE0514E" w14:textId="77777777" w:rsidR="003F48DE" w:rsidRDefault="00000000">
            <w:pPr>
              <w:spacing w:after="0" w:line="252" w:lineRule="auto"/>
              <w:jc w:val="left"/>
            </w:pPr>
            <w:r>
              <w:rPr>
                <w:sz w:val="16"/>
              </w:rPr>
              <w:t>Uses the distinctive sensing assets.</w:t>
            </w:r>
          </w:p>
        </w:tc>
      </w:tr>
      <w:tr w:rsidR="003F48DE" w14:paraId="10012E78" w14:textId="77777777">
        <w:trPr>
          <w:cantSplit/>
          <w:jc w:val="center"/>
        </w:trPr>
        <w:tc>
          <w:tcPr>
            <w:tcW w:w="567" w:type="dxa"/>
            <w:shd w:val="clear" w:color="auto" w:fill="F4F7F9"/>
            <w:tcMar>
              <w:top w:w="90" w:type="dxa"/>
              <w:left w:w="100" w:type="dxa"/>
              <w:bottom w:w="90" w:type="dxa"/>
              <w:right w:w="100" w:type="dxa"/>
            </w:tcMar>
            <w:vAlign w:val="center"/>
          </w:tcPr>
          <w:p w14:paraId="7CD99CDD" w14:textId="77777777" w:rsidR="003F48DE" w:rsidRDefault="00000000">
            <w:pPr>
              <w:spacing w:after="0" w:line="252" w:lineRule="auto"/>
              <w:jc w:val="left"/>
            </w:pPr>
            <w:r>
              <w:rPr>
                <w:sz w:val="16"/>
              </w:rPr>
              <w:t>E6</w:t>
            </w:r>
          </w:p>
        </w:tc>
        <w:tc>
          <w:tcPr>
            <w:tcW w:w="1984" w:type="dxa"/>
            <w:shd w:val="clear" w:color="auto" w:fill="F4F7F9"/>
            <w:tcMar>
              <w:top w:w="90" w:type="dxa"/>
              <w:left w:w="100" w:type="dxa"/>
              <w:bottom w:w="90" w:type="dxa"/>
              <w:right w:w="100" w:type="dxa"/>
            </w:tcMar>
            <w:vAlign w:val="center"/>
          </w:tcPr>
          <w:p w14:paraId="4363C34B" w14:textId="77777777" w:rsidR="003F48DE" w:rsidRDefault="00000000">
            <w:pPr>
              <w:spacing w:after="0" w:line="252" w:lineRule="auto"/>
              <w:jc w:val="left"/>
            </w:pPr>
            <w:r>
              <w:rPr>
                <w:sz w:val="16"/>
              </w:rPr>
              <w:t>Hierarchical uncertainty</w:t>
            </w:r>
          </w:p>
        </w:tc>
        <w:tc>
          <w:tcPr>
            <w:tcW w:w="3685" w:type="dxa"/>
            <w:shd w:val="clear" w:color="auto" w:fill="F4F7F9"/>
            <w:tcMar>
              <w:top w:w="90" w:type="dxa"/>
              <w:left w:w="100" w:type="dxa"/>
              <w:bottom w:w="90" w:type="dxa"/>
              <w:right w:w="100" w:type="dxa"/>
            </w:tcMar>
            <w:vAlign w:val="center"/>
          </w:tcPr>
          <w:p w14:paraId="6547FB92" w14:textId="77777777" w:rsidR="003F48DE" w:rsidRDefault="00000000">
            <w:pPr>
              <w:spacing w:after="0" w:line="252" w:lineRule="auto"/>
              <w:jc w:val="left"/>
            </w:pPr>
            <w:r>
              <w:rPr>
                <w:sz w:val="16"/>
              </w:rPr>
              <w:t>Participant bootstrap plus within-participant run/seed resampling</w:t>
            </w:r>
          </w:p>
        </w:tc>
        <w:tc>
          <w:tcPr>
            <w:tcW w:w="2835" w:type="dxa"/>
            <w:shd w:val="clear" w:color="auto" w:fill="F4F7F9"/>
            <w:tcMar>
              <w:top w:w="90" w:type="dxa"/>
              <w:left w:w="100" w:type="dxa"/>
              <w:bottom w:w="90" w:type="dxa"/>
              <w:right w:w="100" w:type="dxa"/>
            </w:tcMar>
            <w:vAlign w:val="center"/>
          </w:tcPr>
          <w:p w14:paraId="158AFC63" w14:textId="77777777" w:rsidR="003F48DE" w:rsidRDefault="00000000">
            <w:pPr>
              <w:spacing w:after="0" w:line="252" w:lineRule="auto"/>
              <w:jc w:val="left"/>
            </w:pPr>
            <w:r>
              <w:rPr>
                <w:sz w:val="16"/>
              </w:rPr>
              <w:t>Avoids pseudo-replication and reports robust CI.</w:t>
            </w:r>
          </w:p>
        </w:tc>
      </w:tr>
      <w:tr w:rsidR="003F48DE" w14:paraId="3355155F" w14:textId="77777777">
        <w:trPr>
          <w:cantSplit/>
          <w:jc w:val="center"/>
        </w:trPr>
        <w:tc>
          <w:tcPr>
            <w:tcW w:w="567" w:type="dxa"/>
            <w:shd w:val="clear" w:color="auto" w:fill="FFFFFF"/>
            <w:tcMar>
              <w:top w:w="90" w:type="dxa"/>
              <w:left w:w="100" w:type="dxa"/>
              <w:bottom w:w="90" w:type="dxa"/>
              <w:right w:w="100" w:type="dxa"/>
            </w:tcMar>
            <w:vAlign w:val="center"/>
          </w:tcPr>
          <w:p w14:paraId="18607688" w14:textId="77777777" w:rsidR="003F48DE" w:rsidRDefault="00000000">
            <w:pPr>
              <w:spacing w:after="0" w:line="252" w:lineRule="auto"/>
              <w:jc w:val="left"/>
            </w:pPr>
            <w:r>
              <w:rPr>
                <w:sz w:val="16"/>
              </w:rPr>
              <w:t>E7</w:t>
            </w:r>
          </w:p>
        </w:tc>
        <w:tc>
          <w:tcPr>
            <w:tcW w:w="1984" w:type="dxa"/>
            <w:shd w:val="clear" w:color="auto" w:fill="FFFFFF"/>
            <w:tcMar>
              <w:top w:w="90" w:type="dxa"/>
              <w:left w:w="100" w:type="dxa"/>
              <w:bottom w:w="90" w:type="dxa"/>
              <w:right w:w="100" w:type="dxa"/>
            </w:tcMar>
            <w:vAlign w:val="center"/>
          </w:tcPr>
          <w:p w14:paraId="47AFF714" w14:textId="77777777" w:rsidR="003F48DE" w:rsidRDefault="00000000">
            <w:pPr>
              <w:spacing w:after="0" w:line="252" w:lineRule="auto"/>
              <w:jc w:val="left"/>
            </w:pPr>
            <w:r>
              <w:rPr>
                <w:sz w:val="16"/>
              </w:rPr>
              <w:t>Efficiency</w:t>
            </w:r>
          </w:p>
        </w:tc>
        <w:tc>
          <w:tcPr>
            <w:tcW w:w="3685" w:type="dxa"/>
            <w:shd w:val="clear" w:color="auto" w:fill="FFFFFF"/>
            <w:tcMar>
              <w:top w:w="90" w:type="dxa"/>
              <w:left w:w="100" w:type="dxa"/>
              <w:bottom w:w="90" w:type="dxa"/>
              <w:right w:w="100" w:type="dxa"/>
            </w:tcMar>
            <w:vAlign w:val="center"/>
          </w:tcPr>
          <w:p w14:paraId="44A69288" w14:textId="77777777" w:rsidR="003F48DE" w:rsidRDefault="00000000">
            <w:pPr>
              <w:spacing w:after="0" w:line="252" w:lineRule="auto"/>
              <w:jc w:val="left"/>
            </w:pPr>
            <w:r>
              <w:rPr>
                <w:sz w:val="16"/>
              </w:rPr>
              <w:t>Params, FLOPs, feature-cache cost, latency, memory</w:t>
            </w:r>
          </w:p>
        </w:tc>
        <w:tc>
          <w:tcPr>
            <w:tcW w:w="2835" w:type="dxa"/>
            <w:shd w:val="clear" w:color="auto" w:fill="FFFFFF"/>
            <w:tcMar>
              <w:top w:w="90" w:type="dxa"/>
              <w:left w:w="100" w:type="dxa"/>
              <w:bottom w:w="90" w:type="dxa"/>
              <w:right w:w="100" w:type="dxa"/>
            </w:tcMar>
            <w:vAlign w:val="center"/>
          </w:tcPr>
          <w:p w14:paraId="45504432" w14:textId="77777777" w:rsidR="003F48DE" w:rsidRDefault="00000000">
            <w:pPr>
              <w:spacing w:after="0" w:line="252" w:lineRule="auto"/>
              <w:jc w:val="left"/>
            </w:pPr>
            <w:r>
              <w:rPr>
                <w:sz w:val="16"/>
              </w:rPr>
              <w:t>Supports engineering relevance.</w:t>
            </w:r>
          </w:p>
        </w:tc>
      </w:tr>
      <w:tr w:rsidR="003F48DE" w14:paraId="1B85793D" w14:textId="77777777">
        <w:trPr>
          <w:cantSplit/>
          <w:jc w:val="center"/>
        </w:trPr>
        <w:tc>
          <w:tcPr>
            <w:tcW w:w="567" w:type="dxa"/>
            <w:shd w:val="clear" w:color="auto" w:fill="F4F7F9"/>
            <w:tcMar>
              <w:top w:w="90" w:type="dxa"/>
              <w:left w:w="100" w:type="dxa"/>
              <w:bottom w:w="90" w:type="dxa"/>
              <w:right w:w="100" w:type="dxa"/>
            </w:tcMar>
            <w:vAlign w:val="center"/>
          </w:tcPr>
          <w:p w14:paraId="6221A3DE" w14:textId="77777777" w:rsidR="003F48DE" w:rsidRDefault="00000000">
            <w:pPr>
              <w:spacing w:after="0" w:line="252" w:lineRule="auto"/>
              <w:jc w:val="left"/>
            </w:pPr>
            <w:r>
              <w:rPr>
                <w:sz w:val="16"/>
              </w:rPr>
              <w:t>E8</w:t>
            </w:r>
          </w:p>
        </w:tc>
        <w:tc>
          <w:tcPr>
            <w:tcW w:w="1984" w:type="dxa"/>
            <w:shd w:val="clear" w:color="auto" w:fill="F4F7F9"/>
            <w:tcMar>
              <w:top w:w="90" w:type="dxa"/>
              <w:left w:w="100" w:type="dxa"/>
              <w:bottom w:w="90" w:type="dxa"/>
              <w:right w:w="100" w:type="dxa"/>
            </w:tcMar>
            <w:vAlign w:val="center"/>
          </w:tcPr>
          <w:p w14:paraId="3F986AFE" w14:textId="77777777" w:rsidR="003F48DE" w:rsidRDefault="00000000">
            <w:pPr>
              <w:spacing w:after="0" w:line="252" w:lineRule="auto"/>
              <w:jc w:val="left"/>
            </w:pPr>
            <w:r>
              <w:rPr>
                <w:sz w:val="16"/>
              </w:rPr>
              <w:t>Annotation reliability</w:t>
            </w:r>
          </w:p>
        </w:tc>
        <w:tc>
          <w:tcPr>
            <w:tcW w:w="3685" w:type="dxa"/>
            <w:shd w:val="clear" w:color="auto" w:fill="F4F7F9"/>
            <w:tcMar>
              <w:top w:w="90" w:type="dxa"/>
              <w:left w:w="100" w:type="dxa"/>
              <w:bottom w:w="90" w:type="dxa"/>
              <w:right w:w="100" w:type="dxa"/>
            </w:tcMar>
            <w:vAlign w:val="center"/>
          </w:tcPr>
          <w:p w14:paraId="554D68F7" w14:textId="77777777" w:rsidR="003F48DE" w:rsidRDefault="00000000">
            <w:pPr>
              <w:spacing w:after="0" w:line="252" w:lineRule="auto"/>
              <w:jc w:val="left"/>
            </w:pPr>
            <w:r>
              <w:rPr>
                <w:sz w:val="16"/>
              </w:rPr>
              <w:t>Double-annotated subset with κ/α and boundary deviation</w:t>
            </w:r>
          </w:p>
        </w:tc>
        <w:tc>
          <w:tcPr>
            <w:tcW w:w="2835" w:type="dxa"/>
            <w:shd w:val="clear" w:color="auto" w:fill="F4F7F9"/>
            <w:tcMar>
              <w:top w:w="90" w:type="dxa"/>
              <w:left w:w="100" w:type="dxa"/>
              <w:bottom w:w="90" w:type="dxa"/>
              <w:right w:w="100" w:type="dxa"/>
            </w:tcMar>
            <w:vAlign w:val="center"/>
          </w:tcPr>
          <w:p w14:paraId="15C0ABA4" w14:textId="77777777" w:rsidR="003F48DE" w:rsidRDefault="00000000">
            <w:pPr>
              <w:spacing w:after="0" w:line="252" w:lineRule="auto"/>
              <w:jc w:val="left"/>
            </w:pPr>
            <w:r>
              <w:rPr>
                <w:sz w:val="16"/>
              </w:rPr>
              <w:t>Supports dataset validity.</w:t>
            </w:r>
          </w:p>
        </w:tc>
      </w:tr>
    </w:tbl>
    <w:p w14:paraId="6A88D7A6" w14:textId="77777777" w:rsidR="003F48DE" w:rsidRDefault="003F48DE">
      <w:pPr>
        <w:spacing w:after="0"/>
      </w:pPr>
    </w:p>
    <w:sectPr w:rsidR="003F48DE" w:rsidSect="00034616">
      <w:headerReference w:type="default" r:id="rId19"/>
      <w:footerReference w:type="default" r:id="rId20"/>
      <w:pgSz w:w="12240" w:h="15840"/>
      <w:pgMar w:top="1219" w:right="1134" w:bottom="1134"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0C325" w14:textId="77777777" w:rsidR="004F4F38" w:rsidRDefault="004F4F38">
      <w:pPr>
        <w:spacing w:after="0" w:line="240" w:lineRule="auto"/>
      </w:pPr>
      <w:r>
        <w:separator/>
      </w:r>
    </w:p>
  </w:endnote>
  <w:endnote w:type="continuationSeparator" w:id="0">
    <w:p w14:paraId="3755A0E7" w14:textId="77777777" w:rsidR="004F4F38" w:rsidRDefault="004F4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A5579" w14:textId="77777777" w:rsidR="003F48DE" w:rsidRDefault="00000000">
    <w:pPr>
      <w:pStyle w:val="Footer"/>
      <w:jc w:val="right"/>
    </w:pPr>
    <w:r>
      <w:rPr>
        <w:sz w:val="16"/>
      </w:rPr>
      <w:t xml:space="preserve">PAGE </w:t>
    </w:r>
    <w:r>
      <w:rPr>
        <w:sz w:val="16"/>
      </w:rPr>
      <w:fldChar w:fldCharType="begin"/>
    </w:r>
    <w:r>
      <w:rPr>
        <w:sz w:val="16"/>
      </w:rPr>
      <w:instrText>PAGE</w:instrText>
    </w:r>
    <w:r w:rsidR="007F51C5">
      <w:rPr>
        <w:sz w:val="16"/>
      </w:rPr>
      <w:fldChar w:fldCharType="separate"/>
    </w:r>
    <w:r w:rsidR="007F51C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681E3" w14:textId="77777777" w:rsidR="004F4F38" w:rsidRDefault="004F4F38">
      <w:pPr>
        <w:spacing w:after="0" w:line="240" w:lineRule="auto"/>
      </w:pPr>
      <w:r>
        <w:separator/>
      </w:r>
    </w:p>
  </w:footnote>
  <w:footnote w:type="continuationSeparator" w:id="0">
    <w:p w14:paraId="60E33D38" w14:textId="77777777" w:rsidR="004F4F38" w:rsidRDefault="004F4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9FA0" w14:textId="77777777" w:rsidR="003F48DE" w:rsidRDefault="003F4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196194">
    <w:abstractNumId w:val="8"/>
  </w:num>
  <w:num w:numId="2" w16cid:durableId="1122074230">
    <w:abstractNumId w:val="6"/>
  </w:num>
  <w:num w:numId="3" w16cid:durableId="1108621643">
    <w:abstractNumId w:val="5"/>
  </w:num>
  <w:num w:numId="4" w16cid:durableId="613833062">
    <w:abstractNumId w:val="4"/>
  </w:num>
  <w:num w:numId="5" w16cid:durableId="1357999965">
    <w:abstractNumId w:val="7"/>
  </w:num>
  <w:num w:numId="6" w16cid:durableId="1018390675">
    <w:abstractNumId w:val="3"/>
  </w:num>
  <w:num w:numId="7" w16cid:durableId="1971593172">
    <w:abstractNumId w:val="2"/>
  </w:num>
  <w:num w:numId="8" w16cid:durableId="1405445495">
    <w:abstractNumId w:val="1"/>
  </w:num>
  <w:num w:numId="9" w16cid:durableId="60989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FA1"/>
    <w:rsid w:val="0029639D"/>
    <w:rsid w:val="00326F90"/>
    <w:rsid w:val="003F48DE"/>
    <w:rsid w:val="004F4F38"/>
    <w:rsid w:val="006C34FC"/>
    <w:rsid w:val="007F51C5"/>
    <w:rsid w:val="00825532"/>
    <w:rsid w:val="009647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EED3F"/>
  <w14:defaultImageDpi w14:val="300"/>
  <w15:docId w15:val="{5E9C4293-CF25-4DCE-8503-3DD4B945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Calibri" w:eastAsia="Microsoft YaHei" w:hAnsi="Calibri"/>
      <w:color w:val="1F2933"/>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76C9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C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5F6B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Calibri" w:eastAsia="Microsoft YaHei" w:hAnsi="Calibri"/>
      <w:color w:val="5F6B7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access.ieee.org/about/" TargetMode="External"/><Relationship Id="rId13" Type="http://schemas.openxmlformats.org/officeDocument/2006/relationships/image" Target="media/image1.png"/><Relationship Id="rId18" Type="http://schemas.openxmlformats.org/officeDocument/2006/relationships/hyperlink" Target="https://link.springer.com/article/10.1007/s10845-023-02228-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journal/computers-in-industry" TargetMode="External"/><Relationship Id="rId17" Type="http://schemas.openxmlformats.org/officeDocument/2006/relationships/hyperlink" Target="https://arxiv.org/abs/2604.10409" TargetMode="External"/><Relationship Id="rId2" Type="http://schemas.openxmlformats.org/officeDocument/2006/relationships/numbering" Target="numbering.xml"/><Relationship Id="rId16" Type="http://schemas.openxmlformats.org/officeDocument/2006/relationships/hyperlink" Target="https://proceedings.neurips.cc/paper_files/paper/2023/hash/d40e6e4b3ee6c24f2bf2cb72c2412f4b-Abstract-Datasets_and_Benchmark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journal/journal-of-visual-communication-and-image-representation" TargetMode="External"/><Relationship Id="rId5" Type="http://schemas.openxmlformats.org/officeDocument/2006/relationships/webSettings" Target="webSettings.xml"/><Relationship Id="rId15" Type="http://schemas.openxmlformats.org/officeDocument/2006/relationships/hyperlink" Target="https://openaccess.thecvf.com/content/CVPR2022/html/Sener_Assembly101_A_Large-Scale_Multi-View_Video_Dataset_for_Understanding_Procedural_Activities_CVPR_2022_paper.html" TargetMode="External"/><Relationship Id="rId10" Type="http://schemas.openxmlformats.org/officeDocument/2006/relationships/hyperlink" Target="https://www.mdpi.com/journal/sensor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eeeaccess.ieee.org/about/article-processing-charges/"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6609</Words>
  <Characters>28089</Characters>
  <Application>Microsoft Office Word</Application>
  <DocSecurity>0</DocSecurity>
  <Lines>759</Lines>
  <Paragraphs>542</Paragraphs>
  <ScaleCrop>false</ScaleCrop>
  <HeadingPairs>
    <vt:vector size="2" baseType="variant">
      <vt:variant>
        <vt:lpstr>Title</vt:lpstr>
      </vt:variant>
      <vt:variant>
        <vt:i4>1</vt:i4>
      </vt:variant>
    </vt:vector>
  </HeadingPairs>
  <TitlesOfParts>
    <vt:vector size="1" baseType="lpstr">
      <vt:lpstr>Thermal Crimping Task-Graph Action Recognition: Submission Assessment and Draft</vt:lpstr>
    </vt:vector>
  </TitlesOfParts>
  <Manager/>
  <Company/>
  <LinksUpToDate>false</LinksUpToDate>
  <CharactersWithSpaces>34156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 Crimping Task-Graph Action Recognition: Submission Assessment and Draft</dc:title>
  <dc:subject>IEEE Access readiness assessment and English manuscript draft</dc:subject>
  <dc:creator>Draft prepared from project artifacts</dc:creator>
  <cp:keywords>thermal crimping; action recognition; task graph; atomic tail; LOSO</cp:keywords>
  <dc:description>Content draft; complete bracketed items before submission.</dc:description>
  <cp:lastModifiedBy>Junxi Zhang</cp:lastModifiedBy>
  <cp:revision>3</cp:revision>
  <dcterms:created xsi:type="dcterms:W3CDTF">2013-12-23T23:15:00Z</dcterms:created>
  <dcterms:modified xsi:type="dcterms:W3CDTF">2026-08-19T15:34:00Z</dcterms:modified>
  <cp:category/>
</cp:coreProperties>
</file>