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20"/>
        <w:jc w:val="center"/>
      </w:pPr>
      <w:r>
        <w:rPr>
          <w:rFonts w:ascii="Calibri" w:hAnsi="Calibri" w:eastAsia="Microsoft YaHei"/>
          <w:b/>
          <w:color w:val="7A5A00"/>
          <w:sz w:val="21"/>
        </w:rPr>
        <w:t>EXPERIMENT SUMMARY REPORT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1F3A5F"/>
          <w:sz w:val="52"/>
        </w:rPr>
        <w:t>Objective 3：非 real-time 实验全流程总结</w:t>
      </w:r>
    </w:p>
    <w:p>
      <w:pPr>
        <w:spacing w:after="480"/>
        <w:jc w:val="center"/>
      </w:pPr>
      <w:r>
        <w:rPr>
          <w:rFonts w:ascii="Calibri" w:hAnsi="Calibri" w:eastAsia="Microsoft YaHei"/>
          <w:color w:val="1F4D78"/>
          <w:sz w:val="30"/>
        </w:rPr>
        <w:t>Graph-history、Graph-valid Shuffle、Atomic-tail 与 DualPos 消融</w:t>
      </w:r>
    </w:p>
    <w:p>
      <w:pPr>
        <w:spacing w:after="80"/>
        <w:jc w:val="center"/>
      </w:pPr>
      <w:r>
        <w:rPr>
          <w:rFonts w:ascii="Calibri" w:hAnsi="Calibri" w:eastAsia="Microsoft YaHei"/>
          <w:i/>
          <w:color w:val="667085"/>
          <w:sz w:val="21"/>
        </w:rPr>
        <w:t>覆盖：J 先导 → 严格四折 → Direct → Dynamic → Atomic-tail → A0–A4 DualPos</w:t>
      </w:r>
    </w:p>
    <w:p>
      <w:pPr>
        <w:jc w:val="center"/>
      </w:pPr>
      <w:r>
        <w:rPr>
          <w:rFonts w:ascii="Calibri" w:hAnsi="Calibri" w:eastAsia="Microsoft YaHei"/>
          <w:color w:val="667085"/>
          <w:sz w:val="20"/>
        </w:rPr>
        <w:t>整理日期：2026-08-24  |  相机：001484412812  |  不含实时边界分割与在线识别实验</w:t>
      </w:r>
    </w:p>
    <w:p>
      <w:r>
        <w:br w:type="page"/>
      </w:r>
    </w:p>
    <w:p>
      <w:pPr>
        <w:pStyle w:val="Heading1"/>
      </w:pPr>
      <w:r>
        <w:t>1. 执行摘要</w:t>
      </w:r>
    </w:p>
    <w:p>
      <w:pPr>
        <w:keepLines w:val="0"/>
      </w:pPr>
      <w:r>
        <w:rPr>
          <w:rFonts w:ascii="Calibri" w:hAnsi="Calibri" w:eastAsia="Microsoft YaHei"/>
          <w:i w:val="0"/>
          <w:sz w:val="22"/>
        </w:rPr>
        <w:t>本报告回顾 Objective 3 中除实时动作边界分割和在线识别之外的全部主要实验。主线从 task graph 与 manifest 的可靠化开始，经 J-as-test 可行性先导、严格四折三 seed 基线、Direct Head Fusion、Dynamic Epoch Graph-Valid Shuffle、Atomic-tail 局部重排与真实顺序复评，最后进入 A0–A4 DualPos 消融。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最稳定、最清楚的核心收益来自历史位置消歧与 Direct Fusion：all-runs 的 M2 Direct 在 test_all 达到 90.57% Node Accuracy / 90.64% Tier3 Accuracy，相对 M0 为 +20.76 / +7.32 个百分点。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固定 graph-valid shuffle 本身不是 Direct 模型的主要增益源。all-runs 中 M3 Direct 比 M2 Direct 低 0.52 pp Node Accuracy；normal-only 两者基本持平。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每个 epoch 动态刷新合法拓扑序也没有提升：all-runs Dynamic Direct 为 89.79%，低于固定 M3 Direct 的 90.05%，更低于实际顺序 M2 Direct 的 90.57%。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Atomic-tail 的意义在于只在活动中的未完成 atomic prefix 周围施加局部合法重排。统一用真实历史顺序测试后，all-runs 的 refresh-once 达到 91.03% / 91.18%，比 M2 Direct 高 +0.46 / +0.54 pp，但 12 个 fold×seed 配对为 6 胜 6 负，不能声称稳定取代 M2 Direct。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A0–A3 消融解释了旧 Atomic-tail 不稳定性的来源：A1 broad shuffle 降到 89.35%，A2 active-tail-only 回升到 89.92%，A3 再保留 true recency 后达到 91.09%，说明 gating 与位置语义都重要。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A3-DualPos 从头训练并未优于 A3（90.52%，-0.57 pp，2胜10负），且 Stage 3 下降 3.36 pp；显式位移不是自动有效的额外特征。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A4-DualPos 从 A0 warm-start，以 2+8+3 epoch 的 shift 预热、paired 微调和 actual 校准，达到 91.02%，相对 A0 +0.45 pp，8胜1平3负，四个 participant 的三-seed 均值均为正；这是小而较稳定的工程提升，但不能全部归因于 DualPos。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错误类型随模型演进发生迁移：M0 的 Node 错误中 45.8% 是同 Tier3 的重复流程位置混淆；M2 Direct 降到 0.8%，Atomic once actual-order 为 1.6%。后续瓶颈主要是物体、动作方向、设备开关状态与短时语义边界，而不是流程位置。</w:t>
      </w:r>
    </w:p>
    <w:p>
      <w:pPr>
        <w:pStyle w:val="Heading1"/>
      </w:pPr>
      <w:r>
        <w:t>2. 报告边界、术语与统计口径</w:t>
      </w:r>
    </w:p>
    <w:p>
      <w:pPr>
        <w:keepLines w:val="0"/>
      </w:pPr>
      <w:r>
        <w:rPr>
          <w:rFonts w:ascii="Calibri" w:hAnsi="Calibri" w:eastAsia="Microsoft YaHei"/>
          <w:i w:val="0"/>
          <w:sz w:val="22"/>
        </w:rPr>
        <w:t>明确排除：realtime_action_boundary_experiment_2026-08-07 与 task_graph_realtime_demo_A_run7_2026-07-27 中的连续视频边界检测、因果滑窗和在线显示实验。本文只讨论预切分 clip 的离线识别、历史融合、图约束与训练增强。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项目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统一定义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8"/>
              </w:rPr>
              <w:t>任务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35 个 task-graph node 分类；node 概率进一步聚合为 31 类 Tier3</w:t>
            </w:r>
          </w:p>
        </w:tc>
      </w:tr>
      <w:tr>
        <w:trPr>
          <w:cantSplit/>
        </w:trPr>
        <w:tc>
          <w:tcPr>
            <w:tcW w:type="dxa" w:w="1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8"/>
              </w:rPr>
              <w:t>输入</w:t>
            </w:r>
          </w:p>
        </w:tc>
        <w:tc>
          <w:tcPr>
            <w:tcW w:type="dxa" w:w="74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RGB，camera 001484412812；每个 clip 16 帧、224×224；R3D-18 提取 512-D 特征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8"/>
              </w:rPr>
              <w:t>严格外层协议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A/D/J/M participant-level LOSO；每折仅用另外三人训练</w:t>
            </w:r>
          </w:p>
        </w:tc>
      </w:tr>
      <w:tr>
        <w:trPr>
          <w:cantSplit/>
        </w:trPr>
        <w:tc>
          <w:tcPr>
            <w:tcW w:type="dxa" w:w="1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8"/>
              </w:rPr>
              <w:t>随机种子</w:t>
            </w:r>
          </w:p>
        </w:tc>
        <w:tc>
          <w:tcPr>
            <w:tcW w:type="dxa" w:w="74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正式主线为 1、2、42；早期 J 先导为 1、2、3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8"/>
              </w:rPr>
              <w:t>Train scope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normal_only：只用正常 run 训练；all_runs：正常与故障 run 均进入训练</w:t>
            </w:r>
          </w:p>
        </w:tc>
      </w:tr>
      <w:tr>
        <w:trPr>
          <w:cantSplit/>
        </w:trPr>
        <w:tc>
          <w:tcPr>
            <w:tcW w:type="dxa" w:w="1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8"/>
              </w:rPr>
              <w:t>Test split</w:t>
            </w:r>
          </w:p>
        </w:tc>
        <w:tc>
          <w:tcPr>
            <w:tcW w:type="dxa" w:w="74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test_normal、test_fault、test_all；每个最终 checkpoint 都评估三者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8"/>
              </w:rPr>
              <w:t>Checkpoint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最后一个 epoch 的 last.pth；无 validation、无 early stopping、无 test-based 选模</w:t>
            </w:r>
          </w:p>
        </w:tc>
      </w:tr>
      <w:tr>
        <w:trPr>
          <w:cantSplit/>
        </w:trPr>
        <w:tc>
          <w:tcPr>
            <w:tcW w:type="dxa" w:w="1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8"/>
              </w:rPr>
              <w:t>正式聚合</w:t>
            </w:r>
          </w:p>
        </w:tc>
        <w:tc>
          <w:tcPr>
            <w:tcW w:type="dxa" w:w="74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先在每位 participant 内平均 3 seeds，再对 A/D/J/M 等权；± 为 4 位 participant 均值的样本 SD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8"/>
              </w:rPr>
              <w:t>A0–A4 报告口径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12 个 fold×seed 等权均值与样本 SD；因每人 seeds 数相同，均值与 participant-first 相同，SD 口径不同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Calibri" w:hAnsi="Calibri" w:eastAsia="Microsoft YaHei"/>
          <w:i w:val="0"/>
          <w:sz w:val="22"/>
        </w:rPr>
        <w:t>测试规模：A 431、D 462、J 555、M 447 个 clips，合计 1,895；其中 normal 1,441、fault 454。四人共有 103 个测试 runs（76 normal、27 fault）。D 的 fault 仅 62 clips 且类别覆盖不完整，因此 fault Macro-F1 的跨人比较需结合 support 解读。</w:t>
      </w:r>
    </w:p>
    <w:p>
      <w:pPr>
        <w:pStyle w:val="Heading1"/>
      </w:pPr>
      <w:r>
        <w:t>3. 实验演进时间线与完成状态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1400"/>
        <w:gridCol w:w="2250"/>
        <w:gridCol w:w="4910"/>
      </w:tblGrid>
      <w:tr>
        <w:trPr>
          <w:tblHeader w:val="true"/>
          <w:cantSplit/>
        </w:trPr>
        <w:tc>
          <w:tcPr>
            <w:tcW w:type="dxa" w:w="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7"/>
              </w:rPr>
              <w:t>阶段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7"/>
              </w:rPr>
              <w:t>日期</w:t>
            </w:r>
          </w:p>
        </w:tc>
        <w:tc>
          <w:tcPr>
            <w:tcW w:type="dxa" w:w="2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7"/>
              </w:rPr>
              <w:t>实验族</w:t>
            </w:r>
          </w:p>
        </w:tc>
        <w:tc>
          <w:tcPr>
            <w:tcW w:type="dxa" w:w="49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7"/>
              </w:rPr>
              <w:t>完成内容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7"/>
              </w:rPr>
              <w:t>0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2026-07-15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Task graph/manifest 可靠化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图结构审查；1,895 条主 manifest 与 15,614 条子 manifest 加 node/stage；无模型性能</w:t>
            </w:r>
          </w:p>
        </w:tc>
      </w:tr>
      <w:tr>
        <w:trPr>
          <w:cantSplit/>
        </w:trPr>
        <w:tc>
          <w:tcPr>
            <w:tcW w:type="dxa" w:w="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7"/>
              </w:rPr>
              <w:t>1</w:t>
            </w:r>
          </w:p>
        </w:tc>
        <w:tc>
          <w:tcPr>
            <w:tcW w:type="dxa" w:w="14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2026-07-20</w:t>
            </w:r>
          </w:p>
        </w:tc>
        <w:tc>
          <w:tcPr>
            <w:tcW w:type="dxa" w:w="22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J-as-test 先导</w:t>
            </w:r>
          </w:p>
        </w:tc>
        <w:tc>
          <w:tcPr>
            <w:tcW w:type="dxa" w:w="49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M0–M6；existing Tier3 backbone；seeds 1/2/3；用于可行性，不作为严格四折结论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7"/>
              </w:rPr>
              <w:t>2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2026-07-22–27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严格四折主网格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A/D/J/M × 3 seeds × 2 scopes；M0–M6 + 3 E2E；完整</w:t>
            </w:r>
          </w:p>
        </w:tc>
      </w:tr>
      <w:tr>
        <w:trPr>
          <w:cantSplit/>
        </w:trPr>
        <w:tc>
          <w:tcPr>
            <w:tcW w:type="dxa" w:w="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7"/>
              </w:rPr>
              <w:t>3</w:t>
            </w:r>
          </w:p>
        </w:tc>
        <w:tc>
          <w:tcPr>
            <w:tcW w:type="dxa" w:w="14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2026-07-29</w:t>
            </w:r>
          </w:p>
        </w:tc>
        <w:tc>
          <w:tcPr>
            <w:tcW w:type="dxa" w:w="22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Direct Head Fusion</w:t>
            </w:r>
          </w:p>
        </w:tc>
        <w:tc>
          <w:tcPr>
            <w:tcW w:type="dxa" w:w="49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M1/M2/M3 Direct；216 个 model-split 结果；完整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7"/>
              </w:rPr>
              <w:t>4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2026-07-30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Dynamic epoch shuffle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Frozen-M0 / Joint-Head / Direct；216 个 model-split 结果；完整</w:t>
            </w:r>
          </w:p>
        </w:tc>
      </w:tr>
      <w:tr>
        <w:trPr>
          <w:cantSplit/>
        </w:trPr>
        <w:tc>
          <w:tcPr>
            <w:tcW w:type="dxa" w:w="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7"/>
              </w:rPr>
              <w:t>5</w:t>
            </w:r>
          </w:p>
        </w:tc>
        <w:tc>
          <w:tcPr>
            <w:tcW w:type="dxa" w:w="14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2026-08-03–04</w:t>
            </w:r>
          </w:p>
        </w:tc>
        <w:tc>
          <w:tcPr>
            <w:tcW w:type="dxa" w:w="22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Atomic-tail refresh 网格</w:t>
            </w:r>
          </w:p>
        </w:tc>
        <w:tc>
          <w:tcPr>
            <w:tcW w:type="dxa" w:w="49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Direct 分支；2 scopes × 3 refresh；72 个训练任务；完整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7"/>
              </w:rPr>
              <w:t>6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2026-08-05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Atomic 真实顺序复评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72 checkpoints × 3 splits = 216；不重训，只改测试历史顺序；完整</w:t>
            </w:r>
          </w:p>
        </w:tc>
      </w:tr>
      <w:tr>
        <w:trPr>
          <w:cantSplit/>
        </w:trPr>
        <w:tc>
          <w:tcPr>
            <w:tcW w:type="dxa" w:w="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7"/>
              </w:rPr>
              <w:t>7</w:t>
            </w:r>
          </w:p>
        </w:tc>
        <w:tc>
          <w:tcPr>
            <w:tcW w:type="dxa" w:w="14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2026-08-19–20</w:t>
            </w:r>
          </w:p>
        </w:tc>
        <w:tc>
          <w:tcPr>
            <w:tcW w:type="dxa" w:w="22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A0–A3 机制消融</w:t>
            </w:r>
          </w:p>
        </w:tc>
        <w:tc>
          <w:tcPr>
            <w:tcW w:type="dxa" w:w="49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A0/A1/A2/A3；all_runs；4 folds × 3 seeds；完整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7"/>
              </w:rPr>
              <w:t>8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2026-08-20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DualPos 与保守微调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A3-DualPos、A4-DualPos；各 12/12；完整</w:t>
            </w:r>
          </w:p>
        </w:tc>
      </w:tr>
      <w:tr>
        <w:trPr>
          <w:cantSplit/>
        </w:trPr>
        <w:tc>
          <w:tcPr>
            <w:tcW w:type="dxa" w:w="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7"/>
              </w:rPr>
              <w:t>规划</w:t>
            </w:r>
          </w:p>
        </w:tc>
        <w:tc>
          <w:tcPr>
            <w:tcW w:type="dxa" w:w="14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未运行</w:t>
            </w:r>
          </w:p>
        </w:tc>
        <w:tc>
          <w:tcPr>
            <w:tcW w:type="dxa" w:w="22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A3-full、旧 A4、A5–A8</w:t>
            </w:r>
          </w:p>
        </w:tc>
        <w:tc>
          <w:tcPr>
            <w:tcW w:type="dxa" w:w="49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deferred；只有设计与配置，不能报告性能</w:t>
            </w:r>
          </w:p>
        </w:tc>
      </w:tr>
    </w:tbl>
    <w:p>
      <w:pPr>
        <w:spacing w:after="0"/>
      </w:pPr>
    </w:p>
    <w:p>
      <w:pPr>
        <w:pStyle w:val="Heading1"/>
      </w:pPr>
      <w:r>
        <w:t>4. 阶段 0：Task graph 与数据标注基础</w:t>
      </w:r>
    </w:p>
    <w:p>
      <w:pPr>
        <w:keepLines w:val="0"/>
      </w:pPr>
      <w:r>
        <w:rPr>
          <w:rFonts w:ascii="Calibri" w:hAnsi="Calibri" w:eastAsia="Microsoft YaHei"/>
          <w:i w:val="0"/>
          <w:sz w:val="22"/>
        </w:rPr>
        <w:t>这一阶段不是模型实验，但决定了后续 graph-valid 与 atomic-tail 是否可信。首先对 task_graph/task_graph.json 生成交互图、SVG/PNG 与结构/语义验证报告，源图不被自动修改。随后将 node_id、node_idx、stage_id 写入数据 manifest 的副本，并对重复 Tier3 标签使用 participant、run、annotation_row_index、Stage 2 序列及相邻转移做序列对齐。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主 manifest 输入/输出均为 1,895 条；unmatched labels=0，unresolved duplicate labels=0。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20 个子 manifest 合计 15,614 行全部找到匹配；原文件有逐字节备份，更新后 hash 与验证副本一致。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故障 run 中观测到 6 次 node 22→16 的重复动作转移，但标准 task graph 不加入该边；正常工艺图仍代表标准序列，故障偏离保留为异常。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这一步建立 35-node、31-Tier3、3-stage 的统一标签空间，并为 graph-valid shuffle、relation matrix、active atomic prefix 判定提供可靠基础。</w:t>
      </w:r>
    </w:p>
    <w:p>
      <w:pPr>
        <w:pStyle w:val="Heading1"/>
      </w:pPr>
      <w:r>
        <w:t>5. 阶段 1：J-as-test 可行性先导</w:t>
      </w:r>
    </w:p>
    <w:p>
      <w:pPr>
        <w:keepLines w:val="0"/>
      </w:pPr>
      <w:r>
        <w:rPr>
          <w:rFonts w:ascii="Calibri" w:hAnsi="Calibri" w:eastAsia="Microsoft YaHei"/>
          <w:i w:val="0"/>
          <w:sz w:val="22"/>
        </w:rPr>
        <w:t>目的：先在 J 作为 held-out participant 的条件下验证历史 attention、位置编码、graph-valid 重排与 relation bias 能否运行并产生方向性信号。该阶段复用了既有 Tier3 last.pth，且旧 backbone 训练曾将 J manifest 作为 validation；因此只能作为方法/工程先导，不能与后续 scratch-per-fold 严格结果混合。</w:t>
      </w:r>
    </w:p>
    <w:p>
      <w:pPr>
        <w:keepLines w:val="0"/>
      </w:pPr>
      <w:r>
        <w:rPr>
          <w:rFonts w:ascii="Calibri" w:hAnsi="Calibri" w:eastAsia="Microsoft YaHei"/>
          <w:i w:val="0"/>
          <w:sz w:val="22"/>
        </w:rPr>
        <w:t>固定配置：normal-only 训练；seeds 1/2/3；M0–M6；同 run 因果历史；最后 epoch；每个模型评估 normal/fault/all。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120"/>
        <w:gridCol w:w="2120"/>
        <w:gridCol w:w="2120"/>
      </w:tblGrid>
      <w:tr>
        <w:trPr>
          <w:tblHeader w:val="true"/>
          <w:cantSplit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模型/配置</w:t>
            </w:r>
          </w:p>
        </w:tc>
        <w:tc>
          <w:tcPr>
            <w:tcW w:type="dxa" w:w="2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Normal Node/Tier3</w:t>
            </w:r>
          </w:p>
        </w:tc>
        <w:tc>
          <w:tcPr>
            <w:tcW w:type="dxa" w:w="2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Fault Node/Tier3</w:t>
            </w:r>
          </w:p>
        </w:tc>
        <w:tc>
          <w:tcPr>
            <w:tcW w:type="dxa" w:w="2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All Node/Tier3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M0（当前 clip）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78.47 / 90.18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67.66 / 78.97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75.20 / 86.79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M1（history，无位置）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81.40 / 87.08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59.92 / 72.82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74.89 / 82.76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M2（实际顺序+位置）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93.28 / 93.28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78.37 / 80.56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88.77 / 89.43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M3（固定 graph-valid+位置）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93.54 / 93.45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81.75 / 82.94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89.97 / 90.27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M4（candidate，无 relation）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91.47 / 91.47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78.57 / 80.36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87.57 / 88.11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M5（oracle relation）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93.37 / 93.37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80.56 / 83.13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89.49 / 90.27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M6（soft relation）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90.96 / 91.39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78.17 / 79.96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87.09 / 87.93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Calibri" w:hAnsi="Calibri" w:eastAsia="Microsoft YaHei"/>
          <w:i/>
          <w:color w:val="667085"/>
          <w:sz w:val="22"/>
        </w:rPr>
        <w:t>表中单位为百分比，单元格为 Node Accuracy / Tier3 Accuracy。完整 Macro-F1 与 Balanced Accuracy 见随报告附带的 performance_summary.csv。</w:t>
      </w:r>
    </w:p>
    <w:p>
      <w:pPr>
        <w:keepLines w:val="0"/>
      </w:pPr>
      <w:r>
        <w:rPr>
          <w:rFonts w:ascii="Calibri" w:hAnsi="Calibri" w:eastAsia="Microsoft YaHei"/>
          <w:i w:val="0"/>
          <w:sz w:val="22"/>
        </w:rPr>
        <w:t>先导信号非常强：M3 的三-seed test_all 均值约 90% Node Accuracy，而 M0 约 74%；M2/M3 明显优于无位置 M1，说明历史的关键不是简单加入过去特征，而是用位置/流程结构消除重复动作 node 的歧义。后续阶段的目标是用严格四折、独立 scratch backbone 检验这一信号是否普遍。</w:t>
      </w:r>
    </w:p>
    <w:p>
      <w:pPr>
        <w:pStyle w:val="Heading1"/>
      </w:pPr>
      <w:r>
        <w:t>6. 阶段 2：严格四折 M0–M6 与 E2E 对照</w:t>
      </w:r>
    </w:p>
    <w:p>
      <w:pPr>
        <w:pStyle w:val="Heading2"/>
      </w:pPr>
      <w:r>
        <w:t>6.1 实验含义与配置</w:t>
      </w:r>
    </w:p>
    <w:p>
      <w:pPr>
        <w:keepLines w:val="0"/>
      </w:pPr>
      <w:r>
        <w:rPr>
          <w:rFonts w:ascii="Calibri" w:hAnsi="Calibri" w:eastAsia="Microsoft YaHei"/>
          <w:i w:val="0"/>
          <w:sz w:val="22"/>
        </w:rPr>
        <w:t>每个 participant、seed、scope 都从 scratch 训练独立 R3D-18（100 epochs，batch 16，AdamW，LR 1e-4，epoch 50/75 衰减，最后 epoch），再冻结并缓存 512-D feature。Feature-level 模型训练 50 epochs，batch 64，AdamW，LR 1e-3，weight decay 1e-4。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7"/>
              </w:rPr>
              <w:t>模型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7"/>
              </w:rPr>
              <w:t>回答的问题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7"/>
              </w:rPr>
              <w:t>M0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只看当前 clip 的冻结视觉特征能做到什么？</w:t>
            </w:r>
          </w:p>
        </w:tc>
      </w:tr>
      <w:tr>
        <w:trPr>
          <w:cantSplit/>
        </w:trPr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7"/>
              </w:rPr>
              <w:t>M1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加入同 run 历史但不编码位置，单纯 history content 是否有用？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7"/>
              </w:rPr>
              <w:t>M2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真实时间顺序 + recency position 是否解决重复流程 node？</w:t>
            </w:r>
          </w:p>
        </w:tc>
      </w:tr>
      <w:tr>
        <w:trPr>
          <w:cantSplit/>
        </w:trPr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7"/>
              </w:rPr>
              <w:t>M3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将历史改为 task-graph 合法的固定拓扑重排，能否比实际顺序更好？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7"/>
              </w:rPr>
              <w:t>M4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35 个 candidate query 的结构本身能否提升？</w:t>
            </w:r>
          </w:p>
        </w:tc>
      </w:tr>
      <w:tr>
        <w:trPr>
          <w:cantSplit/>
        </w:trPr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7"/>
              </w:rPr>
              <w:t>M5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使用历史真实 node 的 oracle relation bias 的上限是多少？不可部署。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7"/>
              </w:rPr>
              <w:t>M6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用冻结 M0 历史概率形成 soft relation bias，是否得到可部署收益？</w:t>
            </w:r>
          </w:p>
        </w:tc>
      </w:tr>
      <w:tr>
        <w:trPr>
          <w:cantSplit/>
        </w:trPr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7"/>
              </w:rPr>
              <w:t>3 个 E2E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从 RGB 直接训练 Tier3/Node，或从 Tier3 迁移到 Node，作为视频端对照。</w:t>
            </w:r>
          </w:p>
        </w:tc>
      </w:tr>
    </w:tbl>
    <w:p>
      <w:pPr>
        <w:spacing w:after="0"/>
      </w:pPr>
    </w:p>
    <w:p>
      <w:pPr>
        <w:pStyle w:val="Heading2"/>
      </w:pPr>
      <w:r>
        <w:t>6.2 Normal-only 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120"/>
        <w:gridCol w:w="2120"/>
        <w:gridCol w:w="2120"/>
      </w:tblGrid>
      <w:tr>
        <w:trPr>
          <w:tblHeader w:val="true"/>
          <w:cantSplit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模型/配置</w:t>
            </w:r>
          </w:p>
        </w:tc>
        <w:tc>
          <w:tcPr>
            <w:tcW w:type="dxa" w:w="2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Normal Node/Tier3</w:t>
            </w:r>
          </w:p>
        </w:tc>
        <w:tc>
          <w:tcPr>
            <w:tcW w:type="dxa" w:w="2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Fault Node/Tier3</w:t>
            </w:r>
          </w:p>
        </w:tc>
        <w:tc>
          <w:tcPr>
            <w:tcW w:type="dxa" w:w="2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All Node/Tier3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M0（当前 clip）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67.28 / 80.10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67.49 / 79.42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66.76 / 79.33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M1（history，无位置）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81.63 / 83.67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70.58 / 73.77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78.59 / 81.01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M2（实际顺序+位置）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81.09 / 82.66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76.29 / 78.70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79.30 / 81.08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M3（固定 graph-valid+位置）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80.78 / 82.37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76.98 / 78.69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79.30 / 80.99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M4（candidate，无 relation）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80.65 / 82.37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77.86 / 80.13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79.32 / 81.25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M5（oracle relation）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81.51 / 82.71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76.44 / 79.18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79.63 / 81.24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M6（soft relation）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81.24 / 82.57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77.13 / 79.78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79.76 / 81.39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E2E Node Scratch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72.51 / 79.59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71.10 / 78.16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71.77 / 78.84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E2E Node From Tier3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75.36 / 82.39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75.26 / 81.88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74.88 / 81.82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E2E Tier3 Scratch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— / 82.17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— / 80.34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— / 81.22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Calibri" w:hAnsi="Calibri" w:eastAsia="Microsoft YaHei"/>
          <w:i/>
          <w:color w:val="667085"/>
          <w:sz w:val="22"/>
        </w:rPr>
        <w:t>表中单位为百分比，单元格为 Node Accuracy / Tier3 Accuracy。完整 Macro-F1 与 Balanced Accuracy 见随报告附带的 performance_summary.csv。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50"/>
        <w:gridCol w:w="1600"/>
        <w:gridCol w:w="1800"/>
        <w:gridCol w:w="1500"/>
        <w:gridCol w:w="1610"/>
      </w:tblGrid>
      <w:tr>
        <w:trPr>
          <w:tblHeader w:val="true"/>
          <w:cantSplit/>
        </w:trPr>
        <w:tc>
          <w:tcPr>
            <w:tcW w:type="dxa" w:w="2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模型/配置</w:t>
            </w:r>
          </w:p>
        </w:tc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Node Acc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Node Macro-F1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Tier3 Acc</w:t>
            </w:r>
          </w:p>
        </w:tc>
        <w:tc>
          <w:tcPr>
            <w:tcW w:type="dxa" w:w="1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Tier3 Macro-F1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M0（当前 clip）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66.76 ± 3.86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68.38 ± 2.90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79.33 ± 5.65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76.21 ± 3.05</w:t>
            </w:r>
          </w:p>
        </w:tc>
      </w:tr>
      <w:tr>
        <w:trPr>
          <w:cantSplit/>
        </w:trPr>
        <w:tc>
          <w:tcPr>
            <w:tcW w:type="dxa" w:w="28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M1（history，无位置）</w:t>
            </w:r>
          </w:p>
        </w:tc>
        <w:tc>
          <w:tcPr>
            <w:tcW w:type="dxa" w:w="16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78.59 ± 5.53</w:t>
            </w:r>
          </w:p>
        </w:tc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78.71 ± 3.13</w:t>
            </w:r>
          </w:p>
        </w:tc>
        <w:tc>
          <w:tcPr>
            <w:tcW w:type="dxa" w:w="15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81.01 ± 4.99</w:t>
            </w:r>
          </w:p>
        </w:tc>
        <w:tc>
          <w:tcPr>
            <w:tcW w:type="dxa" w:w="16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80.84 ± 2.60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M2（实际顺序+位置）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79.30 ± 7.70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78.47 ± 5.65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81.08 ± 6.70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80.03 ± 4.34</w:t>
            </w:r>
          </w:p>
        </w:tc>
      </w:tr>
      <w:tr>
        <w:trPr>
          <w:cantSplit/>
        </w:trPr>
        <w:tc>
          <w:tcPr>
            <w:tcW w:type="dxa" w:w="28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M3（固定 graph-valid+位置）</w:t>
            </w:r>
          </w:p>
        </w:tc>
        <w:tc>
          <w:tcPr>
            <w:tcW w:type="dxa" w:w="16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79.30 ± 6.96</w:t>
            </w:r>
          </w:p>
        </w:tc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78.48 ± 5.26</w:t>
            </w:r>
          </w:p>
        </w:tc>
        <w:tc>
          <w:tcPr>
            <w:tcW w:type="dxa" w:w="15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80.99 ± 6.00</w:t>
            </w:r>
          </w:p>
        </w:tc>
        <w:tc>
          <w:tcPr>
            <w:tcW w:type="dxa" w:w="16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79.92 ± 4.23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M4（candidate，无 relation）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79.32 ± 5.74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78.01 ± 4.22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81.25 ± 5.21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79.31 ± 3.66</w:t>
            </w:r>
          </w:p>
        </w:tc>
      </w:tr>
      <w:tr>
        <w:trPr>
          <w:cantSplit/>
        </w:trPr>
        <w:tc>
          <w:tcPr>
            <w:tcW w:type="dxa" w:w="28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M5（oracle relation）</w:t>
            </w:r>
          </w:p>
        </w:tc>
        <w:tc>
          <w:tcPr>
            <w:tcW w:type="dxa" w:w="16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79.63 ± 6.65</w:t>
            </w:r>
          </w:p>
        </w:tc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78.24 ± 5.06</w:t>
            </w:r>
          </w:p>
        </w:tc>
        <w:tc>
          <w:tcPr>
            <w:tcW w:type="dxa" w:w="15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81.24 ± 6.42</w:t>
            </w:r>
          </w:p>
        </w:tc>
        <w:tc>
          <w:tcPr>
            <w:tcW w:type="dxa" w:w="16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79.39 ± 4.40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M6（soft relation）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79.76 ± 6.38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78.34 ± 4.63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81.39 ± 5.84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79.49 ± 3.71</w:t>
            </w:r>
          </w:p>
        </w:tc>
      </w:tr>
      <w:tr>
        <w:trPr>
          <w:cantSplit/>
        </w:trPr>
        <w:tc>
          <w:tcPr>
            <w:tcW w:type="dxa" w:w="28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E2E Node Scratch</w:t>
            </w:r>
          </w:p>
        </w:tc>
        <w:tc>
          <w:tcPr>
            <w:tcW w:type="dxa" w:w="16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71.77 ± 4.73</w:t>
            </w:r>
          </w:p>
        </w:tc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72.44 ± 3.30</w:t>
            </w:r>
          </w:p>
        </w:tc>
        <w:tc>
          <w:tcPr>
            <w:tcW w:type="dxa" w:w="15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78.84 ± 5.99</w:t>
            </w:r>
          </w:p>
        </w:tc>
        <w:tc>
          <w:tcPr>
            <w:tcW w:type="dxa" w:w="16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77.07 ± 2.75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E2E Node From Tier3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74.88 ± 4.88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74.52 ± 3.73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81.82 ± 5.51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78.67 ± 3.62</w:t>
            </w:r>
          </w:p>
        </w:tc>
      </w:tr>
      <w:tr>
        <w:trPr>
          <w:cantSplit/>
        </w:trPr>
        <w:tc>
          <w:tcPr>
            <w:tcW w:type="dxa" w:w="28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E2E Tier3 Scratch</w:t>
            </w:r>
          </w:p>
        </w:tc>
        <w:tc>
          <w:tcPr>
            <w:tcW w:type="dxa" w:w="16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—</w:t>
            </w:r>
          </w:p>
        </w:tc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—</w:t>
            </w:r>
          </w:p>
        </w:tc>
        <w:tc>
          <w:tcPr>
            <w:tcW w:type="dxa" w:w="15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81.22 ± 4.39</w:t>
            </w:r>
          </w:p>
        </w:tc>
        <w:tc>
          <w:tcPr>
            <w:tcW w:type="dxa" w:w="16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78.07 ± 2.40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Calibri" w:hAnsi="Calibri" w:eastAsia="Microsoft YaHei"/>
          <w:i w:val="0"/>
          <w:sz w:val="22"/>
        </w:rPr>
        <w:t>normal-only 下，M0 test_all 为 66.76% Node Accuracy；M1–M6 提升到约 78.6–79.8%。M6 的 79.76% 最高，但 M2/M3/M4/M5/M6 差距小。位置编码使 M2 显著优于 M1，而固定 graph-valid M3 与实际顺序 M2 的 test_all Node Accuracy 同为 79.30%，没有额外增益。</w:t>
      </w:r>
    </w:p>
    <w:p>
      <w:pPr>
        <w:pStyle w:val="Heading2"/>
      </w:pPr>
      <w:r>
        <w:t>6.3 All-runs 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120"/>
        <w:gridCol w:w="2120"/>
        <w:gridCol w:w="2120"/>
      </w:tblGrid>
      <w:tr>
        <w:trPr>
          <w:tblHeader w:val="true"/>
          <w:cantSplit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模型/配置</w:t>
            </w:r>
          </w:p>
        </w:tc>
        <w:tc>
          <w:tcPr>
            <w:tcW w:type="dxa" w:w="2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Normal Node/Tier3</w:t>
            </w:r>
          </w:p>
        </w:tc>
        <w:tc>
          <w:tcPr>
            <w:tcW w:type="dxa" w:w="2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Fault Node/Tier3</w:t>
            </w:r>
          </w:p>
        </w:tc>
        <w:tc>
          <w:tcPr>
            <w:tcW w:type="dxa" w:w="2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All Node/Tier3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M0（当前 clip）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70.51 / 84.04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69.29 / 82.80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69.81 / 83.32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M1（history，无位置）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80.45 / 85.79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79.01 / 83.92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79.67 / 84.85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M2（实际顺序+位置）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85.13 / 85.93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82.91 / 83.61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84.15 / 84.99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M3（固定 graph-valid+位置）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85.62 / 86.52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84.31 / 84.89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84.74 / 85.63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M4（candidate，无 relation）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83.96 / 85.36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81.78 / 83.82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83.01 / 84.58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M5（oracle relation）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84.77 / 85.89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82.62 / 83.94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83.78 / 84.98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M6（soft relation）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84.74 / 86.01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82.48 / 83.79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83.71 / 85.05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E2E Node Scratch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74.67 / 82.21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76.15 / 82.60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74.72 / 81.92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E2E Node From Tier3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77.74 / 85.60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79.25 / 86.59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77.74 / 85.46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E2E Tier3 Scratch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— / 85.65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— / 84.17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— / 84.92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Calibri" w:hAnsi="Calibri" w:eastAsia="Microsoft YaHei"/>
          <w:i/>
          <w:color w:val="667085"/>
          <w:sz w:val="22"/>
        </w:rPr>
        <w:t>表中单位为百分比，单元格为 Node Accuracy / Tier3 Accuracy。完整 Macro-F1 与 Balanced Accuracy 见随报告附带的 performance_summary.csv。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50"/>
        <w:gridCol w:w="1600"/>
        <w:gridCol w:w="1800"/>
        <w:gridCol w:w="1500"/>
        <w:gridCol w:w="1610"/>
      </w:tblGrid>
      <w:tr>
        <w:trPr>
          <w:tblHeader w:val="true"/>
          <w:cantSplit/>
        </w:trPr>
        <w:tc>
          <w:tcPr>
            <w:tcW w:type="dxa" w:w="2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模型/配置</w:t>
            </w:r>
          </w:p>
        </w:tc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Node Acc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Node Macro-F1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Tier3 Acc</w:t>
            </w:r>
          </w:p>
        </w:tc>
        <w:tc>
          <w:tcPr>
            <w:tcW w:type="dxa" w:w="1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Tier3 Macro-F1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M0（当前 clip）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69.81 ± 3.94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72.91 ± 3.51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83.32 ± 5.66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81.41 ± 3.98</w:t>
            </w:r>
          </w:p>
        </w:tc>
      </w:tr>
      <w:tr>
        <w:trPr>
          <w:cantSplit/>
        </w:trPr>
        <w:tc>
          <w:tcPr>
            <w:tcW w:type="dxa" w:w="28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M1（history，无位置）</w:t>
            </w:r>
          </w:p>
        </w:tc>
        <w:tc>
          <w:tcPr>
            <w:tcW w:type="dxa" w:w="16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79.67 ± 7.72</w:t>
            </w:r>
          </w:p>
        </w:tc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80.93 ± 5.85</w:t>
            </w:r>
          </w:p>
        </w:tc>
        <w:tc>
          <w:tcPr>
            <w:tcW w:type="dxa" w:w="15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84.85 ± 5.44</w:t>
            </w:r>
          </w:p>
        </w:tc>
        <w:tc>
          <w:tcPr>
            <w:tcW w:type="dxa" w:w="16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84.37 ± 3.86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M2（实际顺序+位置）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84.15 ± 5.95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83.06 ± 4.61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84.99 ± 5.67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83.67 ± 3.87</w:t>
            </w:r>
          </w:p>
        </w:tc>
      </w:tr>
      <w:tr>
        <w:trPr>
          <w:cantSplit/>
        </w:trPr>
        <w:tc>
          <w:tcPr>
            <w:tcW w:type="dxa" w:w="28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M3（固定 graph-valid+位置）</w:t>
            </w:r>
          </w:p>
        </w:tc>
        <w:tc>
          <w:tcPr>
            <w:tcW w:type="dxa" w:w="16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84.74 ± 5.81</w:t>
            </w:r>
          </w:p>
        </w:tc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83.89 ± 4.16</w:t>
            </w:r>
          </w:p>
        </w:tc>
        <w:tc>
          <w:tcPr>
            <w:tcW w:type="dxa" w:w="15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85.63 ± 5.08</w:t>
            </w:r>
          </w:p>
        </w:tc>
        <w:tc>
          <w:tcPr>
            <w:tcW w:type="dxa" w:w="16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84.58 ± 3.25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M4（candidate，无 relation）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83.01 ± 5.51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81.74 ± 4.25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84.58 ± 5.24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82.76 ± 3.54</w:t>
            </w:r>
          </w:p>
        </w:tc>
      </w:tr>
      <w:tr>
        <w:trPr>
          <w:cantSplit/>
        </w:trPr>
        <w:tc>
          <w:tcPr>
            <w:tcW w:type="dxa" w:w="28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M5（oracle relation）</w:t>
            </w:r>
          </w:p>
        </w:tc>
        <w:tc>
          <w:tcPr>
            <w:tcW w:type="dxa" w:w="16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83.78 ± 6.12</w:t>
            </w:r>
          </w:p>
        </w:tc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83.19 ± 3.75</w:t>
            </w:r>
          </w:p>
        </w:tc>
        <w:tc>
          <w:tcPr>
            <w:tcW w:type="dxa" w:w="15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84.98 ± 5.36</w:t>
            </w:r>
          </w:p>
        </w:tc>
        <w:tc>
          <w:tcPr>
            <w:tcW w:type="dxa" w:w="16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84.14 ± 2.71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M6（soft relation）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83.71 ± 6.96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82.65 ± 5.59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85.05 ± 5.76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83.53 ± 4.50</w:t>
            </w:r>
          </w:p>
        </w:tc>
      </w:tr>
      <w:tr>
        <w:trPr>
          <w:cantSplit/>
        </w:trPr>
        <w:tc>
          <w:tcPr>
            <w:tcW w:type="dxa" w:w="28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E2E Node Scratch</w:t>
            </w:r>
          </w:p>
        </w:tc>
        <w:tc>
          <w:tcPr>
            <w:tcW w:type="dxa" w:w="16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74.72 ± 6.68</w:t>
            </w:r>
          </w:p>
        </w:tc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75.09 ± 6.63</w:t>
            </w:r>
          </w:p>
        </w:tc>
        <w:tc>
          <w:tcPr>
            <w:tcW w:type="dxa" w:w="15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81.92 ± 7.62</w:t>
            </w:r>
          </w:p>
        </w:tc>
        <w:tc>
          <w:tcPr>
            <w:tcW w:type="dxa" w:w="16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79.65 ± 6.50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E2E Node From Tier3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77.74 ± 5.02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78.56 ± 4.45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85.46 ± 5.01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82.85 ± 4.10</w:t>
            </w:r>
          </w:p>
        </w:tc>
      </w:tr>
      <w:tr>
        <w:trPr>
          <w:cantSplit/>
        </w:trPr>
        <w:tc>
          <w:tcPr>
            <w:tcW w:type="dxa" w:w="28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E2E Tier3 Scratch</w:t>
            </w:r>
          </w:p>
        </w:tc>
        <w:tc>
          <w:tcPr>
            <w:tcW w:type="dxa" w:w="16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—</w:t>
            </w:r>
          </w:p>
        </w:tc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—</w:t>
            </w:r>
          </w:p>
        </w:tc>
        <w:tc>
          <w:tcPr>
            <w:tcW w:type="dxa" w:w="15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84.92 ± 4.95</w:t>
            </w:r>
          </w:p>
        </w:tc>
        <w:tc>
          <w:tcPr>
            <w:tcW w:type="dxa" w:w="16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82.52 ± 4.03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Calibri" w:hAnsi="Calibri" w:eastAsia="Microsoft YaHei"/>
          <w:i w:val="0"/>
          <w:sz w:val="22"/>
        </w:rPr>
        <w:t>all-runs 下，最强 delta 模型是 M3：84.74% Node Accuracy / 85.63% Tier3 Accuracy，相对 M0 的 69.81% / 83.32% 为 +14.94 / +2.31 pp。M3 比 M2 高 +0.59 pp Node、+0.64 pp Tier3，说明固定合法重排在 delta 架构中有小幅均值收益；但 relation M5/M6 只相对 M4 小幅改善，仍未稳定超过 M3。</w:t>
      </w:r>
    </w:p>
    <w:p>
      <w:pPr>
        <w:keepLines w:val="0"/>
      </w:pPr>
      <w:r>
        <w:rPr>
          <w:rFonts w:ascii="Calibri" w:hAnsi="Calibri" w:eastAsia="Microsoft YaHei"/>
          <w:i w:val="0"/>
          <w:sz w:val="22"/>
        </w:rPr>
        <w:t>训练范围影响：all-runs 对历史模型通常有益，尤其 M3 相对 normal-only 的 test_all Node Accuracy 提高约 5.44 pp；但这同时改变 backbone 与下游训练数据，不能仅归因于 fault 样本本身。</w:t>
      </w:r>
    </w:p>
    <w:p>
      <w:pPr>
        <w:pStyle w:val="Heading1"/>
      </w:pPr>
      <w:r>
        <w:t>7. 阶段 3：Direct Head Fusion</w:t>
      </w:r>
    </w:p>
    <w:p>
      <w:pPr>
        <w:pStyle w:val="Heading2"/>
      </w:pPr>
      <w:r>
        <w:t>7.1 为什么改架构</w:t>
      </w:r>
    </w:p>
    <w:p>
      <w:pPr>
        <w:keepLines w:val="0"/>
      </w:pPr>
      <w:r>
        <w:rPr>
          <w:rFonts w:ascii="Calibri" w:hAnsi="Calibri" w:eastAsia="Microsoft YaHei"/>
          <w:i w:val="0"/>
          <w:sz w:val="22"/>
        </w:rPr>
        <w:t>原 M1–M6 冻结 M0 node head，只学习一个 history delta 去修正 M0 logits。Direct 方案仍冻结 RGB backbone，却让 history fusion 与新的 35-node 分类头共同训练：current 512-D 与 attention context 256-D 拼接，经 768→512 fusion，再直接分类。Fusion 初始化为 current identity、history zero，避免训练初期随机 history 破坏视觉特征。</w:t>
      </w:r>
    </w:p>
    <w:p>
      <w:pPr>
        <w:keepLines w:val="0"/>
      </w:pPr>
      <w:r>
        <w:rPr>
          <w:rFonts w:ascii="Calibri" w:hAnsi="Calibri" w:eastAsia="Microsoft YaHei"/>
          <w:i w:val="0"/>
          <w:sz w:val="22"/>
        </w:rPr>
        <w:t>M1/M2/M3 Direct 分别对应：无位置、真实顺序+位置、固定 graph-valid+位置。公共训练为 50 epochs、batch 64、LR 1e-3；A/D/J/M × 3 seeds × 2 scopes × 3 models × 3 splits = 216 个结果，网格完整。</w:t>
      </w:r>
    </w:p>
    <w:p>
      <w:pPr>
        <w:pStyle w:val="Heading2"/>
      </w:pPr>
      <w:r>
        <w:t>7.2 Normal-only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120"/>
        <w:gridCol w:w="2120"/>
        <w:gridCol w:w="2120"/>
      </w:tblGrid>
      <w:tr>
        <w:trPr>
          <w:tblHeader w:val="true"/>
          <w:cantSplit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模型/配置</w:t>
            </w:r>
          </w:p>
        </w:tc>
        <w:tc>
          <w:tcPr>
            <w:tcW w:type="dxa" w:w="2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Normal Node/Tier3</w:t>
            </w:r>
          </w:p>
        </w:tc>
        <w:tc>
          <w:tcPr>
            <w:tcW w:type="dxa" w:w="2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Fault Node/Tier3</w:t>
            </w:r>
          </w:p>
        </w:tc>
        <w:tc>
          <w:tcPr>
            <w:tcW w:type="dxa" w:w="2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All Node/Tier3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M1 Direct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83.17 / 85.38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74.78 / 78.08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80.52 / 83.16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M2 Direct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90.55 / 90.70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83.24 / 85.05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88.64 / 89.18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M3 Direct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91.05 / 91.21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81.66 / 83.78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88.72 / 89.29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Calibri" w:hAnsi="Calibri" w:eastAsia="Microsoft YaHei"/>
          <w:i/>
          <w:color w:val="667085"/>
          <w:sz w:val="22"/>
        </w:rPr>
        <w:t>表中单位为百分比，单元格为 Node Accuracy / Tier3 Accuracy。完整 Macro-F1 与 Balanced Accuracy 见随报告附带的 performance_summary.csv。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50"/>
        <w:gridCol w:w="1600"/>
        <w:gridCol w:w="1800"/>
        <w:gridCol w:w="1500"/>
        <w:gridCol w:w="1610"/>
      </w:tblGrid>
      <w:tr>
        <w:trPr>
          <w:tblHeader w:val="true"/>
          <w:cantSplit/>
        </w:trPr>
        <w:tc>
          <w:tcPr>
            <w:tcW w:type="dxa" w:w="2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模型/配置</w:t>
            </w:r>
          </w:p>
        </w:tc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Node Acc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Node Macro-F1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Tier3 Acc</w:t>
            </w:r>
          </w:p>
        </w:tc>
        <w:tc>
          <w:tcPr>
            <w:tcW w:type="dxa" w:w="1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Tier3 Macro-F1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M1 Direct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80.52 ± 4.93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80.86 ± 4.28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83.16 ± 4.80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82.71 ± 3.69</w:t>
            </w:r>
          </w:p>
        </w:tc>
      </w:tr>
      <w:tr>
        <w:trPr>
          <w:cantSplit/>
        </w:trPr>
        <w:tc>
          <w:tcPr>
            <w:tcW w:type="dxa" w:w="28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M2 Direct</w:t>
            </w:r>
          </w:p>
        </w:tc>
        <w:tc>
          <w:tcPr>
            <w:tcW w:type="dxa" w:w="16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88.64 ± 3.50</w:t>
            </w:r>
          </w:p>
        </w:tc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85.64 ± 3.88</w:t>
            </w:r>
          </w:p>
        </w:tc>
        <w:tc>
          <w:tcPr>
            <w:tcW w:type="dxa" w:w="15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89.18 ± 3.56</w:t>
            </w:r>
          </w:p>
        </w:tc>
        <w:tc>
          <w:tcPr>
            <w:tcW w:type="dxa" w:w="16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85.11 ± 3.92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M3 Direct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88.72 ± 3.97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85.51 ± 4.22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89.29 ± 3.96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84.94 ± 4.22</w:t>
            </w:r>
          </w:p>
        </w:tc>
      </w:tr>
    </w:tbl>
    <w:p>
      <w:pPr>
        <w:spacing w:after="0"/>
      </w:pPr>
    </w:p>
    <w:p>
      <w:pPr>
        <w:pStyle w:val="Heading2"/>
      </w:pPr>
      <w:r>
        <w:t>7.3 All-runs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120"/>
        <w:gridCol w:w="2120"/>
        <w:gridCol w:w="2120"/>
      </w:tblGrid>
      <w:tr>
        <w:trPr>
          <w:tblHeader w:val="true"/>
          <w:cantSplit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模型/配置</w:t>
            </w:r>
          </w:p>
        </w:tc>
        <w:tc>
          <w:tcPr>
            <w:tcW w:type="dxa" w:w="2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Normal Node/Tier3</w:t>
            </w:r>
          </w:p>
        </w:tc>
        <w:tc>
          <w:tcPr>
            <w:tcW w:type="dxa" w:w="2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Fault Node/Tier3</w:t>
            </w:r>
          </w:p>
        </w:tc>
        <w:tc>
          <w:tcPr>
            <w:tcW w:type="dxa" w:w="2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All Node/Tier3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M1 Direct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81.42 / 86.18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77.47 / 83.11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79.99 / 84.97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M2 Direct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91.26 / 91.30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89.75 / 89.86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90.57 / 90.64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M3 Direct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90.65 / 90.84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89.79 / 89.97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90.05 / 90.27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Calibri" w:hAnsi="Calibri" w:eastAsia="Microsoft YaHei"/>
          <w:i/>
          <w:color w:val="667085"/>
          <w:sz w:val="22"/>
        </w:rPr>
        <w:t>表中单位为百分比，单元格为 Node Accuracy / Tier3 Accuracy。完整 Macro-F1 与 Balanced Accuracy 见随报告附带的 performance_summary.csv。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50"/>
        <w:gridCol w:w="1600"/>
        <w:gridCol w:w="1800"/>
        <w:gridCol w:w="1500"/>
        <w:gridCol w:w="1610"/>
      </w:tblGrid>
      <w:tr>
        <w:trPr>
          <w:tblHeader w:val="true"/>
          <w:cantSplit/>
        </w:trPr>
        <w:tc>
          <w:tcPr>
            <w:tcW w:type="dxa" w:w="2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模型/配置</w:t>
            </w:r>
          </w:p>
        </w:tc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Node Acc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Node Macro-F1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Tier3 Acc</w:t>
            </w:r>
          </w:p>
        </w:tc>
        <w:tc>
          <w:tcPr>
            <w:tcW w:type="dxa" w:w="1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Tier3 Macro-F1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M1 Direct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79.99 ± 6.52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80.69 ± 4.10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84.97 ± 4.96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84.04 ± 2.24</w:t>
            </w:r>
          </w:p>
        </w:tc>
      </w:tr>
      <w:tr>
        <w:trPr>
          <w:cantSplit/>
        </w:trPr>
        <w:tc>
          <w:tcPr>
            <w:tcW w:type="dxa" w:w="28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M2 Direct</w:t>
            </w:r>
          </w:p>
        </w:tc>
        <w:tc>
          <w:tcPr>
            <w:tcW w:type="dxa" w:w="16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90.57 ± 2.66</w:t>
            </w:r>
          </w:p>
        </w:tc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87.81 ± 2.79</w:t>
            </w:r>
          </w:p>
        </w:tc>
        <w:tc>
          <w:tcPr>
            <w:tcW w:type="dxa" w:w="15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90.64 ± 2.64</w:t>
            </w:r>
          </w:p>
        </w:tc>
        <w:tc>
          <w:tcPr>
            <w:tcW w:type="dxa" w:w="16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87.06 ± 3.00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M3 Direct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90.05 ± 3.31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87.60 ± 3.32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90.27 ± 3.10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87.23 ± 3.05</w:t>
            </w:r>
          </w:p>
        </w:tc>
      </w:tr>
    </w:tbl>
    <w:p>
      <w:pPr>
        <w:spacing w:after="0"/>
      </w:pP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all-runs M2 Direct 为 90.57% Node / 90.64% Tier3；相对 M0 为 +20.76 / +7.32 pp，12/12 fold×seed 配对均提高。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M2 Direct 相对 M2 delta 为 +6.41 pp Node / +5.65 pp Tier3；联合训练分类头是大幅提升的核心。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位置编码是关键：M2 Direct 相对 M1 Direct 为 +10.57 pp Node / +5.67 pp Tier3，12/12 配对均提高。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固定 graph-valid 不是额外收益：all-runs M3 Direct 比 M2 Direct 低 0.52 pp Node / 0.37 pp Tier3；normal-only 只高 0.08 / 0.12 pp，差异可忽略。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M2 Direct 相对 M0 在 103/103 个测试 run 上提高；重复动作 node 的四组双向误判由 M0 的 769 次降到 4 次。</w:t>
      </w:r>
    </w:p>
    <w:p>
      <w:pPr>
        <w:pStyle w:val="Heading1"/>
      </w:pPr>
      <w:r>
        <w:t>8. 阶段 4：Dynamic Epoch Graph-Valid Shuffle</w:t>
      </w:r>
    </w:p>
    <w:p>
      <w:pPr>
        <w:pStyle w:val="Heading2"/>
      </w:pPr>
      <w:r>
        <w:t>8.1 实验含义与配置</w:t>
      </w:r>
    </w:p>
    <w:p>
      <w:pPr>
        <w:keepLines w:val="0"/>
      </w:pPr>
      <w:r>
        <w:rPr>
          <w:rFonts w:ascii="Calibri" w:hAnsi="Calibri" w:eastAsia="Microsoft YaHei"/>
          <w:i w:val="0"/>
          <w:sz w:val="22"/>
        </w:rPr>
        <w:t>原 M3/M3 Direct 在 Dataset 初始化时为每个样本生成一次合法拓扑序，50 epochs 内固定。Dynamic 实验每个 epoch、每个样本用 SHA256(base_seed:epoch:sample_name) 重新生成可复现的合法顺序；主测试仍使用与原 M3 相同的固定 seeded graph-valid 顺序，保证配对公平。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Dynamic 模型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结构目的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8"/>
              </w:rPr>
              <w:t>Frozen-M0 Delta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只改变 fixed→epoch-wise shuffle，最直接检验动态增强是否优于 M3</w:t>
            </w:r>
          </w:p>
        </w:tc>
      </w:tr>
      <w:tr>
        <w:trPr>
          <w:cantSplit/>
        </w:trPr>
        <w:tc>
          <w:tcPr>
            <w:tcW w:type="dxa" w:w="25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8"/>
              </w:rPr>
              <w:t>Joint-Head Delta</w:t>
            </w:r>
          </w:p>
        </w:tc>
        <w:tc>
          <w:tcPr>
            <w:tcW w:type="dxa" w:w="68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不加载 M0，新的 node head 与 delta/history 一起训练，检验冻结 head 的限制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8"/>
              </w:rPr>
              <w:t>Direct Fusion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动态重排条件下的 Direct 版本，检验动态增强是否能超过固定 M3 Direct</w:t>
            </w:r>
          </w:p>
        </w:tc>
      </w:tr>
    </w:tbl>
    <w:p>
      <w:pPr>
        <w:spacing w:after="0"/>
      </w:pPr>
    </w:p>
    <w:p>
      <w:pPr>
        <w:pStyle w:val="Heading2"/>
      </w:pPr>
      <w:r>
        <w:t>8.2 Normal-only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120"/>
        <w:gridCol w:w="2120"/>
        <w:gridCol w:w="2120"/>
      </w:tblGrid>
      <w:tr>
        <w:trPr>
          <w:tblHeader w:val="true"/>
          <w:cantSplit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模型/配置</w:t>
            </w:r>
          </w:p>
        </w:tc>
        <w:tc>
          <w:tcPr>
            <w:tcW w:type="dxa" w:w="2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Normal Node/Tier3</w:t>
            </w:r>
          </w:p>
        </w:tc>
        <w:tc>
          <w:tcPr>
            <w:tcW w:type="dxa" w:w="2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Fault Node/Tier3</w:t>
            </w:r>
          </w:p>
        </w:tc>
        <w:tc>
          <w:tcPr>
            <w:tcW w:type="dxa" w:w="2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All Node/Tier3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Dynamic Frozen-M0 Delta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80.77 / 82.48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76.32 / 78.65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79.20 / 81.16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Dynamic Joint-Head Delta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84.83 / 86.16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79.64 / 81.59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83.11 / 84.60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Dynamic Direct Fusion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88.72 / 88.85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82.94 / 84.38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86.92 / 87.38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Calibri" w:hAnsi="Calibri" w:eastAsia="Microsoft YaHei"/>
          <w:i/>
          <w:color w:val="667085"/>
          <w:sz w:val="22"/>
        </w:rPr>
        <w:t>表中单位为百分比，单元格为 Node Accuracy / Tier3 Accuracy。完整 Macro-F1 与 Balanced Accuracy 见随报告附带的 performance_summary.csv。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50"/>
        <w:gridCol w:w="1600"/>
        <w:gridCol w:w="1800"/>
        <w:gridCol w:w="1500"/>
        <w:gridCol w:w="1610"/>
      </w:tblGrid>
      <w:tr>
        <w:trPr>
          <w:tblHeader w:val="true"/>
          <w:cantSplit/>
        </w:trPr>
        <w:tc>
          <w:tcPr>
            <w:tcW w:type="dxa" w:w="2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模型/配置</w:t>
            </w:r>
          </w:p>
        </w:tc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Node Acc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Node Macro-F1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Tier3 Acc</w:t>
            </w:r>
          </w:p>
        </w:tc>
        <w:tc>
          <w:tcPr>
            <w:tcW w:type="dxa" w:w="1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Tier3 Macro-F1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Dynamic Frozen-M0 Delta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79.20 ± 6.83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78.33 ± 4.83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81.16 ± 6.14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79.91 ± 3.86</w:t>
            </w:r>
          </w:p>
        </w:tc>
      </w:tr>
      <w:tr>
        <w:trPr>
          <w:cantSplit/>
        </w:trPr>
        <w:tc>
          <w:tcPr>
            <w:tcW w:type="dxa" w:w="28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Dynamic Joint-Head Delta</w:t>
            </w:r>
          </w:p>
        </w:tc>
        <w:tc>
          <w:tcPr>
            <w:tcW w:type="dxa" w:w="16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83.11 ± 6.54</w:t>
            </w:r>
          </w:p>
        </w:tc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82.69 ± 5.73</w:t>
            </w:r>
          </w:p>
        </w:tc>
        <w:tc>
          <w:tcPr>
            <w:tcW w:type="dxa" w:w="15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84.60 ± 5.09</w:t>
            </w:r>
          </w:p>
        </w:tc>
        <w:tc>
          <w:tcPr>
            <w:tcW w:type="dxa" w:w="16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83.73 ± 4.28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Dynamic Direct Fusion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86.92 ± 4.84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84.58 ± 3.89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87.38 ± 5.04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84.29 ± 3.38</w:t>
            </w:r>
          </w:p>
        </w:tc>
      </w:tr>
    </w:tbl>
    <w:p>
      <w:pPr>
        <w:spacing w:after="0"/>
      </w:pPr>
    </w:p>
    <w:p>
      <w:pPr>
        <w:pStyle w:val="Heading2"/>
      </w:pPr>
      <w:r>
        <w:t>8.3 All-runs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120"/>
        <w:gridCol w:w="2120"/>
        <w:gridCol w:w="2120"/>
      </w:tblGrid>
      <w:tr>
        <w:trPr>
          <w:tblHeader w:val="true"/>
          <w:cantSplit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模型/配置</w:t>
            </w:r>
          </w:p>
        </w:tc>
        <w:tc>
          <w:tcPr>
            <w:tcW w:type="dxa" w:w="2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Normal Node/Tier3</w:t>
            </w:r>
          </w:p>
        </w:tc>
        <w:tc>
          <w:tcPr>
            <w:tcW w:type="dxa" w:w="2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Fault Node/Tier3</w:t>
            </w:r>
          </w:p>
        </w:tc>
        <w:tc>
          <w:tcPr>
            <w:tcW w:type="dxa" w:w="2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All Node/Tier3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Dynamic Frozen-M0 Delta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85.35 / 86.15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82.65 / 83.66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84.24 / 85.13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Dynamic Joint-Head Delta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86.32 / 86.95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84.09 / 84.87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85.38 / 86.06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Dynamic Direct Fusion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90.77 / 90.96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88.11 / 88.48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89.79 / 90.02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Calibri" w:hAnsi="Calibri" w:eastAsia="Microsoft YaHei"/>
          <w:i/>
          <w:color w:val="667085"/>
          <w:sz w:val="22"/>
        </w:rPr>
        <w:t>表中单位为百分比，单元格为 Node Accuracy / Tier3 Accuracy。完整 Macro-F1 与 Balanced Accuracy 见随报告附带的 performance_summary.csv。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50"/>
        <w:gridCol w:w="1600"/>
        <w:gridCol w:w="1800"/>
        <w:gridCol w:w="1500"/>
        <w:gridCol w:w="1610"/>
      </w:tblGrid>
      <w:tr>
        <w:trPr>
          <w:tblHeader w:val="true"/>
          <w:cantSplit/>
        </w:trPr>
        <w:tc>
          <w:tcPr>
            <w:tcW w:type="dxa" w:w="2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模型/配置</w:t>
            </w:r>
          </w:p>
        </w:tc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Node Acc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Node Macro-F1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Tier3 Acc</w:t>
            </w:r>
          </w:p>
        </w:tc>
        <w:tc>
          <w:tcPr>
            <w:tcW w:type="dxa" w:w="1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Tier3 Macro-F1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Dynamic Frozen-M0 Delta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84.24 ± 6.11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83.48 ± 4.85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85.13 ± 5.69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84.24 ± 4.12</w:t>
            </w:r>
          </w:p>
        </w:tc>
      </w:tr>
      <w:tr>
        <w:trPr>
          <w:cantSplit/>
        </w:trPr>
        <w:tc>
          <w:tcPr>
            <w:tcW w:type="dxa" w:w="28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Dynamic Joint-Head Delta</w:t>
            </w:r>
          </w:p>
        </w:tc>
        <w:tc>
          <w:tcPr>
            <w:tcW w:type="dxa" w:w="16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85.38 ± 5.23</w:t>
            </w:r>
          </w:p>
        </w:tc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84.36 ± 4.40</w:t>
            </w:r>
          </w:p>
        </w:tc>
        <w:tc>
          <w:tcPr>
            <w:tcW w:type="dxa" w:w="15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86.06 ± 4.93</w:t>
            </w:r>
          </w:p>
        </w:tc>
        <w:tc>
          <w:tcPr>
            <w:tcW w:type="dxa" w:w="16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84.76 ± 4.01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Dynamic Direct Fusion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89.79 ± 3.35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86.97 ± 2.85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90.02 ± 3.19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86.33 ± 2.77</w:t>
            </w:r>
          </w:p>
        </w:tc>
      </w:tr>
    </w:tbl>
    <w:p>
      <w:pPr>
        <w:spacing w:after="0"/>
      </w:pP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all-runs Dynamic Frozen-M0 Delta 比固定 M3 低 0.51 pp Node / 0.50 pp Tier3。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Dynamic Joint-Head 比 Dynamic Frozen 提高 1.14 / 0.93 pp，继续证明冻结 M0 head 是瓶颈。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Dynamic Direct 达到 89.79 / 90.02%，比固定 M3 Direct 低 0.26 / 0.26 pp，也低于实际顺序 M2 Direct。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逐样本比较中新增纠正少于新增退化；因此不能把更多合法排列暴露解释为有效数据增强。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失效集中在 D 的低总体表现、A 的三-seed 一致错误，以及 node 1、34、4、8、24；剩余错误已主要是跨 Tier3 视觉语义混淆。</w:t>
      </w:r>
    </w:p>
    <w:p>
      <w:pPr>
        <w:pStyle w:val="Heading1"/>
      </w:pPr>
      <w:r>
        <w:t>9. 阶段 5–6：Atomic-tail 局部 Graph-Valid 增强</w:t>
      </w:r>
    </w:p>
    <w:p>
      <w:pPr>
        <w:pStyle w:val="Heading2"/>
      </w:pPr>
      <w:r>
        <w:t>9.1 Atomic-tail 是什么</w:t>
      </w:r>
    </w:p>
    <w:p>
      <w:pPr>
        <w:keepLines w:val="0"/>
      </w:pPr>
      <w:r>
        <w:rPr>
          <w:rFonts w:ascii="Calibri" w:hAnsi="Calibri" w:eastAsia="Microsoft YaHei"/>
          <w:i w:val="0"/>
          <w:sz w:val="22"/>
        </w:rPr>
        <w:t>Atomic-tail 不再广泛重排全部历史。它查看最后一个真实历史 node，若其所属 atomic sequence 在已观察历史中恰好形成从首节点开始、尚未完成的 proper prefix，则把这一活动 tail 固定在历史尾部，只对其余历史做 graph-valid 重排。重复节点、非 prefix、完整 sequence 或图约束冲突均安全回退；重排函数不接收当前 target 或未来 clip。</w:t>
      </w:r>
    </w:p>
    <w:p>
      <w:pPr>
        <w:keepLines w:val="0"/>
      </w:pPr>
      <w:r>
        <w:rPr>
          <w:rFonts w:ascii="Calibri" w:hAnsi="Calibri" w:eastAsia="Microsoft YaHei"/>
          <w:i w:val="0"/>
          <w:sz w:val="22"/>
        </w:rPr>
        <w:t>刷新频率比较 1、10、once；训练结构只完成 Direct Fusion 分支。原配置文件还定义 Frozen-M0 与 Joint-Head，但实际正式结果没有这两类模型，报告不把它们当成已完成实验。</w:t>
      </w:r>
    </w:p>
    <w:p>
      <w:pPr>
        <w:pStyle w:val="Heading2"/>
      </w:pPr>
      <w:r>
        <w:t>9.2 原固定 Atomic 测试与实际顺序复评</w:t>
      </w:r>
    </w:p>
    <w:p>
      <w:pPr>
        <w:keepLines w:val="0"/>
      </w:pPr>
      <w:r>
        <w:rPr>
          <w:rFonts w:ascii="Calibri" w:hAnsi="Calibri" w:eastAsia="Microsoft YaHei"/>
          <w:i w:val="0"/>
          <w:sz w:val="22"/>
        </w:rPr>
        <w:t>最初训练和测试均使用 fixed seeded atomic-tail 顺序。为排除测试协议混杂，2026-08-05 对全部 72 个 checkpoint 不重训地改用 actual_chronological history 复评，生成 216 个 split 结果；旧结果未覆盖。两种测试顺序的 test_all Node 变化全部不超过 0.19 pp，说明结论不是由测试重排人为制造。以下以统一实际顺序结果为准。</w:t>
      </w:r>
    </w:p>
    <w:p>
      <w:pPr>
        <w:pStyle w:val="Heading2"/>
      </w:pPr>
      <w:r>
        <w:t>9.3 Normal-only（actual-order evaluation）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120"/>
        <w:gridCol w:w="2120"/>
        <w:gridCol w:w="2120"/>
      </w:tblGrid>
      <w:tr>
        <w:trPr>
          <w:tblHeader w:val="true"/>
          <w:cantSplit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模型/配置</w:t>
            </w:r>
          </w:p>
        </w:tc>
        <w:tc>
          <w:tcPr>
            <w:tcW w:type="dxa" w:w="2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Normal Node/Tier3</w:t>
            </w:r>
          </w:p>
        </w:tc>
        <w:tc>
          <w:tcPr>
            <w:tcW w:type="dxa" w:w="2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Fault Node/Tier3</w:t>
            </w:r>
          </w:p>
        </w:tc>
        <w:tc>
          <w:tcPr>
            <w:tcW w:type="dxa" w:w="2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All Node/Tier3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Atomic 每 1 epoch 刷新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89.27 / 89.50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83.66 / 85.57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87.43 / 88.09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Atomic 每 10 epoch 刷新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91.20 / 91.39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84.28 / 85.75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89.42 / 89.85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Atomic 只生成一次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90.81 / 91.05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84.32 / 86.05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88.90 / 89.53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Calibri" w:hAnsi="Calibri" w:eastAsia="Microsoft YaHei"/>
          <w:i/>
          <w:color w:val="667085"/>
          <w:sz w:val="22"/>
        </w:rPr>
        <w:t>表中单位为百分比，单元格为 Node Accuracy / Tier3 Accuracy。完整 Macro-F1 与 Balanced Accuracy 见随报告附带的 performance_summary.csv。</w:t>
      </w:r>
    </w:p>
    <w:p>
      <w:pPr>
        <w:pStyle w:val="Heading2"/>
      </w:pPr>
      <w:r>
        <w:t>9.4 All-runs（actual-order evaluation）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120"/>
        <w:gridCol w:w="2120"/>
        <w:gridCol w:w="2120"/>
      </w:tblGrid>
      <w:tr>
        <w:trPr>
          <w:tblHeader w:val="true"/>
          <w:cantSplit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模型/配置</w:t>
            </w:r>
          </w:p>
        </w:tc>
        <w:tc>
          <w:tcPr>
            <w:tcW w:type="dxa" w:w="2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Normal Node/Tier3</w:t>
            </w:r>
          </w:p>
        </w:tc>
        <w:tc>
          <w:tcPr>
            <w:tcW w:type="dxa" w:w="2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Fault Node/Tier3</w:t>
            </w:r>
          </w:p>
        </w:tc>
        <w:tc>
          <w:tcPr>
            <w:tcW w:type="dxa" w:w="2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All Node/Tier3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Atomic 每 1 epoch 刷新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89.74 / 89.91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88.83 / 89.33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89.18 / 89.45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Atomic 每 10 epoch 刷新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90.53 / 91.09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88.63 / 89.05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89.73 / 90.29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Atomic 只生成一次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91.69 / 91.80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90.19 / 90.37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91.03 / 91.18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Calibri" w:hAnsi="Calibri" w:eastAsia="Microsoft YaHei"/>
          <w:i/>
          <w:color w:val="667085"/>
          <w:sz w:val="22"/>
        </w:rPr>
        <w:t>表中单位为百分比，单元格为 Node Accuracy / Tier3 Accuracy。完整 Macro-F1 与 Balanced Accuracy 见随报告附带的 performance_summary.csv。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all-runs 最佳为 refresh-once：normal 91.69/91.80、fault 90.19/90.37、all 91.03/91.18；均比 M2 Direct 高约 0.4–0.5 pp。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normal-only 最佳为 every-10：normal 91.20/91.39、fault 84.28/85.75、all 89.42/89.85。最优刷新频率依赖训练范围。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每 epoch 刷新在两个 scope 都最差或接近最差，说明扰动过频会破坏稳定表示。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all-runs once 相对 M2 Direct 的 12 个配对为 6胜6负，Node 描述性 95% 区间 [-1.45,+2.37] pp；A/D/J 提升，M 下降 0.89 pp。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normal-only every-10 为 6胜1平5负，A 下降、J/M 提升；同样不能声称跨人稳定。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72 份 shuffle audit 的 atomic_tail_violations 总数为 0，说明所有生成历史保持约束合法。</w:t>
      </w:r>
    </w:p>
    <w:p>
      <w:pPr>
        <w:pStyle w:val="Heading1"/>
      </w:pPr>
      <w:r>
        <w:t>10. 阶段 7：A0–A3 Atomic-tail 机制消融</w:t>
      </w:r>
    </w:p>
    <w:p>
      <w:pPr>
        <w:pStyle w:val="Heading2"/>
      </w:pPr>
      <w:r>
        <w:t>10.1 为什么重新做 A0–A8 包</w:t>
      </w:r>
    </w:p>
    <w:p>
      <w:pPr>
        <w:keepLines w:val="0"/>
      </w:pPr>
      <w:r>
        <w:rPr>
          <w:rFonts w:ascii="Calibri" w:hAnsi="Calibri" w:eastAsia="Microsoft YaHei"/>
          <w:i w:val="0"/>
          <w:sz w:val="22"/>
        </w:rPr>
        <w:t>旧 refresh 网格显示 Atomic-tail 均值有潜力但 seed/participant 稳定性不足。新包将测试统一为实际顺序，并把 broad shuffle、active-tail gating、位置语义、DualPos、warm-start/paired training 等因素逐步拆开。固定条件为 all_runs、A/D/J/M、seeds 1/2/42、Direct Fusion、512-D 冻结特征、50-epoch scratch（除 A0/A4-DualPos）。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6260"/>
        <w:gridCol w:w="1900"/>
      </w:tblGrid>
      <w:tr>
        <w:trPr>
          <w:tblHeader w:val="true"/>
          <w:cantSplit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7"/>
              </w:rPr>
              <w:t>实验</w:t>
            </w:r>
          </w:p>
        </w:tc>
        <w:tc>
          <w:tcPr>
            <w:tcW w:type="dxa" w:w="6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7"/>
              </w:rPr>
              <w:t>唯一/主要变化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7"/>
              </w:rPr>
              <w:t>A0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实际顺序 M2 Direct；复用匹配的共享 checkpoint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12/12 完整</w:t>
            </w:r>
          </w:p>
        </w:tc>
      </w:tr>
      <w:tr>
        <w:trPr>
          <w:cantSplit/>
        </w:trPr>
        <w:tc>
          <w:tcPr>
            <w:tcW w:type="dxa" w:w="12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7"/>
              </w:rPr>
              <w:t>A1</w:t>
            </w:r>
          </w:p>
        </w:tc>
        <w:tc>
          <w:tcPr>
            <w:tcW w:type="dxa" w:w="62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旧 broad atomic-tail once；无 active tail 也全历史 graph-valid shuffle；presented position</w:t>
            </w:r>
          </w:p>
        </w:tc>
        <w:tc>
          <w:tcPr>
            <w:tcW w:type="dxa" w:w="1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12/12 完整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7"/>
              </w:rPr>
              <w:t>A2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只允许 active incomplete tail 样本增强；presented position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12/12 完整</w:t>
            </w:r>
          </w:p>
        </w:tc>
      </w:tr>
      <w:tr>
        <w:trPr>
          <w:cantSplit/>
        </w:trPr>
        <w:tc>
          <w:tcPr>
            <w:tcW w:type="dxa" w:w="12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7"/>
              </w:rPr>
              <w:t>A3</w:t>
            </w:r>
          </w:p>
        </w:tc>
        <w:tc>
          <w:tcPr>
            <w:tcW w:type="dxa" w:w="62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A2 + 每个历史元素保留 actual recency position</w:t>
            </w:r>
          </w:p>
        </w:tc>
        <w:tc>
          <w:tcPr>
            <w:tcW w:type="dxa" w:w="1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12/12 完整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7"/>
              </w:rPr>
              <w:t>A3-full-shuffle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A1 的 broad scope + A3 的 true recency；在 single-query attention 下扰动近似不可见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deferred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120"/>
        <w:gridCol w:w="2120"/>
        <w:gridCol w:w="2120"/>
      </w:tblGrid>
      <w:tr>
        <w:trPr>
          <w:tblHeader w:val="true"/>
          <w:cantSplit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模型/配置</w:t>
            </w:r>
          </w:p>
        </w:tc>
        <w:tc>
          <w:tcPr>
            <w:tcW w:type="dxa" w:w="2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Normal Node/Tier3</w:t>
            </w:r>
          </w:p>
        </w:tc>
        <w:tc>
          <w:tcPr>
            <w:tcW w:type="dxa" w:w="2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Fault Node/Tier3</w:t>
            </w:r>
          </w:p>
        </w:tc>
        <w:tc>
          <w:tcPr>
            <w:tcW w:type="dxa" w:w="2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All Node/Tier3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A0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91.26 / 91.30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89.75 / 89.86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90.57 / 90.64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A1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90.01 / 90.40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88.72 / 89.24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89.35 / 89.80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A2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90.54 / 90.60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89.01 / 89.07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89.92 / 90.00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A3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91.85 / 91.98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89.78 / 90.13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91.09 / 91.28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A3-DualPos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91.16 / 91.34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89.87 / 90.03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90.52 / 90.72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A4-DualPos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91.70 / 91.72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90.07 / 90.07</w:t>
            </w:r>
          </w:p>
        </w:tc>
        <w:tc>
          <w:tcPr>
            <w:tcW w:type="dxa" w:w="2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91.02 / 91.04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Calibri" w:hAnsi="Calibri" w:eastAsia="Microsoft YaHei"/>
          <w:i/>
          <w:color w:val="667085"/>
          <w:sz w:val="22"/>
        </w:rPr>
        <w:t>表中单位为百分比，单元格为 Node Accuracy / Tier3 Accuracy。完整 Macro-F1 与 Balanced Accuracy 见随报告附带的 performance_summary.csv。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50"/>
        <w:gridCol w:w="1600"/>
        <w:gridCol w:w="1800"/>
        <w:gridCol w:w="1500"/>
        <w:gridCol w:w="1610"/>
      </w:tblGrid>
      <w:tr>
        <w:trPr>
          <w:tblHeader w:val="true"/>
          <w:cantSplit/>
        </w:trPr>
        <w:tc>
          <w:tcPr>
            <w:tcW w:type="dxa" w:w="2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模型/配置</w:t>
            </w:r>
          </w:p>
        </w:tc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Node Acc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Node Macro-F1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Tier3 Acc</w:t>
            </w:r>
          </w:p>
        </w:tc>
        <w:tc>
          <w:tcPr>
            <w:tcW w:type="dxa" w:w="1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Tier3 Macro-F1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A0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90.57 ± 3.06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87.81 ± 3.03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90.64 ± 3.03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87.06 ± 3.21</w:t>
            </w:r>
          </w:p>
        </w:tc>
      </w:tr>
      <w:tr>
        <w:trPr>
          <w:cantSplit/>
        </w:trPr>
        <w:tc>
          <w:tcPr>
            <w:tcW w:type="dxa" w:w="28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A1</w:t>
            </w:r>
          </w:p>
        </w:tc>
        <w:tc>
          <w:tcPr>
            <w:tcW w:type="dxa" w:w="16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89.35 ± 3.66</w:t>
            </w:r>
          </w:p>
        </w:tc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86.78 ± 3.48</w:t>
            </w:r>
          </w:p>
        </w:tc>
        <w:tc>
          <w:tcPr>
            <w:tcW w:type="dxa" w:w="15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89.80 ± 3.35</w:t>
            </w:r>
          </w:p>
        </w:tc>
        <w:tc>
          <w:tcPr>
            <w:tcW w:type="dxa" w:w="16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86.35 ± 3.22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A2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89.92 ± 3.56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87.16 ± 3.42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90.00 ± 3.48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86.44 ± 3.43</w:t>
            </w:r>
          </w:p>
        </w:tc>
      </w:tr>
      <w:tr>
        <w:trPr>
          <w:cantSplit/>
        </w:trPr>
        <w:tc>
          <w:tcPr>
            <w:tcW w:type="dxa" w:w="28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A3</w:t>
            </w:r>
          </w:p>
        </w:tc>
        <w:tc>
          <w:tcPr>
            <w:tcW w:type="dxa" w:w="16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91.09 ± 2.66</w:t>
            </w:r>
          </w:p>
        </w:tc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88.16 ± 2.67</w:t>
            </w:r>
          </w:p>
        </w:tc>
        <w:tc>
          <w:tcPr>
            <w:tcW w:type="dxa" w:w="15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91.28 ± 2.69</w:t>
            </w:r>
          </w:p>
        </w:tc>
        <w:tc>
          <w:tcPr>
            <w:tcW w:type="dxa" w:w="16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87.49 ± 2.80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A3-DualPos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90.52 ± 2.84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87.46 ± 3.00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90.72 ± 2.83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86.75 ± 3.15</w:t>
            </w:r>
          </w:p>
        </w:tc>
      </w:tr>
      <w:tr>
        <w:trPr>
          <w:cantSplit/>
        </w:trPr>
        <w:tc>
          <w:tcPr>
            <w:tcW w:type="dxa" w:w="28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A4-DualPos</w:t>
            </w:r>
          </w:p>
        </w:tc>
        <w:tc>
          <w:tcPr>
            <w:tcW w:type="dxa" w:w="16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91.02 ± 2.87</w:t>
            </w:r>
          </w:p>
        </w:tc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88.22 ± 3.09</w:t>
            </w:r>
          </w:p>
        </w:tc>
        <w:tc>
          <w:tcPr>
            <w:tcW w:type="dxa" w:w="15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91.04 ± 2.84</w:t>
            </w:r>
          </w:p>
        </w:tc>
        <w:tc>
          <w:tcPr>
            <w:tcW w:type="dxa" w:w="16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87.42 ± 3.22</w:t>
            </w:r>
          </w:p>
        </w:tc>
      </w:tr>
    </w:tbl>
    <w:p>
      <w:pPr>
        <w:spacing w:after="0"/>
      </w:pP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A1 比 A0 低 1.22 pp Node Accuracy：broad shuffle + presented position 会引入不必要的训练/测试不一致。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A2 比 A1 回升 0.57 pp：active-tail-only gating 减少无关扰动，但仍低于 A0 0.65 pp。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A3 比 A2 再提高 1.17 pp，并比 A0 高 0.52 pp：让事件携带真实 recency 是关键修正。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A3 的 normal 为 91.85%，fault 为 89.78%，all 为 91.09%；提升主要不来自 fault 专项，而是更合理的历史位置语义。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训练 audit 显示 active tail 约覆盖 69.39% 样本，但真正改变顺序的样本仅 17.79%；增强是稀疏、局部的。</w:t>
      </w:r>
    </w:p>
    <w:p>
      <w:pPr>
        <w:pStyle w:val="Heading1"/>
      </w:pPr>
      <w:r>
        <w:t>11. 阶段 8：DualPos 与 A4-DualPos</w:t>
      </w:r>
    </w:p>
    <w:p>
      <w:pPr>
        <w:pStyle w:val="Heading2"/>
      </w:pPr>
      <w:r>
        <w:t>11.1 DualPos 定义</w:t>
      </w:r>
    </w:p>
    <w:p>
      <w:pPr>
        <w:keepLines w:val="0"/>
      </w:pPr>
      <w:r>
        <w:rPr>
          <w:rFonts w:ascii="Calibri" w:hAnsi="Calibri" w:eastAsia="Microsoft YaHei"/>
          <w:i w:val="0"/>
          <w:sz w:val="22"/>
        </w:rPr>
        <w:t>A3 在 single-query attention 中把每个历史 token 的特征与真实 recency 绑定后，单纯改变 token 呈现顺序近似是集合置换，模型可能看不见 shuffle。DualPos 因此同时编码真实 recency r 与增强后呈现位置 p 的位移 Δ=p−r：token = Wf·x + E_true(r) + E_shift(Δ)。测试为实际顺序，Δ=0 的 padding row 固定为零，因此新增分支不直接改变 A0 推理路径。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550"/>
        <w:gridCol w:w="4010"/>
      </w:tblGrid>
      <w:tr>
        <w:trPr>
          <w:tblHeader w:val="true"/>
          <w:cantSplit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7"/>
              </w:rPr>
              <w:t>实验</w:t>
            </w:r>
          </w:p>
        </w:tc>
        <w:tc>
          <w:tcPr>
            <w:tcW w:type="dxa" w:w="35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7"/>
              </w:rPr>
              <w:t>训练日程</w:t>
            </w:r>
          </w:p>
        </w:tc>
        <w:tc>
          <w:tcPr>
            <w:tcW w:type="dxa" w:w="4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7"/>
              </w:rPr>
              <w:t>要检验的问题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7"/>
              </w:rPr>
              <w:t>A3-DualPos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从头 50 epochs；active-tail true-recency + shift；固定 once shuffle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位移显式可见本身是否改善 A3？</w:t>
            </w:r>
          </w:p>
        </w:tc>
      </w:tr>
      <w:tr>
        <w:trPr>
          <w:cantSplit/>
        </w:trPr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7"/>
              </w:rPr>
              <w:t>A4-DualPos</w:t>
            </w:r>
          </w:p>
        </w:tc>
        <w:tc>
          <w:tcPr>
            <w:tcW w:type="dxa" w:w="35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A0 warm-start；2 epoch shift-only + 8 paired joint + 3 actual calibration</w:t>
            </w:r>
          </w:p>
        </w:tc>
        <w:tc>
          <w:tcPr>
            <w:tcW w:type="dxa" w:w="40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把 DualPos 作为强基线附近的局部正则是否更稳定？</w:t>
            </w:r>
          </w:p>
        </w:tc>
      </w:tr>
    </w:tbl>
    <w:p>
      <w:pPr>
        <w:spacing w:after="0"/>
      </w:pP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A3-DualPos 为 90.52%，比 A3 低 0.57 pp；12 个配对 2胜10负。Stage 1 +0.91 pp，但 Stage 3 -3.36 pp，说明位移信号在长历史/后段流程可能过强或难优化。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A4-DualPos 为 91.02%，相对 A0 +0.45 pp；8胜1平3负，Node 配对 95% CI [+0.01,+0.89] pp。四个 participant 的三-seed均值均为正。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A4-DualPos 与 A3 基本同水平（-0.07 pp Node、+0.06 pp Node Macro-F1），但相对 A3 的 Stage 3 仍低 1.55 pp。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A4-DualPos 与 A0 的预测一致率 97.54%；5,685 个 clip-seed 预测中净增加 26 个正确，run-cluster bootstrap 95% CI [+0.10,+0.79] pp。它是保守局部修正，而非大范围改变决策边界。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DualPos audit：15.90% history tokens 有非零 shift，全部 token 的 mean absolute shift=0.556；按 shifted tokens 条件化约 3.49 个位置。代码确实施加了位移，A3-DualPos 的下降不是未生效。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A4-DualPos 同时改变 warm-start、训练日程、paired view、refresh 与 calibration，缺少相同日程的 A4-NoShift，故 +0.45 pp 不能全部归因于位移 embedding。</w:t>
      </w:r>
    </w:p>
    <w:p>
      <w:pPr>
        <w:pStyle w:val="Heading1"/>
      </w:pPr>
      <w:r>
        <w:t>12. 跨阶段综合：我们真正学到了什么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4300"/>
        <w:gridCol w:w="2710"/>
      </w:tblGrid>
      <w:tr>
        <w:trPr>
          <w:tblHeader w:val="true"/>
          <w:cantSplit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问题</w:t>
            </w:r>
          </w:p>
        </w:tc>
        <w:tc>
          <w:tcPr>
            <w:tcW w:type="dxa" w:w="4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证据</w:t>
            </w:r>
          </w:p>
        </w:tc>
        <w:tc>
          <w:tcPr>
            <w:tcW w:type="dxa" w:w="2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当前判断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历史是否有效？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M2 Direct vs M0：+20.76 pp Node；103/103 runs 提升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强支持</w:t>
            </w:r>
          </w:p>
        </w:tc>
      </w:tr>
      <w:tr>
        <w:trPr>
          <w:cantSplit/>
        </w:trPr>
        <w:tc>
          <w:tcPr>
            <w:tcW w:type="dxa" w:w="23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位置编码是否关键？</w:t>
            </w:r>
          </w:p>
        </w:tc>
        <w:tc>
          <w:tcPr>
            <w:tcW w:type="dxa" w:w="43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M2 Direct vs M1 Direct：+10.57 pp；12/12 配对提升</w:t>
            </w:r>
          </w:p>
        </w:tc>
        <w:tc>
          <w:tcPr>
            <w:tcW w:type="dxa" w:w="27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强支持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固定 graph-valid 是否优于实际顺序？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M3 Direct 比 M2 Direct -0.52 pp；delta 中仅 +0.59 pp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不稳定/架构依赖</w:t>
            </w:r>
          </w:p>
        </w:tc>
      </w:tr>
      <w:tr>
        <w:trPr>
          <w:cantSplit/>
        </w:trPr>
        <w:tc>
          <w:tcPr>
            <w:tcW w:type="dxa" w:w="23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动态 shuffle 是否有效？</w:t>
            </w:r>
          </w:p>
        </w:tc>
        <w:tc>
          <w:tcPr>
            <w:tcW w:type="dxa" w:w="43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Dynamic Direct 比固定 M3 Direct -0.26 pp</w:t>
            </w:r>
          </w:p>
        </w:tc>
        <w:tc>
          <w:tcPr>
            <w:tcW w:type="dxa" w:w="27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不支持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Atomic-tail 是否有潜力？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actual-eval once 91.03%，高 M2 Direct +0.46 pp，但 6胜6负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小幅均值优势，不稳定</w:t>
            </w:r>
          </w:p>
        </w:tc>
      </w:tr>
      <w:tr>
        <w:trPr>
          <w:cantSplit/>
        </w:trPr>
        <w:tc>
          <w:tcPr>
            <w:tcW w:type="dxa" w:w="23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active-tail gating 是否重要？</w:t>
            </w:r>
          </w:p>
        </w:tc>
        <w:tc>
          <w:tcPr>
            <w:tcW w:type="dxa" w:w="43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A2 比 A1 +0.57 pp</w:t>
            </w:r>
          </w:p>
        </w:tc>
        <w:tc>
          <w:tcPr>
            <w:tcW w:type="dxa" w:w="27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支持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true recency 是否重要？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A3 比 A2 +1.17 pp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支持</w:t>
            </w:r>
          </w:p>
        </w:tc>
      </w:tr>
      <w:tr>
        <w:trPr>
          <w:cantSplit/>
        </w:trPr>
        <w:tc>
          <w:tcPr>
            <w:tcW w:type="dxa" w:w="23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DualPos 单独是否有效？</w:t>
            </w:r>
          </w:p>
        </w:tc>
        <w:tc>
          <w:tcPr>
            <w:tcW w:type="dxa" w:w="43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A3-DualPos 比 A3 -0.57 pp，2胜10负</w:t>
            </w:r>
          </w:p>
        </w:tc>
        <w:tc>
          <w:tcPr>
            <w:tcW w:type="dxa" w:w="27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不支持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保守 A4-DualPos 是否有用？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A4-DualPos 比 A0 +0.45 pp，8胜1平3负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小幅正向，机制未拆清</w:t>
            </w:r>
          </w:p>
        </w:tc>
      </w:tr>
    </w:tbl>
    <w:p>
      <w:pPr>
        <w:spacing w:after="0"/>
      </w:pPr>
    </w:p>
    <w:p>
      <w:pPr>
        <w:pStyle w:val="Heading1"/>
      </w:pPr>
      <w:r>
        <w:t>13. 失效模式与性能上限</w:t>
      </w:r>
    </w:p>
    <w:p>
      <w:pPr>
        <w:keepLines w:val="0"/>
      </w:pPr>
      <w:r>
        <w:rPr>
          <w:rFonts w:ascii="Calibri" w:hAnsi="Calibri" w:eastAsia="Microsoft YaHei"/>
          <w:i w:val="0"/>
          <w:sz w:val="22"/>
        </w:rPr>
        <w:t>模型的错误不再是同一种错误。M0 的 1,698 个 Node 错误中 45.8% 是同一 Tier3 的重复流程 node 混淆；四组重复 node 双向错误共 769 次。M3 降至 5.7%/46 次，M2 Direct 降至 0.8%/4 次，Atomic once actual-order 为 1.6%/7 次。流程位置问题基本被历史解决，剩余约 99% 错误转为跨 Tier3 视觉语义错误。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相同空间区域、不同物体：node 24 put sample on table 常错为 node 12 take plier、25 put plier 或 34 take lock。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相同物体、相反动作方向：put sample 与 grip sample（16/19、17/20）共享物体和区域，只靠短 clip 难辨运动方向。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设备状态相反：6↔30、7↔29、8↔28 及 lock/unlock 的外观变化短暂。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短时语义边界：node 18 reverse 与 23 inspect，或 place sample 与 press pedal，clip 可能包含相邻动作过渡。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Participant 特异：A 主要难在 node 24，D 在 node 18，J 在 node 34，M 在 setup/shutdown；单一增强策略难以同时改善所有人。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高置信错误仍多：M2 Direct、Dynamic Direct、Atomic once 的高置信错误比例约 48.1%、46.4%、46.8%，softmax 最大值不能可靠识别失败。</w:t>
      </w:r>
    </w:p>
    <w:p>
      <w:pPr>
        <w:pStyle w:val="Heading1"/>
      </w:pPr>
      <w:r>
        <w:t>14. 未完成实验与下一步优先级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500"/>
        <w:gridCol w:w="5960"/>
      </w:tblGrid>
      <w:tr>
        <w:trPr>
          <w:tblHeader w:val="true"/>
          <w:cantSplit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7"/>
              </w:rPr>
              <w:t>配置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7"/>
              </w:rPr>
              <w:t>当前状态</w:t>
            </w:r>
          </w:p>
        </w:tc>
        <w:tc>
          <w:tcPr>
            <w:tcW w:type="dxa" w:w="5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7"/>
              </w:rPr>
              <w:t>继续前需要回答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7"/>
              </w:rPr>
              <w:t>A3-full-shuffle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deferred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在 true-recency single-query attention 下近似 token 集合置换，预期信息量低</w:t>
            </w:r>
          </w:p>
        </w:tc>
      </w:tr>
      <w:tr>
        <w:trPr>
          <w:cantSplit/>
        </w:trPr>
        <w:tc>
          <w:tcPr>
            <w:tcW w:type="dxa" w:w="1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7"/>
              </w:rPr>
              <w:t>旧 A4（无 shift）</w:t>
            </w:r>
          </w:p>
        </w:tc>
        <w:tc>
          <w:tcPr>
            <w:tcW w:type="dxa" w:w="15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deferred</w:t>
            </w:r>
          </w:p>
        </w:tc>
        <w:tc>
          <w:tcPr>
            <w:tcW w:type="dxa" w:w="59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paired actual/aug 在当前 attention 下近似同一集合；不建议按旧定义直接运行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7"/>
              </w:rPr>
              <w:t>A5 consistency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deferred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需先迁移到 DualPos 方案并确认 consistency weight/threshold</w:t>
            </w:r>
          </w:p>
        </w:tc>
      </w:tr>
      <w:tr>
        <w:trPr>
          <w:cantSplit/>
        </w:trPr>
        <w:tc>
          <w:tcPr>
            <w:tcW w:type="dxa" w:w="1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7"/>
              </w:rPr>
              <w:t>A6 plausibility sampling</w:t>
            </w:r>
          </w:p>
        </w:tc>
        <w:tc>
          <w:tcPr>
            <w:tcW w:type="dxa" w:w="15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deferred</w:t>
            </w:r>
          </w:p>
        </w:tc>
        <w:tc>
          <w:tcPr>
            <w:tcW w:type="dxa" w:w="59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需审核 candidate changed fraction、Kendall distance 与训练折转移先验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7"/>
              </w:rPr>
              <w:t>A7 tail-order auxiliary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deferred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需报告 eligible fraction，防止因有效样本太少误判</w:t>
            </w:r>
          </w:p>
        </w:tc>
      </w:tr>
      <w:tr>
        <w:trPr>
          <w:cantSplit/>
        </w:trPr>
        <w:tc>
          <w:tcPr>
            <w:tcW w:type="dxa" w:w="1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7"/>
              </w:rPr>
              <w:t>A8 Tier3 auxiliary</w:t>
            </w:r>
          </w:p>
        </w:tc>
        <w:tc>
          <w:tcPr>
            <w:tcW w:type="dxa" w:w="15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deferred</w:t>
            </w:r>
          </w:p>
        </w:tc>
        <w:tc>
          <w:tcPr>
            <w:tcW w:type="dxa" w:w="59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需同时报告 Node 与 Tier3，避免只选择更好看的层级指标</w:t>
            </w:r>
          </w:p>
        </w:tc>
      </w:tr>
    </w:tbl>
    <w:p>
      <w:pPr>
        <w:spacing w:after="0"/>
      </w:pP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最高优先级：A4-DualPos-NoShift。完全复制 A4-DualPos 的 A0 checkpoint、2+8+3 日程、paired weights、refresh 和优化器，只强制 history_shift_ids=0；这是把 +0.45 pp 归因给 DualPos 的必要控制。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零重训优先：直接评估 A4-DualPos 已保存的 after_shift_warmup、after_mixed_finetune、after_actual_calibration 三个 checkpoints，判断增益来自 paired 阶段还是最后 calibration。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方法层面：为 shift embedding 加小初值 gate 或随 history length 衰减，重点缓解 Stage 3 退化。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视觉层面：优先加入 hand-object crop/object token、动作前后状态差、较长 clip 或 motion cue；当前瓶颈已不主要是 graph 顺序。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报告层面：同时给出 M2 Direct 与最高均值 Atomic/A4-DualPos，保留 fold×seed 配对、participant 差异、support 与不确定性，不把 clip 当作独立受试者。</w:t>
      </w:r>
    </w:p>
    <w:p>
      <w:pPr>
        <w:pStyle w:val="Heading1"/>
      </w:pPr>
      <w:r>
        <w:t>15. 推荐用于论文或阶段汇报的表述</w:t>
      </w:r>
    </w:p>
    <w:p>
      <w:pPr>
        <w:keepLines w:val="0"/>
      </w:pPr>
      <w:r>
        <w:rPr>
          <w:rFonts w:ascii="Calibri" w:hAnsi="Calibri" w:eastAsia="Microsoft YaHei"/>
          <w:i w:val="0"/>
          <w:sz w:val="22"/>
        </w:rPr>
        <w:t>可使用：历史位置编码与 task graph 上下文显著改善了跨人 35-node 流程识别，其主要作用是消除视觉相同动作在不同流程位置的歧义；在冻结视觉 backbone 的条件下，history fusion 与新的 node head 联合训练明显优于冻结 M0 后仅学习 logit delta。</w:t>
      </w:r>
    </w:p>
    <w:p>
      <w:pPr>
        <w:keepLines w:val="0"/>
      </w:pPr>
      <w:r>
        <w:rPr>
          <w:rFonts w:ascii="Calibri" w:hAnsi="Calibri" w:eastAsia="Microsoft YaHei"/>
          <w:i w:val="0"/>
          <w:sz w:val="22"/>
        </w:rPr>
        <w:t>可使用但需限定：Atomic-tail/true-recency 训练增强在统一实际顺序测试下获得约 0.5 pp 的最高均值，并在 A0–A3 消融中显示 active-tail gating 与真实 recency 有正向作用；然而收益随 participant 与 seed 变化，当前尚未稳定显著超过 M2 Direct。</w:t>
      </w:r>
    </w:p>
    <w:p>
      <w:pPr>
        <w:keepLines w:val="0"/>
      </w:pPr>
      <w:r>
        <w:rPr>
          <w:rFonts w:ascii="Calibri" w:hAnsi="Calibri" w:eastAsia="Microsoft YaHei"/>
          <w:i w:val="0"/>
          <w:sz w:val="22"/>
        </w:rPr>
        <w:t>暂不使用：‘graph-valid shuffle 普遍提升准确率’、‘每 epoch 动态重排带来更强泛化’、‘DualPos 本身导致 A4-DualPos 的全部收益’。现有严格消融不支持这些表述。</w:t>
      </w:r>
    </w:p>
    <w:p>
      <w:pPr>
        <w:pStyle w:val="Heading1"/>
      </w:pPr>
      <w:r>
        <w:t>16. 结果来源与可复核文件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内容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来源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主实验配置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codex_and_files/graph_history_rgb_cross_person_ADM_2026-07-22/COMPLETE_EXPERIMENT_CONFIGURATION.md</w:t>
            </w:r>
          </w:p>
        </w:tc>
      </w:tr>
      <w:tr>
        <w:trPr>
          <w:cantSplit/>
        </w:trPr>
        <w:tc>
          <w:tcPr>
            <w:tcW w:type="dxa" w:w="22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主线完整分析</w:t>
            </w:r>
          </w:p>
        </w:tc>
        <w:tc>
          <w:tcPr>
            <w:tcW w:type="dxa" w:w="71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.../EXPERIMENT_RESULTS_ANALYSIS_2026-08-04.md（更新至 2026-08-05）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M0–M6/E2E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.../outputs/cross_person_summary_*_ADJM_3seeds/all_model_cross_person_aggregate.csv</w:t>
            </w:r>
          </w:p>
        </w:tc>
      </w:tr>
      <w:tr>
        <w:trPr>
          <w:cantSplit/>
        </w:trPr>
        <w:tc>
          <w:tcPr>
            <w:tcW w:type="dxa" w:w="22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Direct</w:t>
            </w:r>
          </w:p>
        </w:tc>
        <w:tc>
          <w:tcPr>
            <w:tcW w:type="dxa" w:w="71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.../outputs/direct_head_fusion_summary_ADJM_3seeds/direct_head_aggregate.csv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Dynamic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.../outputs/dynamic_epoch_shuffle_summary_ADJM_3seeds/dynamic_epoch_shuffle_aggregate.csv</w:t>
            </w:r>
          </w:p>
        </w:tc>
      </w:tr>
      <w:tr>
        <w:trPr>
          <w:cantSplit/>
        </w:trPr>
        <w:tc>
          <w:tcPr>
            <w:tcW w:type="dxa" w:w="22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Atomic actual-eval</w:t>
            </w:r>
          </w:p>
        </w:tc>
        <w:tc>
          <w:tcPr>
            <w:tcW w:type="dxa" w:w="71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.../outputs/at_actual/atomic_actual_order_aggregate.csv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A0–A8 配置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codex_and_files/atomic_tail_A0_A8_windows_2026-08-19/EXPERIMENT_CONFIGURATION.md</w:t>
            </w:r>
          </w:p>
        </w:tc>
      </w:tr>
      <w:tr>
        <w:trPr>
          <w:cantSplit/>
        </w:trPr>
        <w:tc>
          <w:tcPr>
            <w:tcW w:type="dxa" w:w="22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A0–A4 分析</w:t>
            </w:r>
          </w:p>
        </w:tc>
        <w:tc>
          <w:tcPr>
            <w:tcW w:type="dxa" w:w="71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.../A0_A4_DUALPOS_RESULTS_ANALYSIS_REPORT.md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本报告机器表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non_realtime_experiment_summary_2026-08-24/performance_summary.csv 与 .json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Calibri" w:hAnsi="Calibri" w:eastAsia="Microsoft YaHei"/>
          <w:i w:val="0"/>
          <w:sz w:val="22"/>
        </w:rPr>
        <w:t>证据优先级：原始 metrics/predictions 与 completed/audit &gt; 汇总 CSV &gt; 已有分析报告 &gt; 配置草案。报告将 deferred 配置与实测结果严格分开。</w:t>
      </w:r>
    </w:p>
    <w:p>
      <w:pPr>
        <w:pStyle w:val="Heading1"/>
      </w:pPr>
      <w:r>
        <w:t>附录 A：快速选型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900"/>
        <w:gridCol w:w="3860"/>
      </w:tblGrid>
      <w:tr>
        <w:trPr>
          <w:tblHeader w:val="true"/>
          <w:cantSplit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7"/>
              </w:rPr>
              <w:t>使用场景</w:t>
            </w:r>
          </w:p>
        </w:tc>
        <w:tc>
          <w:tcPr>
            <w:tcW w:type="dxa" w:w="2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7"/>
              </w:rPr>
              <w:t>推荐配置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eastAsia="Microsoft YaHei"/>
                <w:b/>
                <w:color w:val="1F3A5F"/>
                <w:sz w:val="17"/>
              </w:rPr>
              <w:t>理由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7"/>
              </w:rPr>
              <w:t>最简单、最稳妥主模型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all-runs M2 Direct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实际顺序；90.57% Node；强配对收益；机制最清楚</w:t>
            </w:r>
          </w:p>
        </w:tc>
      </w:tr>
      <w:tr>
        <w:trPr>
          <w:cantSplit/>
        </w:trPr>
        <w:tc>
          <w:tcPr>
            <w:tcW w:type="dxa" w:w="26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7"/>
              </w:rPr>
              <w:t>报告最高历史均值</w:t>
            </w:r>
          </w:p>
        </w:tc>
        <w:tc>
          <w:tcPr>
            <w:tcW w:type="dxa" w:w="2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Atomic all-runs refresh-once actual-eval</w:t>
            </w:r>
          </w:p>
        </w:tc>
        <w:tc>
          <w:tcPr>
            <w:tcW w:type="dxa" w:w="38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91.03% Node；但需同时报告 6胜6负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7"/>
              </w:rPr>
              <w:t>新包最高 Node 均值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A3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91.09%；true recency 有机制证据；seed 交互较强</w:t>
            </w:r>
          </w:p>
        </w:tc>
      </w:tr>
      <w:tr>
        <w:trPr>
          <w:cantSplit/>
        </w:trPr>
        <w:tc>
          <w:tcPr>
            <w:tcW w:type="dxa" w:w="26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7"/>
              </w:rPr>
              <w:t>更保守的小幅增益</w:t>
            </w:r>
          </w:p>
        </w:tc>
        <w:tc>
          <w:tcPr>
            <w:tcW w:type="dxa" w:w="2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A4-DualPos</w:t>
            </w:r>
          </w:p>
        </w:tc>
        <w:tc>
          <w:tcPr>
            <w:tcW w:type="dxa" w:w="38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91.02%；相对 A0 8胜1平3负；需 no-shift 控制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sz w:val="17"/>
              </w:rPr>
              <w:t>不推荐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every-epoch Dynamic/Atomic、A3-DualPos scratch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严格结果未带来总体提升或出现退化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 xml:space="preserve">第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085"/>
        <w:sz w:val="18"/>
      </w:rPr>
      <w:t>Objective 3 · Non-real-time Experiment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Objective 3 非 real-time 实验全流程总结</dc:title>
  <dc:subject>Graph-history, graph-valid shuffle, atomic-tail and DualPos experiments</dc:subject>
  <dc:creator>Codex</dc:creator>
  <cp:keywords/>
  <dc:description>Generated from project experiment outputs on 2026-08-24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