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  <w:jc w:val="center"/>
      </w:pPr>
      <w:r>
        <w:rPr>
          <w:rFonts w:ascii="Calibri" w:hAnsi="Calibri" w:eastAsia="Microsoft YaHei"/>
          <w:b/>
          <w:color w:val="7A5A00"/>
          <w:sz w:val="20"/>
        </w:rPr>
        <w:t>DIAGNOSTIC REPORT  /  2026-08-25</w:t>
      </w:r>
    </w:p>
    <w:p>
      <w:pPr>
        <w:keepNext/>
        <w:spacing w:after="200"/>
        <w:jc w:val="center"/>
      </w:pPr>
      <w:r>
        <w:rPr>
          <w:rFonts w:ascii="Calibri" w:hAnsi="Calibri" w:eastAsia="Microsoft YaHei"/>
          <w:b/>
          <w:color w:val="17324D"/>
          <w:sz w:val="54"/>
        </w:rPr>
        <w:t>Graph-Valid Shuffle Augmentation</w:t>
        <w:br/>
        <w:t>前三步排查报告</w:t>
      </w:r>
    </w:p>
    <w:p>
      <w:pPr>
        <w:spacing w:after="720"/>
        <w:jc w:val="center"/>
      </w:pPr>
      <w:r>
        <w:rPr>
          <w:rFonts w:ascii="Calibri" w:hAnsi="Calibri" w:eastAsia="Microsoft YaHei"/>
          <w:color w:val="1F4D78"/>
          <w:sz w:val="28"/>
        </w:rPr>
        <w:t>顺序敏感性 · 局部新颖性分组 · 增强历史真实性与多样性</w:t>
      </w:r>
    </w:p>
    <w:p>
      <w:pPr>
        <w:spacing w:after="560"/>
        <w:pBdr>
          <w:bottom w:val="single" w:sz="18" w:space="10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E4E8EE"/>
          <w:left w:val="single" w:sz="4" w:color="E4E8EE"/>
          <w:bottom w:val="single" w:sz="4" w:color="E4E8EE"/>
          <w:right w:val="single" w:sz="4" w:color="E4E8EE"/>
          <w:insideH w:val="single" w:sz="4" w:color="E4E8EE"/>
          <w:insideV w:val="single" w:sz="4" w:color="E4E8EE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righ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实验包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7324D"/>
                <w:sz w:val="20"/>
              </w:rPr>
              <w:t>atomic_tail_sequence_disjoint_2026-08-24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righ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模型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7324D"/>
                <w:sz w:val="20"/>
              </w:rPr>
              <w:t>M2-Direct-RealOrder / A1-Legacy-Once / A3-DualPos-Once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righ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评估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7324D"/>
                <w:sz w:val="20"/>
              </w:rPr>
              <w:t>4 LOSO folds × 3 seeds；Normal / Fault / All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righ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目的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7324D"/>
                <w:sz w:val="20"/>
              </w:rPr>
              <w:t>解释 graph-valid shuffle augmentation 作用不显著的直接原因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b/>
          <w:color w:val="9B1C1C"/>
          <w:sz w:val="23"/>
        </w:rPr>
        <w:t>结论先行：模型会响应强烈的无效换序，但对现有 graph-valid 换序几乎不改变预测。</w:t>
      </w:r>
    </w:p>
    <w:p>
      <w:r>
        <w:br w:type="page"/>
      </w:r>
    </w:p>
    <w:p>
      <w:pPr>
        <w:pStyle w:val="Heading1"/>
      </w:pPr>
      <w:r>
        <w:t>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E8EEF5"/>
          <w:left w:val="single" w:sz="6" w:color="E8EEF5"/>
          <w:bottom w:val="single" w:sz="6" w:color="E8EEF5"/>
          <w:right w:val="single" w:sz="6" w:color="E8EEF5"/>
          <w:insideH w:val="single" w:sz="6" w:color="E8EEF5"/>
          <w:insideV w:val="single" w:sz="6" w:color="E8EE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 xml:space="preserve">核心判断  </w:t>
            </w:r>
            <w:r>
              <w:rPr>
                <w:rFonts w:ascii="Calibri" w:hAnsi="Calibri" w:eastAsia="Microsoft YaHei"/>
                <w:color w:val="17324D"/>
                <w:sz w:val="21"/>
              </w:rPr>
              <w:t>现有 graph-valid shuffle 并不是完全无效，但它没有形成足够强、足够真实、且模型无法轻易忽略的顺序干预。因此 A1 只获得小幅且不稳定的平均收益，DualPos 则几乎恢复了真实顺序，削弱了增强目标。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i w:val="0"/>
          <w:sz w:val="22"/>
        </w:rPr>
        <w:t>三步排查形成了相互一致的证据链：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模型确实使用历史内容：移除历史后 Tier3 Accuracy 下降约 11.6–15.0 个百分点；但对真正的 graph-valid 换序，Tier3 top-1 仅改变 0.10–2.31%。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当历史特征与其真实位置编码一起移动时，三个模型的输出完全不变（top-1 改变率 0，JS divergence 约 10⁻¹⁰），这与单查询 attention 的集合聚合结构一致。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四折 1,895 个唯一测试 clip 中，76.6% 的 Local-3 历史已经在训练折出现，真正 Local-3 unseen 只有 7.1%；full-run disjoint 并未制造大规模局部顺序新颖性。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A1 相对 M2 的 All 增益集中在 Local-3 seen（+1.82 pp）、Stage 2（+2.15 pp）和 history length 3–5（+4.36 pp）；Local-3 unseen 反而为 −1.54 pp。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增强视图全部未新增 hard graph、stage 或 immediate-predecessor 违规，但真正换序的视图中 22.5–24.2% 相邻转移未在训练折出现；A1 仅 3.5%、DualPos 约 0.04% 与某个真实训练 prefix 完全相同。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Every10 在可增强样本上已经产生较高多样性（A1 平均 12.61/15、DualPos 14.65/15 个唯一顺序），因此其性能不优于 Once 不能简单归因于‘没生成新顺序’，更可能与增强质量、分布偏移和持续替换带来的优化噪声有关。</w:t>
      </w:r>
    </w:p>
    <w:p>
      <w:r>
        <w:rPr>
          <w:rFonts w:ascii="Calibri" w:hAnsi="Calibri" w:eastAsia="Microsoft YaHei"/>
          <w:i w:val="0"/>
          <w:sz w:val="22"/>
        </w:rPr>
        <w:t>因此，本次排查最支持的解释不是“模型完全不看历史”，而是：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E8EEF5"/>
          <w:left w:val="single" w:sz="6" w:color="E8EEF5"/>
          <w:bottom w:val="single" w:sz="6" w:color="E8EEF5"/>
          <w:right w:val="single" w:sz="6" w:color="E8EEF5"/>
          <w:insideH w:val="single" w:sz="6" w:color="E8EEF5"/>
          <w:insideV w:val="single" w:sz="6" w:color="E8EE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最可能机制  </w:t>
            </w:r>
            <w:r>
              <w:rPr>
                <w:rFonts w:ascii="Calibri" w:hAnsi="Calibri" w:eastAsia="Microsoft YaHei"/>
                <w:color w:val="17324D"/>
                <w:sz w:val="21"/>
              </w:rPr>
              <w:t>历史内容很重要；合法顺序的可变空间较小，Direct Fusion 对物理排列本身又是置换不变的；DualPos 进一步保留真实 recency。与此同时，现有图对 Stage 1 并行动作的约束较宽，生成了不少数学合法但经验稀有的邻接组合。</w:t>
            </w:r>
          </w:p>
        </w:tc>
      </w:tr>
    </w:tbl>
    <w:p>
      <w:pPr>
        <w:spacing w:after="0"/>
      </w:pPr>
    </w:p>
    <w:p>
      <w:pPr>
        <w:pStyle w:val="Heading2"/>
      </w:pPr>
      <w:r>
        <w:t>排查范围与数据完整性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1  排查数据范围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项目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配置 / 数量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用途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Folds</w:t>
            </w:r>
          </w:p>
        </w:tc>
        <w:tc>
          <w:tcPr>
            <w:tcW w:type="dxa" w:w="3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8"/>
              </w:rPr>
              <w:t>A / D / J / M held out</w:t>
            </w:r>
          </w:p>
        </w:tc>
        <w:tc>
          <w:tcPr>
            <w:tcW w:type="dxa" w:w="45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8"/>
              </w:rPr>
              <w:t>LOSO；每折训练 run 与测试 run 顺序隔离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Seeds</w:t>
            </w:r>
          </w:p>
        </w:tc>
        <w:tc>
          <w:tcPr>
            <w:tcW w:type="dxa" w:w="30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8"/>
              </w:rPr>
              <w:t>1 / 2 / 42</w:t>
            </w:r>
          </w:p>
        </w:tc>
        <w:tc>
          <w:tcPr>
            <w:tcW w:type="dxa" w:w="45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8"/>
              </w:rPr>
              <w:t>每个模型 12 个独立训练 job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测试 clip</w:t>
            </w:r>
          </w:p>
        </w:tc>
        <w:tc>
          <w:tcPr>
            <w:tcW w:type="dxa" w:w="3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8"/>
              </w:rPr>
              <w:t>1,895 unique；5,685 fold×seed</w:t>
            </w:r>
          </w:p>
        </w:tc>
        <w:tc>
          <w:tcPr>
            <w:tcW w:type="dxa" w:w="45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8"/>
              </w:rPr>
              <w:t>Normal 1,441；Fault 454；All 1,895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顺序敏感性</w:t>
            </w:r>
          </w:p>
        </w:tc>
        <w:tc>
          <w:tcPr>
            <w:tcW w:type="dxa" w:w="30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8"/>
              </w:rPr>
              <w:t>36 checkpoints × 6 counterfactual views</w:t>
            </w:r>
          </w:p>
        </w:tc>
        <w:tc>
          <w:tcPr>
            <w:tcW w:type="dxa" w:w="45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8"/>
              </w:rPr>
              <w:t>M2 / A1 Once / DualPos Once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增强审计</w:t>
            </w:r>
          </w:p>
        </w:tc>
        <w:tc>
          <w:tcPr>
            <w:tcW w:type="dxa" w:w="3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8"/>
              </w:rPr>
              <w:t>103,356 generated views</w:t>
            </w:r>
          </w:p>
        </w:tc>
        <w:tc>
          <w:tcPr>
            <w:tcW w:type="dxa" w:w="45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8"/>
              </w:rPr>
              <w:t>4 个增强配置；Once 与 Every10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人工审查</w:t>
            </w:r>
          </w:p>
        </w:tc>
        <w:tc>
          <w:tcPr>
            <w:tcW w:type="dxa" w:w="30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8"/>
              </w:rPr>
              <w:t>31 分层候选</w:t>
            </w:r>
          </w:p>
        </w:tc>
        <w:tc>
          <w:tcPr>
            <w:tcW w:type="dxa" w:w="45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8"/>
              </w:rPr>
              <w:t>动作标签层面语义检查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E8EEF5"/>
          <w:left w:val="single" w:sz="6" w:color="E8EEF5"/>
          <w:bottom w:val="single" w:sz="6" w:color="E8EEF5"/>
          <w:right w:val="single" w:sz="6" w:color="E8EEF5"/>
          <w:insideH w:val="single" w:sz="6" w:color="E8EEF5"/>
          <w:insideV w:val="single" w:sz="6" w:color="E8EE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A9D8F"/>
                <w:sz w:val="22"/>
              </w:rPr>
              <w:t xml:space="preserve">复现门槛已通过  </w:t>
            </w:r>
            <w:r>
              <w:rPr>
                <w:rFonts w:ascii="Calibri" w:hAnsi="Calibri" w:eastAsia="Microsoft YaHei"/>
                <w:color w:val="17324D"/>
                <w:sz w:val="21"/>
              </w:rPr>
              <w:t>NumPy 反事实推理对 36 个 checkpoint 的原始 actual-order top-1 预测复现率均为 100%，共 17,055 条 checkpoint-sample 记录、0 mismatch。</w:t>
            </w:r>
          </w:p>
        </w:tc>
      </w:tr>
    </w:tbl>
    <w:p>
      <w:pPr>
        <w:spacing w:after="0"/>
      </w:pPr>
    </w:p>
    <w:p>
      <w:pPr>
        <w:pStyle w:val="Heading1"/>
      </w:pPr>
      <w:r>
        <w:t>1. 排查一：测试时顺序敏感性分析</w:t>
      </w:r>
    </w:p>
    <w:p>
      <w:pPr>
        <w:pStyle w:val="Heading2"/>
      </w:pPr>
      <w:r>
        <w:t>1.1 目的与判别逻辑</w:t>
      </w:r>
    </w:p>
    <w:p>
      <w:r>
        <w:rPr>
          <w:rFonts w:ascii="Calibri" w:hAnsi="Calibri" w:eastAsia="Microsoft YaHei"/>
          <w:i w:val="0"/>
          <w:sz w:val="22"/>
        </w:rPr>
        <w:t>目的不是再次比较训练精度，而是在固定 checkpoint、固定当前 RGB 特征和固定历史动作集合的情况下，只改变历史动作顺序，观察模型输出是否变化。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若 graph-valid 换序后 logits / probabilities 几乎不变，则训练时加入此增强很难产生明显收益。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若随机或反转顺序会大幅改变输出、而 graph-valid 不会，说明模型能读取位置—动作对应关系，但当前合法换序的有效扰动太弱或语义差异太小。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若保留每个 token 的真实位置编码时仅改变数组排列，输出应当不变；该项是架构置换不变性的负对照。</w:t>
      </w:r>
    </w:p>
    <w:p>
      <w:pPr>
        <w:pStyle w:val="Heading2"/>
      </w:pPr>
      <w:r>
        <w:t>1.2 反事实视图的构造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2  测试时反事实顺序视图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200"/>
        <w:gridCol w:w="1900"/>
        <w:gridCol w:w="2350"/>
        <w:gridCol w:w="291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视图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历史动作集合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位置编码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含义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Actual</w:t>
            </w:r>
          </w:p>
        </w:tc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不变</w:t>
            </w:r>
          </w:p>
        </w:tc>
        <w:tc>
          <w:tcPr>
            <w:tcW w:type="dxa" w:w="23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真实呈现顺序</w:t>
            </w:r>
          </w:p>
        </w:tc>
        <w:tc>
          <w:tcPr>
            <w:tcW w:type="dxa" w:w="291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原始测试基准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Graph-valid true-pos control</w:t>
            </w:r>
          </w:p>
        </w:tc>
        <w:tc>
          <w:tcPr>
            <w:tcW w:type="dxa" w:w="19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不变，仅重排存储槽</w:t>
            </w:r>
          </w:p>
        </w:tc>
        <w:tc>
          <w:tcPr>
            <w:tcW w:type="dxa" w:w="23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每个 token 保留原真实 recency</w:t>
            </w:r>
          </w:p>
        </w:tc>
        <w:tc>
          <w:tcPr>
            <w:tcW w:type="dxa" w:w="291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验证物理排列是否被模型读取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Graph-valid native</w:t>
            </w:r>
          </w:p>
        </w:tc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图合法换序</w:t>
            </w:r>
          </w:p>
        </w:tc>
        <w:tc>
          <w:tcPr>
            <w:tcW w:type="dxa" w:w="23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M2/A1: presented；DualPos: true recency + shift</w:t>
            </w:r>
          </w:p>
        </w:tc>
        <w:tc>
          <w:tcPr>
            <w:tcW w:type="dxa" w:w="291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与各方法训练语义一致的核心测试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Random presented</w:t>
            </w:r>
          </w:p>
        </w:tc>
        <w:tc>
          <w:tcPr>
            <w:tcW w:type="dxa" w:w="19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随机置换</w:t>
            </w:r>
          </w:p>
        </w:tc>
        <w:tc>
          <w:tcPr>
            <w:tcW w:type="dxa" w:w="23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按新呈现顺序重编</w:t>
            </w:r>
          </w:p>
        </w:tc>
        <w:tc>
          <w:tcPr>
            <w:tcW w:type="dxa" w:w="291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强度较高、通常非 graph-valid 的正对照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Reverse presented</w:t>
            </w:r>
          </w:p>
        </w:tc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完全反转</w:t>
            </w:r>
          </w:p>
        </w:tc>
        <w:tc>
          <w:tcPr>
            <w:tcW w:type="dxa" w:w="23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按反转顺序重编</w:t>
            </w:r>
          </w:p>
        </w:tc>
        <w:tc>
          <w:tcPr>
            <w:tcW w:type="dxa" w:w="291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最强顺序破坏正对照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No history</w:t>
            </w:r>
          </w:p>
        </w:tc>
        <w:tc>
          <w:tcPr>
            <w:tcW w:type="dxa" w:w="19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删除全部历史</w:t>
            </w:r>
          </w:p>
        </w:tc>
        <w:tc>
          <w:tcPr>
            <w:tcW w:type="dxa" w:w="23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无</w:t>
            </w:r>
          </w:p>
        </w:tc>
        <w:tc>
          <w:tcPr>
            <w:tcW w:type="dxa" w:w="291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校准历史内容本身的重要性</w:t>
            </w:r>
          </w:p>
        </w:tc>
      </w:tr>
    </w:tbl>
    <w:p>
      <w:pPr>
        <w:spacing w:after="0"/>
      </w:pPr>
    </w:p>
    <w:p>
      <w:pPr>
        <w:pStyle w:val="Heading2"/>
      </w:pPr>
      <w:r>
        <w:t>1.3 统计指标与口径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Tier3 / Node top-1 改变率：反事实预测类别与 actual-order 预测不同的比例。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Jensen–Shannon divergence：两个 node 概率分布的对称差异；0 表示完全一致。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Total variation：0.5 × 概率绝对差之和；可直观理解为概率质量移动量。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Accuracy delta：同一批样本上反事实 Tier3 Accuracy 减去 actual-order Accuracy。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Graph-valid changed-only：只统计本次随机拓扑排序确实改变了历史顺序的样本，避免 unchanged 样本稀释敏感性。</w:t>
      </w:r>
    </w:p>
    <w:p>
      <w:pPr>
        <w:pStyle w:val="Heading2"/>
      </w:pPr>
      <w:r>
        <w:t>1.4 结果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 descr="三种模型在 graph-valid、随机和反转顺序下的 Tier3 top-1 改变率柱状图。" title="三种模型在 graph-valid、随机和反转顺序下的 Tier3 top-1 改变率柱状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rder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图 1  graph-valid 原生换序几乎不改变 Tier3 top-1，而随机/反转换序会产生明显变化。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3  顺序敏感性核心结果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050"/>
        <w:gridCol w:w="850"/>
        <w:gridCol w:w="1100"/>
        <w:gridCol w:w="900"/>
        <w:gridCol w:w="1000"/>
        <w:gridCol w:w="1050"/>
        <w:gridCol w:w="1000"/>
        <w:gridCol w:w="1050"/>
        <w:gridCol w:w="136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模型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合法换序 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合法 Tier3</w:t>
              <w:br/>
              <w:t>改变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合法 JS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合法 Acc Δ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随机改变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随机 Acc Δ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反转改变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无历史 Acc Δ</w:t>
            </w:r>
          </w:p>
        </w:tc>
      </w:tr>
      <w:tr>
        <w:tc>
          <w:tcPr>
            <w:tcW w:type="dxa" w:w="105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M2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1858</w:t>
            </w:r>
          </w:p>
        </w:tc>
        <w:tc>
          <w:tcPr>
            <w:tcW w:type="dxa" w:w="1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1.94%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0.007702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+0.11 pp</w:t>
            </w:r>
          </w:p>
        </w:tc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14.62%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-10.24 pp</w:t>
            </w:r>
          </w:p>
        </w:tc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15.39%</w:t>
            </w:r>
          </w:p>
        </w:tc>
        <w:tc>
          <w:tcPr>
            <w:tcW w:type="dxa" w:w="13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-13.03 pp</w:t>
            </w:r>
          </w:p>
        </w:tc>
      </w:tr>
      <w:tr>
        <w:tc>
          <w:tcPr>
            <w:tcW w:type="dxa" w:w="105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A1 Once</w:t>
            </w:r>
          </w:p>
        </w:tc>
        <w:tc>
          <w:tcPr>
            <w:tcW w:type="dxa" w:w="8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1858</w:t>
            </w:r>
          </w:p>
        </w:tc>
        <w:tc>
          <w:tcPr>
            <w:tcW w:type="dxa" w:w="11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2.31%</w:t>
            </w:r>
          </w:p>
        </w:tc>
        <w:tc>
          <w:tcPr>
            <w:tcW w:type="dxa" w:w="9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0.006363</w:t>
            </w:r>
          </w:p>
        </w:tc>
        <w:tc>
          <w:tcPr>
            <w:tcW w:type="dxa" w:w="10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+0.32 pp</w:t>
            </w:r>
          </w:p>
        </w:tc>
        <w:tc>
          <w:tcPr>
            <w:tcW w:type="dxa" w:w="10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17.09%</w:t>
            </w:r>
          </w:p>
        </w:tc>
        <w:tc>
          <w:tcPr>
            <w:tcW w:type="dxa" w:w="10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-12.95 pp</w:t>
            </w:r>
          </w:p>
        </w:tc>
        <w:tc>
          <w:tcPr>
            <w:tcW w:type="dxa" w:w="10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20.64%</w:t>
            </w:r>
          </w:p>
        </w:tc>
        <w:tc>
          <w:tcPr>
            <w:tcW w:type="dxa" w:w="13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-14.98 pp</w:t>
            </w:r>
          </w:p>
        </w:tc>
      </w:tr>
      <w:tr>
        <w:tc>
          <w:tcPr>
            <w:tcW w:type="dxa" w:w="105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DualPos Once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1008</w:t>
            </w:r>
          </w:p>
        </w:tc>
        <w:tc>
          <w:tcPr>
            <w:tcW w:type="dxa" w:w="1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0.10%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0.000069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-0.10 pp</w:t>
            </w:r>
          </w:p>
        </w:tc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15.81%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-10.40 pp</w:t>
            </w:r>
          </w:p>
        </w:tc>
        <w:tc>
          <w:tcPr>
            <w:tcW w:type="dxa" w:w="10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17.11%</w:t>
            </w:r>
          </w:p>
        </w:tc>
        <w:tc>
          <w:tcPr>
            <w:tcW w:type="dxa" w:w="13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5"/>
              </w:rPr>
              <w:t>-11.62 pp</w:t>
            </w:r>
          </w:p>
        </w:tc>
      </w:tr>
    </w:tbl>
    <w:p>
      <w:pPr>
        <w:spacing w:after="0"/>
      </w:pPr>
    </w:p>
    <w:p>
      <w:pPr>
        <w:pStyle w:val="Heading2"/>
      </w:pPr>
      <w:r>
        <w:t>1.5 对 true-position 负对照的解释</w:t>
      </w:r>
    </w:p>
    <w:p>
      <w:r>
        <w:rPr>
          <w:rFonts w:ascii="Calibri" w:hAnsi="Calibri" w:eastAsia="Microsoft YaHei"/>
          <w:i w:val="0"/>
          <w:sz w:val="22"/>
        </w:rPr>
        <w:t>三个模型在 `graph_valid_truepos_control` 上的 Node 与 Tier3 top-1 改变率均为 0，平均 JS 约为 10⁻¹⁰。这个结果不是偶然：当前模型使用单个 current query 对所有 history key/value 做 MultiheadAttention，没有 history-to-history self-attention。只要每个动作特征与其位置向量作为一对共同移动，attention 对 token 的物理排列是置换不变的。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E8EEF5"/>
          <w:left w:val="single" w:sz="6" w:color="E8EEF5"/>
          <w:bottom w:val="single" w:sz="6" w:color="E8EEF5"/>
          <w:right w:val="single" w:sz="6" w:color="E8EEF5"/>
          <w:insideH w:val="single" w:sz="6" w:color="E8EEF5"/>
          <w:insideV w:val="single" w:sz="6" w:color="E8EE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架构结论  </w:t>
            </w:r>
            <w:r>
              <w:rPr>
                <w:rFonts w:ascii="Calibri" w:hAnsi="Calibri" w:eastAsia="Microsoft YaHei"/>
                <w:color w:val="17324D"/>
                <w:sz w:val="21"/>
              </w:rPr>
              <w:t>模型读取的是‘动作特征 + 位置/shift 编码’这个集合，而不是数组槽位的先后。A1 只有在 shuffle 后重新分配 presented position，才真正改变动作与位置的配对；DualPos 又把 true recency 保留下来，因此合法换序对输出的影响更小。</w:t>
            </w:r>
          </w:p>
        </w:tc>
      </w:tr>
    </w:tbl>
    <w:p>
      <w:pPr>
        <w:spacing w:after="0"/>
      </w:pPr>
    </w:p>
    <w:p>
      <w:pPr>
        <w:pStyle w:val="Heading2"/>
      </w:pPr>
      <w:r>
        <w:t>1.6 对 graph-valid 与强扰动差异的解释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M2 与 A1 在实际发生 graph-valid 换序的样本上，Tier3 top-1 只改变 1.94% 和 2.31%；DualPos 仅 0.10%。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随机/反转换序会改变 14.62–20.64% 的 Tier3 top-1，并使 Accuracy 下降 10.24–16.12 pp，说明模型并非完全忽略位置。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因此问题更接近‘合法换序没有制造模型所关心的差异’，而不是‘模型没有任何顺序通道’。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No-history 造成 11.62–14.98 pp 的准确率损失，进一步说明历史内容有明显价值；但历史内容有用不等同于精细顺序有用。</w:t>
      </w:r>
    </w:p>
    <w:p>
      <w:pPr>
        <w:pStyle w:val="Heading1"/>
      </w:pPr>
      <w:r>
        <w:t>2. 排查二：按局部新颖性、历史长度、Stage 与 Active Tail 重分组</w:t>
      </w:r>
    </w:p>
    <w:p>
      <w:pPr>
        <w:pStyle w:val="Heading2"/>
      </w:pPr>
      <w:r>
        <w:t>2.1 为什么要重新分组</w:t>
      </w:r>
    </w:p>
    <w:p>
      <w:r>
        <w:rPr>
          <w:rFonts w:ascii="Calibri" w:hAnsi="Calibri" w:eastAsia="Microsoft YaHei"/>
          <w:i w:val="0"/>
          <w:sz w:val="22"/>
        </w:rPr>
        <w:t>Sequence-disjoint 只保证完整训练 run 的 node 顺序不与测试 run 完全相同，并不保证当前 clip 之前的短历史、局部转移或 history set 未见。若模型主要依赖最后 1–3 个动作或 Stage 信息，那么全 run 隔离仍可能对模型很容易。</w:t>
      </w:r>
    </w:p>
    <w:p>
      <w:pPr>
        <w:pStyle w:val="Heading2"/>
      </w:pPr>
      <w:r>
        <w:t>2.2 分组定义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4  测试样本重分组口径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800"/>
        <w:gridCol w:w="4380"/>
        <w:gridCol w:w="318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分组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定义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要回答的问题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Exact full prefix</w:t>
            </w:r>
          </w:p>
        </w:tc>
        <w:tc>
          <w:tcPr>
            <w:tcW w:type="dxa" w:w="438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当前动作之前的完整 node history 是否等于训练折任一 clip 的完整 history prefix</w:t>
            </w:r>
          </w:p>
        </w:tc>
        <w:tc>
          <w:tcPr>
            <w:tcW w:type="dxa" w:w="318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完整局部上下文是否见过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Local-1/2/3</w:t>
            </w:r>
          </w:p>
        </w:tc>
        <w:tc>
          <w:tcPr>
            <w:tcW w:type="dxa" w:w="438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当前动作前紧邻的最后 k 个历史节点是否作为同样的局部尾部出现在训练折</w:t>
            </w:r>
          </w:p>
        </w:tc>
        <w:tc>
          <w:tcPr>
            <w:tcW w:type="dxa" w:w="318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模型最可能依赖的局部顺序是否新颖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History length</w:t>
            </w:r>
          </w:p>
        </w:tc>
        <w:tc>
          <w:tcPr>
            <w:tcW w:type="dxa" w:w="438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0 / 1–2 / 3–5 / 6–10 / 11–20 / 21+</w:t>
            </w:r>
          </w:p>
        </w:tc>
        <w:tc>
          <w:tcPr>
            <w:tcW w:type="dxa" w:w="318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增强在哪种上下文长度有效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Stage</w:t>
            </w:r>
          </w:p>
        </w:tc>
        <w:tc>
          <w:tcPr>
            <w:tcW w:type="dxa" w:w="438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当前动作的 Stage 1 / 2 / 3</w:t>
            </w:r>
          </w:p>
        </w:tc>
        <w:tc>
          <w:tcPr>
            <w:tcW w:type="dxa" w:w="318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增益是否只来自特定工艺阶段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Active tail</w:t>
            </w:r>
          </w:p>
        </w:tc>
        <w:tc>
          <w:tcPr>
            <w:tcW w:type="dxa" w:w="438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不观察 current target，仅由历史末端检测未完成 atomic prefix</w:t>
            </w:r>
          </w:p>
        </w:tc>
        <w:tc>
          <w:tcPr>
            <w:tcW w:type="dxa" w:w="318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atomic-tail gating 对应的样本是否获益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i w:val="0"/>
          <w:sz w:val="22"/>
        </w:rPr>
        <w:t>说明：本报告中的 Local-3 指 history prefix 的‘局部尾部’，即当前动作之前紧邻的最后 3 个节点；history length &lt; 3 的样本单列为 insufficient，避免把它们误判为 unseen。</w:t>
      </w:r>
    </w:p>
    <w:p>
      <w:pPr>
        <w:pStyle w:val="Heading2"/>
      </w:pPr>
      <w:r>
        <w:t>2.3 测试集局部覆盖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 descr="测试样本 exact full history prefix、Local-3 prefix 与 active tail 构成的堆叠条形图。" title="测试样本 exact full history prefix、Local-3 prefix 与 active tail 构成的堆叠条形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st_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图 2  Full-run sequence-disjoint 下，局部历史仍有很高训练覆盖。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Exact full history prefix：seen 1226/1895（64.7%），unseen 669/1895。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Local-3：seen 1452/1895（76.6%），unseen 134/1895（7.1%），length &lt; 3 为 309。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Active tail 样本 1315/1895（69.4%）；其余 30.6% 不满足 active incomplete atomic prefix。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E8EEF5"/>
          <w:left w:val="single" w:sz="6" w:color="E8EEF5"/>
          <w:bottom w:val="single" w:sz="6" w:color="E8EEF5"/>
          <w:right w:val="single" w:sz="6" w:color="E8EEF5"/>
          <w:insideH w:val="single" w:sz="6" w:color="E8EEF5"/>
          <w:insideV w:val="single" w:sz="6" w:color="E8EE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 xml:space="preserve">关键含义  </w:t>
            </w:r>
            <w:r>
              <w:rPr>
                <w:rFonts w:ascii="Calibri" w:hAnsi="Calibri" w:eastAsia="Microsoft YaHei"/>
                <w:color w:val="17324D"/>
                <w:sz w:val="21"/>
              </w:rPr>
              <w:t>测试 run 的完整顺序虽然被隔离，但模型真正需要的三步局部上下文大多仍然见过。只有 134 个唯一测试 clip 属于 Local-3 unseen，其中 Fault 仅 30 个，因此对 unseen-order 泛化的统计功效有限。</w:t>
            </w:r>
          </w:p>
        </w:tc>
      </w:tr>
    </w:tbl>
    <w:p>
      <w:pPr>
        <w:spacing w:after="0"/>
      </w:pPr>
    </w:p>
    <w:p>
      <w:pPr>
        <w:pStyle w:val="Heading2"/>
      </w:pPr>
      <w:r>
        <w:t>2.4 Local-3：Normal / Fault / All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5  Local-3 分组 Tier3 Accuracy（12 fold×seed，mean ± SD）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900"/>
        <w:gridCol w:w="1200"/>
        <w:gridCol w:w="850"/>
        <w:gridCol w:w="1700"/>
        <w:gridCol w:w="1700"/>
        <w:gridCol w:w="1250"/>
        <w:gridCol w:w="17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Split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Local-3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Unique 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M2 Acc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A1 Acc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A1−M2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DualPos Acc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Normal</w:t>
            </w:r>
          </w:p>
        </w:tc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seen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1109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85.14 ± 7.35%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86.58 ± 4.77%</w:t>
            </w:r>
          </w:p>
        </w:tc>
        <w:tc>
          <w:tcPr>
            <w:tcW w:type="dxa" w:w="12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+1.44 pp</w:t>
            </w:r>
          </w:p>
        </w:tc>
        <w:tc>
          <w:tcPr>
            <w:tcW w:type="dxa" w:w="1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83.26 ± 7.19%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Normal</w:t>
            </w:r>
          </w:p>
        </w:tc>
        <w:tc>
          <w:tcPr>
            <w:tcW w:type="dxa" w:w="12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unseen</w:t>
            </w:r>
          </w:p>
        </w:tc>
        <w:tc>
          <w:tcPr>
            <w:tcW w:type="dxa" w:w="8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104</w:t>
            </w:r>
          </w:p>
        </w:tc>
        <w:tc>
          <w:tcPr>
            <w:tcW w:type="dxa" w:w="17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79.55 ± 9.69%</w:t>
            </w:r>
          </w:p>
        </w:tc>
        <w:tc>
          <w:tcPr>
            <w:tcW w:type="dxa" w:w="17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81.63 ± 11.82%</w:t>
            </w:r>
          </w:p>
        </w:tc>
        <w:tc>
          <w:tcPr>
            <w:tcW w:type="dxa" w:w="12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+2.08 pp</w:t>
            </w:r>
          </w:p>
        </w:tc>
        <w:tc>
          <w:tcPr>
            <w:tcW w:type="dxa" w:w="17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79.77 ± 10.62%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Normal</w:t>
            </w:r>
          </w:p>
        </w:tc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insufficient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228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88.53 ± 5.48%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89.56 ± 6.23%</w:t>
            </w:r>
          </w:p>
        </w:tc>
        <w:tc>
          <w:tcPr>
            <w:tcW w:type="dxa" w:w="12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+1.04 pp</w:t>
            </w:r>
          </w:p>
        </w:tc>
        <w:tc>
          <w:tcPr>
            <w:tcW w:type="dxa" w:w="1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87.49 ± 7.37%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Fault</w:t>
            </w:r>
          </w:p>
        </w:tc>
        <w:tc>
          <w:tcPr>
            <w:tcW w:type="dxa" w:w="12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seen</w:t>
            </w:r>
          </w:p>
        </w:tc>
        <w:tc>
          <w:tcPr>
            <w:tcW w:type="dxa" w:w="8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343</w:t>
            </w:r>
          </w:p>
        </w:tc>
        <w:tc>
          <w:tcPr>
            <w:tcW w:type="dxa" w:w="17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81.62 ± 14.29%</w:t>
            </w:r>
          </w:p>
        </w:tc>
        <w:tc>
          <w:tcPr>
            <w:tcW w:type="dxa" w:w="17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83.76 ± 10.75%</w:t>
            </w:r>
          </w:p>
        </w:tc>
        <w:tc>
          <w:tcPr>
            <w:tcW w:type="dxa" w:w="12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+2.14 pp</w:t>
            </w:r>
          </w:p>
        </w:tc>
        <w:tc>
          <w:tcPr>
            <w:tcW w:type="dxa" w:w="17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81.55 ± 12.34%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Fault</w:t>
            </w:r>
          </w:p>
        </w:tc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unseen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30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77.31 ± 17.21%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67.93 ± 13.37%</w:t>
            </w:r>
          </w:p>
        </w:tc>
        <w:tc>
          <w:tcPr>
            <w:tcW w:type="dxa" w:w="12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-9.38 pp</w:t>
            </w:r>
          </w:p>
        </w:tc>
        <w:tc>
          <w:tcPr>
            <w:tcW w:type="dxa" w:w="1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71.27 ± 14.65%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Fault</w:t>
            </w:r>
          </w:p>
        </w:tc>
        <w:tc>
          <w:tcPr>
            <w:tcW w:type="dxa" w:w="12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insufficient</w:t>
            </w:r>
          </w:p>
        </w:tc>
        <w:tc>
          <w:tcPr>
            <w:tcW w:type="dxa" w:w="8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81</w:t>
            </w:r>
          </w:p>
        </w:tc>
        <w:tc>
          <w:tcPr>
            <w:tcW w:type="dxa" w:w="17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82.22 ± 16.89%</w:t>
            </w:r>
          </w:p>
        </w:tc>
        <w:tc>
          <w:tcPr>
            <w:tcW w:type="dxa" w:w="17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86.48 ± 13.94%</w:t>
            </w:r>
          </w:p>
        </w:tc>
        <w:tc>
          <w:tcPr>
            <w:tcW w:type="dxa" w:w="12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+4.26 pp</w:t>
            </w:r>
          </w:p>
        </w:tc>
        <w:tc>
          <w:tcPr>
            <w:tcW w:type="dxa" w:w="17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82.35 ± 13.73%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All</w:t>
            </w:r>
          </w:p>
        </w:tc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seen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1452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83.85 ± 8.91%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85.67 ± 6.05%</w:t>
            </w:r>
          </w:p>
        </w:tc>
        <w:tc>
          <w:tcPr>
            <w:tcW w:type="dxa" w:w="12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+1.82 pp</w:t>
            </w:r>
          </w:p>
        </w:tc>
        <w:tc>
          <w:tcPr>
            <w:tcW w:type="dxa" w:w="1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82.49 ± 8.30%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All</w:t>
            </w:r>
          </w:p>
        </w:tc>
        <w:tc>
          <w:tcPr>
            <w:tcW w:type="dxa" w:w="12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unseen</w:t>
            </w:r>
          </w:p>
        </w:tc>
        <w:tc>
          <w:tcPr>
            <w:tcW w:type="dxa" w:w="8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134</w:t>
            </w:r>
          </w:p>
        </w:tc>
        <w:tc>
          <w:tcPr>
            <w:tcW w:type="dxa" w:w="17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78.33 ± 7.42%</w:t>
            </w:r>
          </w:p>
        </w:tc>
        <w:tc>
          <w:tcPr>
            <w:tcW w:type="dxa" w:w="17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76.79 ± 6.15%</w:t>
            </w:r>
          </w:p>
        </w:tc>
        <w:tc>
          <w:tcPr>
            <w:tcW w:type="dxa" w:w="12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-1.54 pp</w:t>
            </w:r>
          </w:p>
        </w:tc>
        <w:tc>
          <w:tcPr>
            <w:tcW w:type="dxa" w:w="17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76.81 ± 7.48%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All</w:t>
            </w:r>
          </w:p>
        </w:tc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insufficient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309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86.72 ± 6.30%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88.52 ± 6.75%</w:t>
            </w:r>
          </w:p>
        </w:tc>
        <w:tc>
          <w:tcPr>
            <w:tcW w:type="dxa" w:w="12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+1.81 pp</w:t>
            </w:r>
          </w:p>
        </w:tc>
        <w:tc>
          <w:tcPr>
            <w:tcW w:type="dxa" w:w="1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86.03 ± 6.24%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sz w:val="22"/>
        </w:rPr>
        <w:t>All：A1 在 Local-3 seen 上 +1.82 pp，但 unseen 为 −1.54 pp；这与‘增强主要改善未见顺序泛化’的预期不一致。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Normal unseen：A1 +2.08 pp；Fault unseen：A1 −9.38 pp。Fault unseen 只有 30 个唯一 clip，且跨 fold 方差很大，因此应视为风险信号而非稳定效应。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DualPos 在 seen 和 unseen 上都低于 M2，未显示 true-recency + displacement 对局部新颖性有帮助。</w:t>
      </w:r>
    </w:p>
    <w:p>
      <w:pPr>
        <w:pStyle w:val="Heading2"/>
      </w:pPr>
      <w:r>
        <w:t>2.5 Exact prefix、History length、Stage 与 Active tail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3" name="Picture 3" descr="A1-Legacy-Once 相对 M2 在不同测试分组上的 Tier3 Accuracy 平均差横向条形图。" title="A1-Legacy-Once 相对 M2 在不同测试分组上的 Tier3 Accuracy 平均差横向条形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roup_delt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图 3  A1 的收益主要来自 Local-3 seen、短中等历史、Stage 2 和 active-tail 样本。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6  All split 分组 Tier3 Accuracy 与相对 M2 差值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200"/>
        <w:gridCol w:w="850"/>
        <w:gridCol w:w="1150"/>
        <w:gridCol w:w="1150"/>
        <w:gridCol w:w="1250"/>
        <w:gridCol w:w="1300"/>
        <w:gridCol w:w="14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分组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Unique n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M2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A1−M2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DualPos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Dual−M2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Exact prefix unseen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669</w:t>
            </w:r>
          </w:p>
        </w:tc>
        <w:tc>
          <w:tcPr>
            <w:tcW w:type="dxa" w:w="11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82.16%</w:t>
            </w:r>
          </w:p>
        </w:tc>
        <w:tc>
          <w:tcPr>
            <w:tcW w:type="dxa" w:w="11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82.35%</w:t>
            </w:r>
          </w:p>
        </w:tc>
        <w:tc>
          <w:tcPr>
            <w:tcW w:type="dxa" w:w="12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+0.19 pp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81.11%</w:t>
            </w:r>
          </w:p>
        </w:tc>
        <w:tc>
          <w:tcPr>
            <w:tcW w:type="dxa" w:w="14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-1.05 pp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Exact prefix seen</w:t>
            </w:r>
          </w:p>
        </w:tc>
        <w:tc>
          <w:tcPr>
            <w:tcW w:type="dxa" w:w="8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1226</w:t>
            </w:r>
          </w:p>
        </w:tc>
        <w:tc>
          <w:tcPr>
            <w:tcW w:type="dxa" w:w="11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84.77%</w:t>
            </w:r>
          </w:p>
        </w:tc>
        <w:tc>
          <w:tcPr>
            <w:tcW w:type="dxa" w:w="11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87.14%</w:t>
            </w:r>
          </w:p>
        </w:tc>
        <w:tc>
          <w:tcPr>
            <w:tcW w:type="dxa" w:w="12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+2.36 pp</w:t>
            </w:r>
          </w:p>
        </w:tc>
        <w:tc>
          <w:tcPr>
            <w:tcW w:type="dxa" w:w="13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83.42%</w:t>
            </w:r>
          </w:p>
        </w:tc>
        <w:tc>
          <w:tcPr>
            <w:tcW w:type="dxa" w:w="14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-1.35 pp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History 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103</w:t>
            </w:r>
          </w:p>
        </w:tc>
        <w:tc>
          <w:tcPr>
            <w:tcW w:type="dxa" w:w="11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81.96%</w:t>
            </w:r>
          </w:p>
        </w:tc>
        <w:tc>
          <w:tcPr>
            <w:tcW w:type="dxa" w:w="11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84.96%</w:t>
            </w:r>
          </w:p>
        </w:tc>
        <w:tc>
          <w:tcPr>
            <w:tcW w:type="dxa" w:w="12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+3.00 pp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79.24%</w:t>
            </w:r>
          </w:p>
        </w:tc>
        <w:tc>
          <w:tcPr>
            <w:tcW w:type="dxa" w:w="14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-2.72 pp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History 1–2</w:t>
            </w:r>
          </w:p>
        </w:tc>
        <w:tc>
          <w:tcPr>
            <w:tcW w:type="dxa" w:w="8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206</w:t>
            </w:r>
          </w:p>
        </w:tc>
        <w:tc>
          <w:tcPr>
            <w:tcW w:type="dxa" w:w="11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89.10%</w:t>
            </w:r>
          </w:p>
        </w:tc>
        <w:tc>
          <w:tcPr>
            <w:tcW w:type="dxa" w:w="11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90.31%</w:t>
            </w:r>
          </w:p>
        </w:tc>
        <w:tc>
          <w:tcPr>
            <w:tcW w:type="dxa" w:w="12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+1.21 pp</w:t>
            </w:r>
          </w:p>
        </w:tc>
        <w:tc>
          <w:tcPr>
            <w:tcW w:type="dxa" w:w="13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89.42%</w:t>
            </w:r>
          </w:p>
        </w:tc>
        <w:tc>
          <w:tcPr>
            <w:tcW w:type="dxa" w:w="14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+0.33 pp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History 3–5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309</w:t>
            </w:r>
          </w:p>
        </w:tc>
        <w:tc>
          <w:tcPr>
            <w:tcW w:type="dxa" w:w="11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80.50%</w:t>
            </w:r>
          </w:p>
        </w:tc>
        <w:tc>
          <w:tcPr>
            <w:tcW w:type="dxa" w:w="11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84.85%</w:t>
            </w:r>
          </w:p>
        </w:tc>
        <w:tc>
          <w:tcPr>
            <w:tcW w:type="dxa" w:w="12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+4.36 pp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78.25%</w:t>
            </w:r>
          </w:p>
        </w:tc>
        <w:tc>
          <w:tcPr>
            <w:tcW w:type="dxa" w:w="14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-2.25 pp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History 6–10</w:t>
            </w:r>
          </w:p>
        </w:tc>
        <w:tc>
          <w:tcPr>
            <w:tcW w:type="dxa" w:w="8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495</w:t>
            </w:r>
          </w:p>
        </w:tc>
        <w:tc>
          <w:tcPr>
            <w:tcW w:type="dxa" w:w="11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82.76%</w:t>
            </w:r>
          </w:p>
        </w:tc>
        <w:tc>
          <w:tcPr>
            <w:tcW w:type="dxa" w:w="11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85.68%</w:t>
            </w:r>
          </w:p>
        </w:tc>
        <w:tc>
          <w:tcPr>
            <w:tcW w:type="dxa" w:w="12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+2.92 pp</w:t>
            </w:r>
          </w:p>
        </w:tc>
        <w:tc>
          <w:tcPr>
            <w:tcW w:type="dxa" w:w="13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82.51%</w:t>
            </w:r>
          </w:p>
        </w:tc>
        <w:tc>
          <w:tcPr>
            <w:tcW w:type="dxa" w:w="14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-0.25 pp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History 11–20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619</w:t>
            </w:r>
          </w:p>
        </w:tc>
        <w:tc>
          <w:tcPr>
            <w:tcW w:type="dxa" w:w="11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85.19%</w:t>
            </w:r>
          </w:p>
        </w:tc>
        <w:tc>
          <w:tcPr>
            <w:tcW w:type="dxa" w:w="11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84.31%</w:t>
            </w:r>
          </w:p>
        </w:tc>
        <w:tc>
          <w:tcPr>
            <w:tcW w:type="dxa" w:w="12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-0.88 pp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83.06%</w:t>
            </w:r>
          </w:p>
        </w:tc>
        <w:tc>
          <w:tcPr>
            <w:tcW w:type="dxa" w:w="14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-2.13 pp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History 21+</w:t>
            </w:r>
          </w:p>
        </w:tc>
        <w:tc>
          <w:tcPr>
            <w:tcW w:type="dxa" w:w="8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163</w:t>
            </w:r>
          </w:p>
        </w:tc>
        <w:tc>
          <w:tcPr>
            <w:tcW w:type="dxa" w:w="11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82.96%</w:t>
            </w:r>
          </w:p>
        </w:tc>
        <w:tc>
          <w:tcPr>
            <w:tcW w:type="dxa" w:w="11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84.09%</w:t>
            </w:r>
          </w:p>
        </w:tc>
        <w:tc>
          <w:tcPr>
            <w:tcW w:type="dxa" w:w="12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+1.13 pp</w:t>
            </w:r>
          </w:p>
        </w:tc>
        <w:tc>
          <w:tcPr>
            <w:tcW w:type="dxa" w:w="13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82.99%</w:t>
            </w:r>
          </w:p>
        </w:tc>
        <w:tc>
          <w:tcPr>
            <w:tcW w:type="dxa" w:w="14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+0.03 pp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Stage 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242</w:t>
            </w:r>
          </w:p>
        </w:tc>
        <w:tc>
          <w:tcPr>
            <w:tcW w:type="dxa" w:w="11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81.74%</w:t>
            </w:r>
          </w:p>
        </w:tc>
        <w:tc>
          <w:tcPr>
            <w:tcW w:type="dxa" w:w="11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81.79%</w:t>
            </w:r>
          </w:p>
        </w:tc>
        <w:tc>
          <w:tcPr>
            <w:tcW w:type="dxa" w:w="12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+0.05 pp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80.86%</w:t>
            </w:r>
          </w:p>
        </w:tc>
        <w:tc>
          <w:tcPr>
            <w:tcW w:type="dxa" w:w="14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-0.88 pp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Stage 2</w:t>
            </w:r>
          </w:p>
        </w:tc>
        <w:tc>
          <w:tcPr>
            <w:tcW w:type="dxa" w:w="8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1397</w:t>
            </w:r>
          </w:p>
        </w:tc>
        <w:tc>
          <w:tcPr>
            <w:tcW w:type="dxa" w:w="11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83.72%</w:t>
            </w:r>
          </w:p>
        </w:tc>
        <w:tc>
          <w:tcPr>
            <w:tcW w:type="dxa" w:w="11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85.87%</w:t>
            </w:r>
          </w:p>
        </w:tc>
        <w:tc>
          <w:tcPr>
            <w:tcW w:type="dxa" w:w="12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+2.15 pp</w:t>
            </w:r>
          </w:p>
        </w:tc>
        <w:tc>
          <w:tcPr>
            <w:tcW w:type="dxa" w:w="13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82.18%</w:t>
            </w:r>
          </w:p>
        </w:tc>
        <w:tc>
          <w:tcPr>
            <w:tcW w:type="dxa" w:w="14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-1.54 pp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Stage 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256</w:t>
            </w:r>
          </w:p>
        </w:tc>
        <w:tc>
          <w:tcPr>
            <w:tcW w:type="dxa" w:w="11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86.02%</w:t>
            </w:r>
          </w:p>
        </w:tc>
        <w:tc>
          <w:tcPr>
            <w:tcW w:type="dxa" w:w="11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86.32%</w:t>
            </w:r>
          </w:p>
        </w:tc>
        <w:tc>
          <w:tcPr>
            <w:tcW w:type="dxa" w:w="12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+0.30 pp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86.20%</w:t>
            </w:r>
          </w:p>
        </w:tc>
        <w:tc>
          <w:tcPr>
            <w:tcW w:type="dxa" w:w="14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+0.18 pp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Active tail</w:t>
            </w:r>
          </w:p>
        </w:tc>
        <w:tc>
          <w:tcPr>
            <w:tcW w:type="dxa" w:w="8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1315</w:t>
            </w:r>
          </w:p>
        </w:tc>
        <w:tc>
          <w:tcPr>
            <w:tcW w:type="dxa" w:w="11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83.77%</w:t>
            </w:r>
          </w:p>
        </w:tc>
        <w:tc>
          <w:tcPr>
            <w:tcW w:type="dxa" w:w="11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85.87%</w:t>
            </w:r>
          </w:p>
        </w:tc>
        <w:tc>
          <w:tcPr>
            <w:tcW w:type="dxa" w:w="12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+2.10 pp</w:t>
            </w:r>
          </w:p>
        </w:tc>
        <w:tc>
          <w:tcPr>
            <w:tcW w:type="dxa" w:w="13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82.37%</w:t>
            </w:r>
          </w:p>
        </w:tc>
        <w:tc>
          <w:tcPr>
            <w:tcW w:type="dxa" w:w="14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-1.41 pp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No active tail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580</w:t>
            </w:r>
          </w:p>
        </w:tc>
        <w:tc>
          <w:tcPr>
            <w:tcW w:type="dxa" w:w="11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83.90%</w:t>
            </w:r>
          </w:p>
        </w:tc>
        <w:tc>
          <w:tcPr>
            <w:tcW w:type="dxa" w:w="11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84.33%</w:t>
            </w:r>
          </w:p>
        </w:tc>
        <w:tc>
          <w:tcPr>
            <w:tcW w:type="dxa" w:w="12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+0.43 pp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82.92%</w:t>
            </w:r>
          </w:p>
        </w:tc>
        <w:tc>
          <w:tcPr>
            <w:tcW w:type="dxa" w:w="14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-0.98 pp</w:t>
            </w:r>
          </w:p>
        </w:tc>
      </w:tr>
    </w:tbl>
    <w:p>
      <w:pPr>
        <w:spacing w:after="0"/>
      </w:pPr>
    </w:p>
    <w:p>
      <w:pPr>
        <w:pStyle w:val="Heading2"/>
      </w:pPr>
      <w:r>
        <w:t>2.6 分组排查结论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A1 的 +1.58 pp 总体收益并未落在 Local-3 unseen；相反，Exact prefix seen 的增益（+2.36 pp）显著高于 unseen（+0.19 pp）。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最大的历史长度增益位于 3–5（+4.36 pp）和 6–10（+2.92 pp），到 11–20 变为 −0.88 pp，提示长历史重排可能引入噪声。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Stage 2 +2.15 pp，而 Stage 1 / Stage 3 仅 +0.05 / +0.30 pp。整体平均增益主要由 Stage 2 样本量和表现驱动。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Active tail +2.10 pp，高于 no-active-tail +0.43 pp；但这不能直接证明 tail 顺序学习有效，因为 A1 一旦启用会重排 tail 之前的 broad prefix。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History length 0 仍存在模型间差异，说明分组比较是训练结果的描述性关联，不是单独的因果消融；真正因果判断仍需同一 checkpoint 的反事实输入或严格 2×2 训练消融。</w:t>
      </w:r>
    </w:p>
    <w:p>
      <w:pPr>
        <w:pStyle w:val="Heading1"/>
      </w:pPr>
      <w:r>
        <w:t>3. 排查三：增强历史的真实性、扰动强度与重复度</w:t>
      </w:r>
    </w:p>
    <w:p>
      <w:pPr>
        <w:pStyle w:val="Heading2"/>
      </w:pPr>
      <w:r>
        <w:t>3.1 如何重建“现有增强历史”</w:t>
      </w:r>
    </w:p>
    <w:p>
      <w:r>
        <w:rPr>
          <w:rFonts w:ascii="Calibri" w:hAnsi="Calibri" w:eastAsia="Microsoft YaHei"/>
          <w:i w:val="0"/>
          <w:sz w:val="22"/>
        </w:rPr>
        <w:t>本次没有从训练日志推测增强，而是按原训练代码和 stable seed 重新生成每个训练样本的确定性增强视图：A1 使用 broad graph-valid shuffle + presented position；DualPos 仅在 active tail 条件满足时启用，保留 true recency 并写入 displacement。Once 对每个 seed 生成 1 个 refresh round；Every10 在 50 epochs 下生成 5 个 refresh rounds。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7  增强视图重建规模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500"/>
        <w:gridCol w:w="1600"/>
        <w:gridCol w:w="1700"/>
        <w:gridCol w:w="1700"/>
        <w:gridCol w:w="1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配置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Views / sample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总生成数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真正换序数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换序率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A1 Once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8,613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4,584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53.22%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A1 Every10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15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43,065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22,979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53.36%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DualPos Once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8,613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2,545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29.55%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DualPos Every10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15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43,065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12,714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29.52%</w:t>
            </w:r>
          </w:p>
        </w:tc>
      </w:tr>
    </w:tbl>
    <w:p>
      <w:pPr>
        <w:spacing w:after="0"/>
      </w:pPr>
    </w:p>
    <w:p>
      <w:pPr>
        <w:pStyle w:val="Heading2"/>
      </w:pPr>
      <w:r>
        <w:t>3.2 ‘真实性’的三层操作化定义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硬结构合法性：增强 history 是否满足 feature-history graph；追加 current target 后是否仍合法；是否新增 stage 倒退、atomic/immediate-predecessor 破坏。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经验真实性：增强相邻转移是否在同一过滤训练折出现；一阶 Laplace 转移平均 log-probability 是否下降；完整增强 history 是否等于某个真实训练 prefix。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人工语义真实性：分层抽取最大扰动、经验异常、经验支持与 unchanged 候选，直接阅读动作标签、current target 和 before/after 顺序。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E8EEF5"/>
          <w:left w:val="single" w:sz="6" w:color="E8EEF5"/>
          <w:bottom w:val="single" w:sz="6" w:color="E8EEF5"/>
          <w:right w:val="single" w:sz="6" w:color="E8EEF5"/>
          <w:insideH w:val="single" w:sz="6" w:color="E8EEF5"/>
          <w:insideV w:val="single" w:sz="6" w:color="E8EE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 xml:space="preserve">边界  </w:t>
            </w:r>
            <w:r>
              <w:rPr>
                <w:rFonts w:ascii="Calibri" w:hAnsi="Calibri" w:eastAsia="Microsoft YaHei"/>
                <w:color w:val="17324D"/>
                <w:sz w:val="21"/>
              </w:rPr>
              <w:t>硬图合法只能证明没有违反当前编码的依赖。它不能证明工具位置、样品状态、故障状态或设备状态在物理上可达；经验真实性也只是训练数据支持度，不等于工艺专家认证。</w:t>
            </w:r>
          </w:p>
        </w:tc>
      </w:tr>
    </w:tbl>
    <w:p>
      <w:pPr>
        <w:spacing w:after="0"/>
      </w:pPr>
    </w:p>
    <w:p>
      <w:pPr>
        <w:pStyle w:val="Heading2"/>
      </w:pPr>
      <w:r>
        <w:t>3.3 硬结构合法性：增强器没有新增已编码违规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8  真正换序视图的硬约束回归率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100"/>
        <w:gridCol w:w="1450"/>
        <w:gridCol w:w="1450"/>
        <w:gridCol w:w="1400"/>
        <w:gridCol w:w="1500"/>
        <w:gridCol w:w="14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配置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History graph</w:t>
              <w:br/>
              <w:t>新增违规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追加 target</w:t>
              <w:br/>
              <w:t>新增违规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Stage 倒退</w:t>
              <w:br/>
              <w:t>新增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History immediate</w:t>
              <w:br/>
              <w:t>新增违规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Target immediate</w:t>
              <w:br/>
              <w:t>回归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A1 Once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  <w:tc>
          <w:tcPr>
            <w:tcW w:type="dxa" w:w="14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A1 Every10</w:t>
            </w:r>
          </w:p>
        </w:tc>
        <w:tc>
          <w:tcPr>
            <w:tcW w:type="dxa" w:w="14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  <w:tc>
          <w:tcPr>
            <w:tcW w:type="dxa" w:w="14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  <w:tc>
          <w:tcPr>
            <w:tcW w:type="dxa" w:w="14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  <w:tc>
          <w:tcPr>
            <w:tcW w:type="dxa" w:w="15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  <w:tc>
          <w:tcPr>
            <w:tcW w:type="dxa" w:w="14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DualPos Once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  <w:tc>
          <w:tcPr>
            <w:tcW w:type="dxa" w:w="14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DualPos Every10</w:t>
            </w:r>
          </w:p>
        </w:tc>
        <w:tc>
          <w:tcPr>
            <w:tcW w:type="dxa" w:w="14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  <w:tc>
          <w:tcPr>
            <w:tcW w:type="dxa" w:w="14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  <w:tc>
          <w:tcPr>
            <w:tcW w:type="dxa" w:w="14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  <w:tc>
          <w:tcPr>
            <w:tcW w:type="dxa" w:w="15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  <w:tc>
          <w:tcPr>
            <w:tcW w:type="dxa" w:w="14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0.00%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i w:val="0"/>
          <w:sz w:val="22"/>
        </w:rPr>
        <w:t>所有列均为 0%。这说明当前 sampler 在已编码约束上是正确的：本次问题不是实现错误导致 graph-invalid history。</w:t>
      </w:r>
    </w:p>
    <w:p>
      <w:pPr>
        <w:pStyle w:val="Heading2"/>
      </w:pPr>
      <w:r>
        <w:t>3.4 经验真实性：约四分之一新邻接未在训练折出现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4" name="Picture 4" descr="四种增强配置的 novel transition fraction 与真实训练 prefix 匹配率柱状图。" title="四种增强配置的 novel transition fraction 与真实训练 prefix 匹配率柱状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gmentation_qua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图 4  真正换序的增强历史中，22.5–24.2% 相邻转移未在训练折出现。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9  真正换序视图的经验真实性指标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100"/>
        <w:gridCol w:w="1500"/>
        <w:gridCol w:w="1550"/>
        <w:gridCol w:w="1500"/>
        <w:gridCol w:w="1350"/>
        <w:gridCol w:w="13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配置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Novel transitions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Actual logP/edge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Aug logP/edge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Δ logP/edge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Real-prefix match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A1 Once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22.6%</w:t>
            </w:r>
          </w:p>
        </w:tc>
        <w:tc>
          <w:tcPr>
            <w:tcW w:type="dxa" w:w="15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-1.290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-1.920</w:t>
            </w:r>
          </w:p>
        </w:tc>
        <w:tc>
          <w:tcPr>
            <w:tcW w:type="dxa" w:w="13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-0.630</w:t>
            </w:r>
          </w:p>
        </w:tc>
        <w:tc>
          <w:tcPr>
            <w:tcW w:type="dxa" w:w="13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3.51%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A1 Every10</w:t>
            </w:r>
          </w:p>
        </w:tc>
        <w:tc>
          <w:tcPr>
            <w:tcW w:type="dxa" w:w="15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22.5%</w:t>
            </w:r>
          </w:p>
        </w:tc>
        <w:tc>
          <w:tcPr>
            <w:tcW w:type="dxa" w:w="15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-1.289</w:t>
            </w:r>
          </w:p>
        </w:tc>
        <w:tc>
          <w:tcPr>
            <w:tcW w:type="dxa" w:w="15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-1.914</w:t>
            </w:r>
          </w:p>
        </w:tc>
        <w:tc>
          <w:tcPr>
            <w:tcW w:type="dxa" w:w="13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-0.625</w:t>
            </w:r>
          </w:p>
        </w:tc>
        <w:tc>
          <w:tcPr>
            <w:tcW w:type="dxa" w:w="13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3.32%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DualPos Once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24.2%</w:t>
            </w:r>
          </w:p>
        </w:tc>
        <w:tc>
          <w:tcPr>
            <w:tcW w:type="dxa" w:w="15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-1.245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-1.930</w:t>
            </w:r>
          </w:p>
        </w:tc>
        <w:tc>
          <w:tcPr>
            <w:tcW w:type="dxa" w:w="13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-0.685</w:t>
            </w:r>
          </w:p>
        </w:tc>
        <w:tc>
          <w:tcPr>
            <w:tcW w:type="dxa" w:w="13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0.04%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DualPos Every10</w:t>
            </w:r>
          </w:p>
        </w:tc>
        <w:tc>
          <w:tcPr>
            <w:tcW w:type="dxa" w:w="15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23.9%</w:t>
            </w:r>
          </w:p>
        </w:tc>
        <w:tc>
          <w:tcPr>
            <w:tcW w:type="dxa" w:w="15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-1.246</w:t>
            </w:r>
          </w:p>
        </w:tc>
        <w:tc>
          <w:tcPr>
            <w:tcW w:type="dxa" w:w="15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-1.924</w:t>
            </w:r>
          </w:p>
        </w:tc>
        <w:tc>
          <w:tcPr>
            <w:tcW w:type="dxa" w:w="13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-0.678</w:t>
            </w:r>
          </w:p>
        </w:tc>
        <w:tc>
          <w:tcPr>
            <w:tcW w:type="dxa" w:w="13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0.06%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sz w:val="22"/>
        </w:rPr>
        <w:t>A1 changed views：22.6% 相邻转移未见，平均 logP/edge 从 −1.290 降至 −1.920；只有 3.51% 与真实训练 prefix 完全相同。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DualPos changed views：24.2% 相邻转移未见，logP/edge 从 −1.245 降至 −1.930；real-prefix match 约 0.04%。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Every10 没有改善这些质量指标：A1 与 DualPos 的 novel-transition 和 logP 与 Once 基本相同，只是生成了更多样本。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Real-prefix match 低并不自动意味着错误，因为方法目的就是生成新顺序；但它说明增强分布主要依赖图的外推，而不是训练数据直接支持。</w:t>
      </w:r>
    </w:p>
    <w:p>
      <w:pPr>
        <w:pStyle w:val="Heading2"/>
      </w:pPr>
      <w:r>
        <w:t>3.5 扰动强度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10  增强扰动强度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100"/>
        <w:gridCol w:w="1600"/>
        <w:gridCol w:w="1400"/>
        <w:gridCol w:w="1450"/>
        <w:gridCol w:w="1400"/>
        <w:gridCol w:w="141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配置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全样本换序率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Kendall</w:t>
              <w:br/>
              <w:t>(changed)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位置改变比例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平均索引位移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最近 token 被移动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A1 Once</w:t>
            </w:r>
          </w:p>
        </w:tc>
        <w:tc>
          <w:tcPr>
            <w:tcW w:type="dxa" w:w="16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53.22%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0.218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57.3%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1.74</w:t>
            </w:r>
          </w:p>
        </w:tc>
        <w:tc>
          <w:tcPr>
            <w:tcW w:type="dxa" w:w="141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32.6%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A1 Every10</w:t>
            </w:r>
          </w:p>
        </w:tc>
        <w:tc>
          <w:tcPr>
            <w:tcW w:type="dxa" w:w="16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53.36%</w:t>
            </w:r>
          </w:p>
        </w:tc>
        <w:tc>
          <w:tcPr>
            <w:tcW w:type="dxa" w:w="14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0.218</w:t>
            </w:r>
          </w:p>
        </w:tc>
        <w:tc>
          <w:tcPr>
            <w:tcW w:type="dxa" w:w="14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57.1%</w:t>
            </w:r>
          </w:p>
        </w:tc>
        <w:tc>
          <w:tcPr>
            <w:tcW w:type="dxa" w:w="14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1.74</w:t>
            </w:r>
          </w:p>
        </w:tc>
        <w:tc>
          <w:tcPr>
            <w:tcW w:type="dxa" w:w="141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33.0%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DualPos Once</w:t>
            </w:r>
          </w:p>
        </w:tc>
        <w:tc>
          <w:tcPr>
            <w:tcW w:type="dxa" w:w="16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29.55%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0.167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54.0%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1.88</w:t>
            </w:r>
          </w:p>
        </w:tc>
        <w:tc>
          <w:tcPr>
            <w:tcW w:type="dxa" w:w="141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0.0%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DualPos Every10</w:t>
            </w:r>
          </w:p>
        </w:tc>
        <w:tc>
          <w:tcPr>
            <w:tcW w:type="dxa" w:w="16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29.52%</w:t>
            </w:r>
          </w:p>
        </w:tc>
        <w:tc>
          <w:tcPr>
            <w:tcW w:type="dxa" w:w="14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0.167</w:t>
            </w:r>
          </w:p>
        </w:tc>
        <w:tc>
          <w:tcPr>
            <w:tcW w:type="dxa" w:w="14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53.8%</w:t>
            </w:r>
          </w:p>
        </w:tc>
        <w:tc>
          <w:tcPr>
            <w:tcW w:type="dxa" w:w="14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1.87</w:t>
            </w:r>
          </w:p>
        </w:tc>
        <w:tc>
          <w:tcPr>
            <w:tcW w:type="dxa" w:w="141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0.0%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sz w:val="22"/>
        </w:rPr>
        <w:t>全训练样本上 A1 约 53.2% 发生换序，DualPos 约 29.5%；这解释了 DualPos 的有效增强暴露更少。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在确实换序的样本中，A1 / DualPos 分别有约 57.4% / 54.0% 的历史位置改变，平均索引移动约 1.74 / 1.88；因此 changed view 并非只有极小邻接交换。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A1 中约 32.6% changed view 移动了最近历史 token；DualPos 为 0%，因为 active atomic tail 被固定在末端。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虽然 DualPos changed view 的动作排列变化不小，但模型测试输出变化仅 0.10% Tier3 top-1，说明 true recency + shift 语义使模型几乎恢复或忽略了增强呈现顺序。</w:t>
      </w:r>
    </w:p>
    <w:p>
      <w:pPr>
        <w:pStyle w:val="Heading2"/>
      </w:pPr>
      <w:r>
        <w:t>3.6 重复度与有效多样性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5" name="Picture 5" descr="四种增强配置每个样本的平均唯一历史数及总体重复比例柱状图。" title="四种增强配置每个样本的平均唯一历史数及总体重复比例柱状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vers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图 5  Every10 提高了绝对唯一顺序数，但大量不可增强样本使总体重复率较高。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11  每个训练样本跨 seed / refresh 的多样性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000"/>
        <w:gridCol w:w="1650"/>
        <w:gridCol w:w="1400"/>
        <w:gridCol w:w="1450"/>
        <w:gridCol w:w="1660"/>
        <w:gridCol w:w="120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配置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全样本唯一/视图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全样本重复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始终 unchanged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可增强样本唯一/视图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可增强重复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A1 Once</w:t>
            </w:r>
          </w:p>
        </w:tc>
        <w:tc>
          <w:tcPr>
            <w:tcW w:type="dxa" w:w="16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2.04/3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32.2%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44.1%</w:t>
            </w:r>
          </w:p>
        </w:tc>
        <w:tc>
          <w:tcPr>
            <w:tcW w:type="dxa" w:w="16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2.85/3</w:t>
            </w:r>
          </w:p>
        </w:tc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4.9%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A1 Every10</w:t>
            </w:r>
          </w:p>
        </w:tc>
        <w:tc>
          <w:tcPr>
            <w:tcW w:type="dxa" w:w="16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7.57/15</w:t>
            </w:r>
          </w:p>
        </w:tc>
        <w:tc>
          <w:tcPr>
            <w:tcW w:type="dxa" w:w="14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49.5%</w:t>
            </w:r>
          </w:p>
        </w:tc>
        <w:tc>
          <w:tcPr>
            <w:tcW w:type="dxa" w:w="14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43.4%</w:t>
            </w:r>
          </w:p>
        </w:tc>
        <w:tc>
          <w:tcPr>
            <w:tcW w:type="dxa" w:w="16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12.61/15</w:t>
            </w:r>
          </w:p>
        </w:tc>
        <w:tc>
          <w:tcPr>
            <w:tcW w:type="dxa" w:w="12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16.0%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DualPos Once</w:t>
            </w:r>
          </w:p>
        </w:tc>
        <w:tc>
          <w:tcPr>
            <w:tcW w:type="dxa" w:w="16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1.59/3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47.0%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70.2%</w:t>
            </w:r>
          </w:p>
        </w:tc>
        <w:tc>
          <w:tcPr>
            <w:tcW w:type="dxa" w:w="16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2.98/3</w:t>
            </w:r>
          </w:p>
        </w:tc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0.8%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DualPos Every10</w:t>
            </w:r>
          </w:p>
        </w:tc>
        <w:tc>
          <w:tcPr>
            <w:tcW w:type="dxa" w:w="16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5.07/15</w:t>
            </w:r>
          </w:p>
        </w:tc>
        <w:tc>
          <w:tcPr>
            <w:tcW w:type="dxa" w:w="14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66.2%</w:t>
            </w:r>
          </w:p>
        </w:tc>
        <w:tc>
          <w:tcPr>
            <w:tcW w:type="dxa" w:w="145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70.2%</w:t>
            </w:r>
          </w:p>
        </w:tc>
        <w:tc>
          <w:tcPr>
            <w:tcW w:type="dxa" w:w="16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14.65/15</w:t>
            </w:r>
          </w:p>
        </w:tc>
        <w:tc>
          <w:tcPr>
            <w:tcW w:type="dxa" w:w="12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2.3%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i w:val="0"/>
          <w:sz w:val="22"/>
        </w:rPr>
        <w:t>这组结果改变了对 Every10 的解释：在能发生换序的样本上，A1 Every10 平均 12.61/15 个唯一顺序，DualPos Every10 为 14.65/15，重复率仅 16.0% 和 2.3%。因此 Every10 并不缺新顺序；其总体重复主要来自 43.4%（A1）或 70.2%（DualPos）的样本始终 unchanged。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E8EEF5"/>
          <w:left w:val="single" w:sz="6" w:color="E8EEF5"/>
          <w:bottom w:val="single" w:sz="6" w:color="E8EEF5"/>
          <w:right w:val="single" w:sz="6" w:color="E8EEF5"/>
          <w:insideH w:val="single" w:sz="6" w:color="E8EEF5"/>
          <w:insideV w:val="single" w:sz="6" w:color="E8EE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 xml:space="preserve">Every10 诊断  </w:t>
            </w:r>
            <w:r>
              <w:rPr>
                <w:rFonts w:ascii="Calibri" w:hAnsi="Calibri" w:eastAsia="Microsoft YaHei"/>
                <w:color w:val="17324D"/>
                <w:sz w:val="21"/>
              </w:rPr>
              <w:t>刷新确实增加了可增强样本的顺序覆盖，但没有提高经验真实性，也没有带来更好 All 性能。更合理的原因是：新视图质量与真实分布不完全一致，并且每 10 epochs 替换训练视图会持续改变优化目标。</w:t>
            </w:r>
          </w:p>
        </w:tc>
      </w:tr>
    </w:tbl>
    <w:p>
      <w:pPr>
        <w:spacing w:after="0"/>
      </w:pPr>
    </w:p>
    <w:p>
      <w:pPr>
        <w:pStyle w:val="Heading2"/>
      </w:pPr>
      <w:r>
        <w:t>3.7 人工语义审查</w:t>
      </w:r>
    </w:p>
    <w:p>
      <w:r>
        <w:rPr>
          <w:rFonts w:ascii="Calibri" w:hAnsi="Calibri" w:eastAsia="Microsoft YaHei"/>
          <w:i w:val="0"/>
          <w:sz w:val="22"/>
        </w:rPr>
        <w:t>按每 fold × 模型分层抽取 31 个候选：最大 Kendall、novel-transition 最高、经验支持较好和 unchanged/fallback。人工阅读 before/after 动作标签与 current target 后，得到以下分类：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12  31 个候选的人工语义审查结果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600"/>
        <w:gridCol w:w="1000"/>
        <w:gridCol w:w="5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判断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数量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典型特征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经验支持且可接受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7</w:t>
            </w:r>
          </w:p>
        </w:tc>
        <w:tc>
          <w:tcPr>
            <w:tcW w:type="dxa" w:w="5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新相邻转移均见；atomic / immediate 片段完整；无明显语义矛盾</w:t>
            </w:r>
          </w:p>
        </w:tc>
      </w:tr>
      <w:tr>
        <w:tc>
          <w:tcPr>
            <w:tcW w:type="dxa" w:w="26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形式合法但真实性存疑</w:t>
            </w:r>
          </w:p>
        </w:tc>
        <w:tc>
          <w:tcPr>
            <w:tcW w:type="dxa" w:w="10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8</w:t>
            </w:r>
          </w:p>
        </w:tc>
        <w:tc>
          <w:tcPr>
            <w:tcW w:type="dxa" w:w="57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Stage 1 准备动作远距离重排；图允许但实际设备状态未验证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经验支持较弱</w:t>
            </w:r>
          </w:p>
        </w:tc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8</w:t>
            </w:r>
          </w:p>
        </w:tc>
        <w:tc>
          <w:tcPr>
            <w:tcW w:type="dxa" w:w="5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50–100% 新相邻转移未见；短历史中尤其明显</w:t>
            </w:r>
          </w:p>
        </w:tc>
      </w:tr>
      <w:tr>
        <w:tc>
          <w:tcPr>
            <w:tcW w:type="dxa" w:w="26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未形成新样本</w:t>
            </w:r>
          </w:p>
        </w:tc>
        <w:tc>
          <w:tcPr>
            <w:tcW w:type="dxa" w:w="10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8</w:t>
            </w:r>
          </w:p>
        </w:tc>
        <w:tc>
          <w:tcPr>
            <w:tcW w:type="dxa" w:w="57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重复节点触发 fallback；增强等于真实历史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sz w:val="22"/>
        </w:rPr>
        <w:t>代表性低支持案例：`main switch → water pump → air compressor` 被改为 `water pump → main switch → air compressor`，两个新邻接在该训练折均未出现，但现有 graph 仍判定合法。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代表性大扰动案例：多个 startup 动作近似反转，unlock/put-lock 原子片段仍保持；说明 hard constraints 正确，但 graph 对并行动作的自由度较大。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代表性可信案例：Stage 1 可交换动作调整位置，同时完整保留 Stage 2 线性链和 current target immediate predecessor，且所有新邻接都在训练折出现。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DualPos 的 active-tail gating 保护 tail 内部顺序，但一旦启用，仍会重排 tail 之前的整个 remaining prefix；它不是只对 tail 做局部小交换。</w:t>
      </w:r>
    </w:p>
    <w:p>
      <w:r>
        <w:rPr>
          <w:rFonts w:ascii="Calibri" w:hAnsi="Calibri" w:eastAsia="Microsoft YaHei"/>
          <w:i/>
          <w:color w:val="6B7280"/>
          <w:sz w:val="22"/>
        </w:rPr>
        <w:t>更完整的 31 个候选与代表性 before/after 序列记录在同目录 `manual_semantic_review.md` 和 `manual_audit_candidates.csv`。</w:t>
      </w:r>
    </w:p>
    <w:p>
      <w:pPr>
        <w:pStyle w:val="Heading1"/>
      </w:pPr>
      <w:r>
        <w:t>4. 综合诊断：为什么 graph-valid shuffle 的作用不显著</w:t>
      </w:r>
    </w:p>
    <w:p>
      <w:pPr>
        <w:pStyle w:val="Heading2"/>
      </w:pPr>
      <w:r>
        <w:t>4.1 证据链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13  三步排查的联合证据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观察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直接证据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对原因的指向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历史有用，但合法顺序变化弱</w:t>
            </w:r>
          </w:p>
        </w:tc>
        <w:tc>
          <w:tcPr>
            <w:tcW w:type="dxa" w:w="3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No-history −11.6 至 −15.0 pp；合法换序 top-1 改变 0.10–2.31%</w:t>
            </w:r>
          </w:p>
        </w:tc>
        <w:tc>
          <w:tcPr>
            <w:tcW w:type="dxa" w:w="36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模型依赖历史内容/阶段，不强依赖当前合法顺序细节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架构天然集合化</w:t>
            </w:r>
          </w:p>
        </w:tc>
        <w:tc>
          <w:tcPr>
            <w:tcW w:type="dxa" w:w="35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token + true position 一起移动时输出完全不变</w:t>
            </w:r>
          </w:p>
        </w:tc>
        <w:tc>
          <w:tcPr>
            <w:tcW w:type="dxa" w:w="36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物理排列本身不被读取；只有 feature-position 重新配对才有效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DualPos 几乎恢复真实顺序</w:t>
            </w:r>
          </w:p>
        </w:tc>
        <w:tc>
          <w:tcPr>
            <w:tcW w:type="dxa" w:w="3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合法 changed-only Tier3 改变 0.10%</w:t>
            </w:r>
          </w:p>
        </w:tc>
        <w:tc>
          <w:tcPr>
            <w:tcW w:type="dxa" w:w="36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true recency 让模型绕过 shuffle；shift 分支未形成强干预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局部新颖性不足</w:t>
            </w:r>
          </w:p>
        </w:tc>
        <w:tc>
          <w:tcPr>
            <w:tcW w:type="dxa" w:w="35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Local-3 seen 76.6%，unseen 仅 7.1%</w:t>
            </w:r>
          </w:p>
        </w:tc>
        <w:tc>
          <w:tcPr>
            <w:tcW w:type="dxa" w:w="36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sequence-disjoint 对模型实际使用的短上下文不够困难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收益未落在 unseen</w:t>
            </w:r>
          </w:p>
        </w:tc>
        <w:tc>
          <w:tcPr>
            <w:tcW w:type="dxa" w:w="3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A1 Local-3 seen +1.82 pp，unseen −1.54 pp</w:t>
            </w:r>
          </w:p>
        </w:tc>
        <w:tc>
          <w:tcPr>
            <w:tcW w:type="dxa" w:w="36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现有提升更像正则化/Stage 2 受益，而非 unseen-order 泛化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图合法但经验稀有</w:t>
            </w:r>
          </w:p>
        </w:tc>
        <w:tc>
          <w:tcPr>
            <w:tcW w:type="dxa" w:w="35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changed views 22.5–24.2% 转移未见，logP/edge 明显下降</w:t>
            </w:r>
          </w:p>
        </w:tc>
        <w:tc>
          <w:tcPr>
            <w:tcW w:type="dxa" w:w="36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graph 约束不足以保证训练分布内真实性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有效覆盖受 gating/fallback 限制</w:t>
            </w:r>
          </w:p>
        </w:tc>
        <w:tc>
          <w:tcPr>
            <w:tcW w:type="dxa" w:w="3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DualPos 70.2% 样本始终 unchanged</w:t>
            </w:r>
          </w:p>
        </w:tc>
        <w:tc>
          <w:tcPr>
            <w:tcW w:type="dxa" w:w="36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大部分训练样本从未接受新的顺序监督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刷新不是缺少多样性</w:t>
            </w:r>
          </w:p>
        </w:tc>
        <w:tc>
          <w:tcPr>
            <w:tcW w:type="dxa" w:w="35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可增强样本 Every10 唯一率 84–98%</w:t>
            </w:r>
          </w:p>
        </w:tc>
        <w:tc>
          <w:tcPr>
            <w:tcW w:type="dxa" w:w="36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6"/>
              </w:rPr>
              <w:t>Every10 的问题更可能是质量与优化稳定性</w:t>
            </w:r>
          </w:p>
        </w:tc>
      </w:tr>
    </w:tbl>
    <w:p>
      <w:pPr>
        <w:spacing w:after="0"/>
      </w:pPr>
    </w:p>
    <w:p>
      <w:pPr>
        <w:pStyle w:val="Heading2"/>
      </w:pPr>
      <w:r>
        <w:t>4.2 原因优先级</w:t>
      </w:r>
    </w:p>
    <w:p>
      <w:pPr>
        <w:pStyle w:val="ListNumber"/>
      </w:pPr>
      <w:r>
        <w:rPr>
          <w:rFonts w:ascii="Calibri" w:hAnsi="Calibri" w:eastAsia="Microsoft YaHei"/>
          <w:b/>
          <w:color w:val="1F4D78"/>
          <w:sz w:val="22"/>
        </w:rPr>
        <w:t>第一优先：合法换序对模型来说语义等价或差异过弱。</w:t>
      </w:r>
      <w:r>
        <w:rPr>
          <w:rFonts w:ascii="Calibri" w:hAnsi="Calibri" w:eastAsia="Microsoft YaHei"/>
          <w:sz w:val="22"/>
        </w:rPr>
        <w:t>Graph-valid 只在独立/并行动作之间变化，Atomic Stage 2 主链保持；模型可能只需知道已完成动作集合、最近动作和 Stage。</w:t>
      </w:r>
    </w:p>
    <w:p>
      <w:pPr>
        <w:pStyle w:val="ListNumber"/>
      </w:pPr>
      <w:r>
        <w:rPr>
          <w:rFonts w:ascii="Calibri" w:hAnsi="Calibri" w:eastAsia="Microsoft YaHei"/>
          <w:b/>
          <w:color w:val="1F4D78"/>
          <w:sz w:val="22"/>
        </w:rPr>
        <w:t>第二优先：Direct Fusion 的顺序表达能力有限。</w:t>
      </w:r>
      <w:r>
        <w:rPr>
          <w:rFonts w:ascii="Calibri" w:hAnsi="Calibri" w:eastAsia="Microsoft YaHei"/>
          <w:sz w:val="22"/>
        </w:rPr>
        <w:t>单 current query 对带位置的历史 token 做集合注意力，没有 history self-attention；true-position control 的完全不变验证了这一点。</w:t>
      </w:r>
    </w:p>
    <w:p>
      <w:pPr>
        <w:pStyle w:val="ListNumber"/>
      </w:pPr>
      <w:r>
        <w:rPr>
          <w:rFonts w:ascii="Calibri" w:hAnsi="Calibri" w:eastAsia="Microsoft YaHei"/>
          <w:b/>
          <w:color w:val="1F4D78"/>
          <w:sz w:val="22"/>
        </w:rPr>
        <w:t>第三优先：DualPos 抵消了增强干预。</w:t>
      </w:r>
      <w:r>
        <w:rPr>
          <w:rFonts w:ascii="Calibri" w:hAnsi="Calibri" w:eastAsia="Microsoft YaHei"/>
          <w:sz w:val="22"/>
        </w:rPr>
        <w:t>DualPos 既保留真实 recency 又编码 displacement；测试时合法换序几乎不动输出，表明 shift 没有迫使模型学习增强呈现顺序。</w:t>
      </w:r>
    </w:p>
    <w:p>
      <w:pPr>
        <w:pStyle w:val="ListNumber"/>
      </w:pPr>
      <w:r>
        <w:rPr>
          <w:rFonts w:ascii="Calibri" w:hAnsi="Calibri" w:eastAsia="Microsoft YaHei"/>
          <w:b/>
          <w:color w:val="1F4D78"/>
          <w:sz w:val="22"/>
        </w:rPr>
        <w:t>第四优先：图约束与经验/物理真实性不一致。</w:t>
      </w:r>
      <w:r>
        <w:rPr>
          <w:rFonts w:ascii="Calibri" w:hAnsi="Calibri" w:eastAsia="Microsoft YaHei"/>
          <w:sz w:val="22"/>
        </w:rPr>
        <w:t>Stage 1 多个动作被视为可交换，导致数学合法但训练中少见的邻接；这些视图可能更像 distribution shift 而非有益增强。</w:t>
      </w:r>
    </w:p>
    <w:p>
      <w:pPr>
        <w:pStyle w:val="ListNumber"/>
      </w:pPr>
      <w:r>
        <w:rPr>
          <w:rFonts w:ascii="Calibri" w:hAnsi="Calibri" w:eastAsia="Microsoft YaHei"/>
          <w:b/>
          <w:color w:val="1F4D78"/>
          <w:sz w:val="22"/>
        </w:rPr>
        <w:t>第五优先：局部测试新颖性与统计功效不足。</w:t>
      </w:r>
      <w:r>
        <w:rPr>
          <w:rFonts w:ascii="Calibri" w:hAnsi="Calibri" w:eastAsia="Microsoft YaHei"/>
          <w:sz w:val="22"/>
        </w:rPr>
        <w:t>Local-3 unseen 仅 134 个 unique clip，Fault unseen 仅 30 个；四位参与者不足以稳定估计小幅泛化收益。</w:t>
      </w:r>
    </w:p>
    <w:p>
      <w:pPr>
        <w:pStyle w:val="ListNumber"/>
      </w:pPr>
      <w:r>
        <w:rPr>
          <w:rFonts w:ascii="Calibri" w:hAnsi="Calibri" w:eastAsia="Microsoft YaHei"/>
          <w:b/>
          <w:color w:val="1F4D78"/>
          <w:sz w:val="22"/>
        </w:rPr>
        <w:t>第六优先：增强暴露与优化策略。</w:t>
      </w:r>
      <w:r>
        <w:rPr>
          <w:rFonts w:ascii="Calibri" w:hAnsi="Calibri" w:eastAsia="Microsoft YaHei"/>
          <w:sz w:val="22"/>
        </w:rPr>
        <w:t>DualPos 70% 样本 unchanged；Every10 虽然多样，但不断替换视图且不 replay 旧增强，可能产生目标漂移。</w:t>
      </w:r>
    </w:p>
    <w:p>
      <w:pPr>
        <w:pStyle w:val="Heading2"/>
      </w:pPr>
      <w:r>
        <w:t>4.3 对当前实验结论的修正表述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E8EEF5"/>
          <w:left w:val="single" w:sz="6" w:color="E8EEF5"/>
          <w:bottom w:val="single" w:sz="6" w:color="E8EEF5"/>
          <w:right w:val="single" w:sz="6" w:color="E8EEF5"/>
          <w:insideH w:val="single" w:sz="6" w:color="E8EEF5"/>
          <w:insideV w:val="single" w:sz="6" w:color="E8EE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建议表述  </w:t>
            </w:r>
            <w:r>
              <w:rPr>
                <w:rFonts w:ascii="Calibri" w:hAnsi="Calibri" w:eastAsia="Microsoft YaHei"/>
                <w:color w:val="17324D"/>
                <w:sz w:val="21"/>
              </w:rPr>
              <w:t>在完整 run 顺序隔离条件下，A1-Legacy-Once 提供了小幅平均收益，但收益未集中在 Local-3 unseen 测试样本。反事实测试显示现有模型对 graph-valid 换序仅弱敏感，DualPos 几乎不敏感。增强历史满足已编码图约束，却包含较高比例的经验未见转移。因此，当前证据更支持‘有限正则化作用’，尚不足以证明方法显著提升未见合法动作顺序的泛化。</w:t>
            </w:r>
          </w:p>
        </w:tc>
      </w:tr>
    </w:tbl>
    <w:p>
      <w:pPr>
        <w:spacing w:after="0"/>
      </w:pPr>
    </w:p>
    <w:p>
      <w:pPr>
        <w:pStyle w:val="Heading1"/>
      </w:pPr>
      <w:r>
        <w:t>5. 下一步建议</w:t>
      </w:r>
    </w:p>
    <w:p>
      <w:r>
        <w:rPr>
          <w:rFonts w:ascii="Calibri" w:hAnsi="Calibri" w:eastAsia="Microsoft YaHei"/>
          <w:i w:val="0"/>
          <w:sz w:val="22"/>
        </w:rPr>
        <w:t>前三步排查已经把问题从‘是否有效’缩小为三个可验证方向：模型表达、局部新颖性和增强真实性。建议按以下顺序继续：</w:t>
      </w:r>
    </w:p>
    <w:p>
      <w:pPr>
        <w:pStyle w:val="Heading2"/>
      </w:pPr>
      <w:r>
        <w:t>5.1 先做干净的 2×2 因果消融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14  建议的 scope × position 2×2 消融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800"/>
        <w:gridCol w:w="2600"/>
        <w:gridCol w:w="2800"/>
        <w:gridCol w:w="21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因子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水平 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水平 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控制要求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Shuffle scope</w:t>
            </w:r>
          </w:p>
        </w:tc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Broad non-tail prefix</w:t>
            </w:r>
          </w:p>
        </w:tc>
        <w:tc>
          <w:tcPr>
            <w:tcW w:type="dxa" w:w="2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Active-tail gated / local-only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同一随机视图集合、相同 changed rate 尽量匹配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Position semantics</w:t>
            </w:r>
          </w:p>
        </w:tc>
        <w:tc>
          <w:tcPr>
            <w:tcW w:type="dxa" w:w="26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Presented position</w:t>
            </w:r>
          </w:p>
        </w:tc>
        <w:tc>
          <w:tcPr>
            <w:tcW w:type="dxa" w:w="280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True recency + displacement</w:t>
            </w:r>
          </w:p>
        </w:tc>
        <w:tc>
          <w:tcPr>
            <w:tcW w:type="dxa" w:w="216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同 backbone、features、seeds、epochs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i w:val="0"/>
          <w:sz w:val="22"/>
        </w:rPr>
        <w:t>该实验可以把 A1 与 DualPos 当前混在一起的两个变化拆开：究竟是 active gating 减少了覆盖，还是 true recency 使模型绕过 shuffle。</w:t>
      </w:r>
    </w:p>
    <w:p>
      <w:pPr>
        <w:pStyle w:val="Heading2"/>
      </w:pPr>
      <w:r>
        <w:t>5.2 给 sampler 加经验真实性约束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优先使用训练折 transition likelihood 对候选排序或过滤；限制 novel-transition fraction 与 logP 下降。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对 Stage 1 增加设备状态、cover/pedal/lock 状态和 must-immediately-previous 的显式规则，而不只依赖 feature-history all_must_previous。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生成完整 coherent run 或至少在同一 run 内共享一致的增强前缀，避免每个 current clip 独立采样导致前后不一致。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记录并控制 changed rate、Kendall、最近 token 移动率和真实 prefix 距离，使 A1 / DualPos 强度可比。</w:t>
      </w:r>
    </w:p>
    <w:p>
      <w:pPr>
        <w:pStyle w:val="Heading2"/>
      </w:pPr>
      <w:r>
        <w:t>5.3 让评估真正针对合法 unseen order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在现有测试中单独报告 Local-3 unseen、transition unseen、exact prefix unseen 和 order-sensitive nodes，而不是只看 All。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构造人工/专家确认的合法替代顺序压力集：同一动作集合、不同合法顺序，并保证每个顺序的设备状态可达。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以 participant 为独立统计单位；seed 只用于估计训练波动，不把 12 个 job 当作 12 个独立参与者。</w:t>
      </w:r>
    </w:p>
    <w:p>
      <w:pPr>
        <w:pStyle w:val="Heading2"/>
      </w:pPr>
      <w:r>
        <w:t>5.4 改进模型顺序表达的最小实验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增加 history self-attention 或轻量 temporal encoder，使 token 之间可以交互，而非只有 current query 对集合做池化。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加入相对位置/相邻转移编码，并用 valid-vs-corrupted order 辅助任务确认模型确实能区分顺序。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继续保留本报告的 counterfactual test 作为训练后的必测项：若 graph-valid changed-only top-1 仍接近 0，则无需继续扩大 shuffle 次数。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E8EEF5"/>
          <w:left w:val="single" w:sz="6" w:color="E8EEF5"/>
          <w:bottom w:val="single" w:sz="6" w:color="E8EEF5"/>
          <w:right w:val="single" w:sz="6" w:color="E8EEF5"/>
          <w:insideH w:val="single" w:sz="6" w:color="E8EEF5"/>
          <w:insideV w:val="single" w:sz="6" w:color="E8EE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 xml:space="preserve">停止条件  </w:t>
            </w:r>
            <w:r>
              <w:rPr>
                <w:rFonts w:ascii="Calibri" w:hAnsi="Calibri" w:eastAsia="Microsoft YaHei"/>
                <w:color w:val="17324D"/>
                <w:sz w:val="21"/>
              </w:rPr>
              <w:t>下一轮只有在‘模型对专家确认的合法换序有可测敏感性’且‘增强视图的经验/状态真实性达到预设阈值’后，才值得继续比较 Once 与 Every10。否则增加 refresh 只会放大当前分布偏移。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A：可复核文件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F4D78"/>
          <w:sz w:val="19"/>
        </w:rPr>
        <w:t>表 A1  排查结果文件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3550"/>
        <w:gridCol w:w="5810"/>
      </w:tblGrid>
      <w:tr>
        <w:trPr>
          <w:tblHeader w:val="true"/>
        </w:trPr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文件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c>
          <w:tcPr>
            <w:tcW w:type="dxa" w:w="355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order_sensitivity_samples.csv</w:t>
            </w:r>
          </w:p>
        </w:tc>
        <w:tc>
          <w:tcPr>
            <w:tcW w:type="dxa" w:w="581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所有 checkpoint × sample × counterfactual view 的逐样本输出差异</w:t>
            </w:r>
          </w:p>
        </w:tc>
      </w:tr>
      <w:tr>
        <w:tc>
          <w:tcPr>
            <w:tcW w:type="dxa" w:w="355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order_sensitivity_summary.csv</w:t>
            </w:r>
          </w:p>
        </w:tc>
        <w:tc>
          <w:tcPr>
            <w:tcW w:type="dxa" w:w="581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eligible 与 graph-permutation-changed-only 汇总</w:t>
            </w:r>
          </w:p>
        </w:tc>
      </w:tr>
      <w:tr>
        <w:tc>
          <w:tcPr>
            <w:tcW w:type="dxa" w:w="355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test_group_metadata.csv</w:t>
            </w:r>
          </w:p>
        </w:tc>
        <w:tc>
          <w:tcPr>
            <w:tcW w:type="dxa" w:w="581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Local-1/2/3、exact prefix、history length、Stage、active tail 标签</w:t>
            </w:r>
          </w:p>
        </w:tc>
      </w:tr>
      <w:tr>
        <w:tc>
          <w:tcPr>
            <w:tcW w:type="dxa" w:w="355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grouped_performance_summary.csv</w:t>
            </w:r>
          </w:p>
        </w:tc>
        <w:tc>
          <w:tcPr>
            <w:tcW w:type="dxa" w:w="581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Normal / Fault / All 的分组性能</w:t>
            </w:r>
          </w:p>
        </w:tc>
      </w:tr>
      <w:tr>
        <w:tc>
          <w:tcPr>
            <w:tcW w:type="dxa" w:w="355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grouped_performance_model_deltas_summary.csv</w:t>
            </w:r>
          </w:p>
        </w:tc>
        <w:tc>
          <w:tcPr>
            <w:tcW w:type="dxa" w:w="581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A1 / DualPos 对 M2 的配对 fold×seed 差值</w:t>
            </w:r>
          </w:p>
        </w:tc>
      </w:tr>
      <w:tr>
        <w:tc>
          <w:tcPr>
            <w:tcW w:type="dxa" w:w="355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augmentation_history_audit_detailed.csv</w:t>
            </w:r>
          </w:p>
        </w:tc>
        <w:tc>
          <w:tcPr>
            <w:tcW w:type="dxa" w:w="581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103,356 个增强视图的结构、经验、扰动明细</w:t>
            </w:r>
          </w:p>
        </w:tc>
      </w:tr>
      <w:tr>
        <w:tc>
          <w:tcPr>
            <w:tcW w:type="dxa" w:w="355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augmentation_diversity_by_sample.csv</w:t>
            </w:r>
          </w:p>
        </w:tc>
        <w:tc>
          <w:tcPr>
            <w:tcW w:type="dxa" w:w="581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每个训练样本跨 seed / refresh 的唯一性与重复度</w:t>
            </w:r>
          </w:p>
        </w:tc>
      </w:tr>
      <w:tr>
        <w:tc>
          <w:tcPr>
            <w:tcW w:type="dxa" w:w="355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manual_audit_candidates.csv</w:t>
            </w:r>
          </w:p>
        </w:tc>
        <w:tc>
          <w:tcPr>
            <w:tcW w:type="dxa" w:w="581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31 个动作标签人工审查候选</w:t>
            </w:r>
          </w:p>
        </w:tc>
      </w:tr>
      <w:tr>
        <w:tc>
          <w:tcPr>
            <w:tcW w:type="dxa" w:w="355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manual_semantic_review.md</w:t>
            </w:r>
          </w:p>
        </w:tc>
        <w:tc>
          <w:tcPr>
            <w:tcW w:type="dxa" w:w="581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人工审查口径、判断和代表性 before/after 案例</w:t>
            </w:r>
          </w:p>
        </w:tc>
      </w:tr>
      <w:tr>
        <w:tc>
          <w:tcPr>
            <w:tcW w:type="dxa" w:w="3550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diagnostic_results.json</w:t>
            </w:r>
          </w:p>
        </w:tc>
        <w:tc>
          <w:tcPr>
            <w:tcW w:type="dxa" w:w="5810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324D"/>
                <w:sz w:val="17"/>
              </w:rPr>
              <w:t>报告使用的紧凑机器可读汇总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B：关键实现细节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为避免重新训练，直接加载现有 `last.pth` 与 `test_all.pt`；由于当前执行环境没有 PyTorch，使用只读的 torch ZIP 解析器将 tensor storage 映射为 NumPy，并严格复现 DirectHistoryClassifier 的 Linear、LayerNorm、MultiheadAttention、Fusion 与 Node classifier。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原始 actual-order top-1 与项目保存的预测 CSV 在 36/36 checkpoint、全部测试样本上 100% 一致。该验证只保证 top-1 复现；所有 counterfactual 比较均由同一 NumPy 前向路径生成，因此差值不受混合推理后端影响。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Tier3 概率由 35 个 Node 概率按 task graph 的 node-to-tier3 映射求和；与原训练评估逻辑一致。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Graph-valid test permutation 使用原 `augment_history`、`TaskGraph` 和 deterministic stable seed；未查看或定向匹配测试顺序。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分组性能为 12 个 fold×seed job 的非加权 mean ± sample SD；seed 不是独立 participant，报告不据此给出正式显著性结论。</w:t>
      </w:r>
    </w:p>
    <w:p>
      <w:pPr>
        <w:pStyle w:val="Heading1"/>
      </w:pPr>
      <w:r>
        <w:t>附录 C：局限性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测试顺序敏感性对每个 sample/seed 只抽取一个 graph-valid counterfactual；它估计典型反应，不代表该 history 的最大可能反应。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经验真实性使用一阶相邻转移与真实 prefix 匹配，无法完整描述高阶状态；某些新邻接可能物理可行，只是训练折未观察到。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人工审查基于动作标签，不包含视频与传感器状态，也未由独立工艺专家盲审。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LOSO 仅 4 位参与者，participant-level 推断功效有限；Fault unseen 的 unique n 很小。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分组结果来自分别训练的模型，不能替代同 checkpoint 的因果输入消融；其作用是定位效应集中区域。</w:t>
      </w:r>
    </w:p>
    <w:p>
      <w:pPr>
        <w:pStyle w:val="Heading1"/>
      </w:pPr>
      <w:r>
        <w:t>附录 D：最终回答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E8EEF5"/>
          <w:left w:val="single" w:sz="6" w:color="E8EEF5"/>
          <w:bottom w:val="single" w:sz="6" w:color="E8EEF5"/>
          <w:right w:val="single" w:sz="6" w:color="E8EEF5"/>
          <w:insideH w:val="single" w:sz="6" w:color="E8EEF5"/>
          <w:insideV w:val="single" w:sz="6" w:color="E8EE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一句话结论  </w:t>
            </w:r>
            <w:r>
              <w:rPr>
                <w:rFonts w:ascii="Calibri" w:hAnsi="Calibri" w:eastAsia="Microsoft YaHei"/>
                <w:color w:val="17324D"/>
                <w:sz w:val="21"/>
              </w:rPr>
              <w:t>Graph-valid shuffle 的平均作用不显著，主要不是因为完全没有生成新顺序，而是因为测试局部顺序大多已见、Direct Fusion 对合法换序弱敏感、DualPos 保留真实顺序信息，并且部分生成顺序虽满足图约束却缺少经验真实性。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B72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Microsoft YaHei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 w:eastAsia="Microsoft YaHei"/>
        <w:b/>
        <w:color w:val="6B7280"/>
        <w:sz w:val="17"/>
      </w:rPr>
      <w:t>SEQUENCE-DISJOINT DIAGNOSTIC  |  GRAPH-VALID SHUFFLE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Graph-Valid Shuffle Augmentation 前三步排查报告</dc:title>
  <dc:subject>Sequence-disjoint experiment diagnostic analysis</dc:subject>
  <dc:creator>Codex</dc:creator>
  <cp:keywords>graph-valid shuffle, atomic-tail, sequence-disjoint, order sensitivity</cp:keywords>
  <dc:description>Generated from completed experiment outputs; 2026-08-25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