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华文中宋" w:hAnsi="华文中宋" w:eastAsia="华文中宋"/>
          <w:b/>
          <w:bCs/>
          <w:sz w:val="10"/>
          <w:szCs w:val="10"/>
        </w:rPr>
      </w:pPr>
    </w:p>
    <w:p>
      <w:pPr>
        <w:jc w:val="center"/>
        <w:rPr>
          <w:rFonts w:ascii="华文中宋" w:hAnsi="华文中宋" w:eastAsia="华文中宋"/>
          <w:b/>
          <w:bCs/>
          <w:sz w:val="44"/>
          <w:szCs w:val="44"/>
        </w:rPr>
      </w:pPr>
      <w:r>
        <w:rPr>
          <w:rFonts w:hint="eastAsia" w:ascii="华文中宋" w:hAnsi="华文中宋" w:eastAsia="华文中宋"/>
          <w:b/>
          <w:bCs/>
          <w:sz w:val="44"/>
          <w:szCs w:val="44"/>
        </w:rPr>
        <w:t>申　明</w:t>
      </w:r>
    </w:p>
    <w:p>
      <w:pPr>
        <w:ind w:firstLine="596" w:firstLineChars="198"/>
        <w:rPr>
          <w:rFonts w:ascii="仿宋_GB2312" w:hAnsi="华文中宋" w:eastAsia="仿宋_GB2312"/>
          <w:b/>
          <w:bCs/>
          <w:sz w:val="30"/>
          <w:szCs w:val="30"/>
        </w:rPr>
      </w:pPr>
    </w:p>
    <w:p>
      <w:pPr>
        <w:ind w:firstLine="594" w:firstLineChars="198"/>
        <w:rPr>
          <w:rFonts w:ascii="仿宋_GB2312" w:hAnsi="华文中宋" w:eastAsia="仿宋_GB2312"/>
          <w:bCs/>
          <w:sz w:val="30"/>
          <w:szCs w:val="30"/>
        </w:rPr>
      </w:pPr>
      <w:r>
        <w:rPr>
          <w:rFonts w:hint="eastAsia" w:ascii="仿宋_GB2312" w:hAnsi="华文中宋" w:eastAsia="仿宋_GB2312"/>
          <w:bCs/>
          <w:sz w:val="30"/>
          <w:szCs w:val="30"/>
        </w:rPr>
        <w:t>本商业计划书中的文字、图形、表格、商标、域名、标志（LOGO）、构思及创意等内容，均属于北京再生宝科技有限公司的商业秘密。未经北京再生宝科技有限公司书面同意或者授权，任何单位或个人均不得将本商业计划书予以复印、拷贝、拍照、抄录、引用（述）、口头讲述（泄漏）、丢失（弃）或者转交他人阅看。若无合作意向，请将本商业计划书原样退回。否则，有违本申明者将承担一切经济和法律责任。</w:t>
      </w:r>
    </w:p>
    <w:p>
      <w:pPr>
        <w:jc w:val="center"/>
        <w:rPr>
          <w:rFonts w:ascii="仿宋_GB2312" w:hAnsi="华文中宋" w:eastAsia="仿宋_GB2312"/>
          <w:bCs/>
          <w:sz w:val="30"/>
          <w:szCs w:val="30"/>
        </w:rPr>
      </w:pPr>
    </w:p>
    <w:p>
      <w:pPr>
        <w:jc w:val="center"/>
        <w:rPr>
          <w:rFonts w:ascii="仿宋_GB2312" w:hAnsi="华文中宋" w:eastAsia="仿宋_GB2312"/>
          <w:bCs/>
          <w:sz w:val="30"/>
          <w:szCs w:val="30"/>
        </w:rPr>
      </w:pPr>
    </w:p>
    <w:p>
      <w:pPr>
        <w:jc w:val="right"/>
        <w:rPr>
          <w:rFonts w:ascii="仿宋_GB2312" w:hAnsi="华文中宋" w:eastAsia="仿宋_GB2312"/>
          <w:bCs/>
          <w:sz w:val="30"/>
          <w:szCs w:val="30"/>
        </w:rPr>
      </w:pPr>
      <w:r>
        <w:rPr>
          <w:rFonts w:hint="eastAsia" w:ascii="仿宋_GB2312" w:hAnsi="华文中宋" w:eastAsia="仿宋_GB2312"/>
          <w:bCs/>
          <w:sz w:val="30"/>
          <w:szCs w:val="30"/>
        </w:rPr>
        <w:t>北京再生宝科技有限公司</w:t>
      </w:r>
    </w:p>
    <w:p>
      <w:pPr>
        <w:ind w:right="600"/>
        <w:jc w:val="right"/>
        <w:rPr>
          <w:rFonts w:ascii="华文中宋" w:hAnsi="华文中宋" w:eastAsia="华文中宋"/>
          <w:bCs/>
          <w:sz w:val="44"/>
          <w:szCs w:val="44"/>
        </w:rPr>
      </w:pPr>
      <w:r>
        <w:rPr>
          <w:rFonts w:hint="eastAsia" w:ascii="仿宋_GB2312" w:hAnsi="华文中宋" w:eastAsia="仿宋_GB2312"/>
          <w:bCs/>
          <w:sz w:val="30"/>
          <w:szCs w:val="30"/>
        </w:rPr>
        <w:t>二0一五年五月</w:t>
      </w:r>
    </w:p>
    <w:p>
      <w:pPr>
        <w:jc w:val="center"/>
        <w:rPr>
          <w:rFonts w:ascii="华文中宋" w:hAnsi="华文中宋" w:eastAsia="华文中宋"/>
          <w:bCs/>
          <w:sz w:val="44"/>
          <w:szCs w:val="44"/>
        </w:rPr>
      </w:pPr>
    </w:p>
    <w:p>
      <w:pPr>
        <w:jc w:val="center"/>
        <w:rPr>
          <w:rFonts w:ascii="华文中宋" w:hAnsi="华文中宋" w:eastAsia="华文中宋"/>
          <w:b/>
          <w:bCs/>
          <w:sz w:val="44"/>
          <w:szCs w:val="44"/>
        </w:rPr>
      </w:pPr>
    </w:p>
    <w:p>
      <w:pPr>
        <w:jc w:val="center"/>
        <w:rPr>
          <w:rFonts w:ascii="华文中宋" w:hAnsi="华文中宋" w:eastAsia="华文中宋"/>
          <w:b/>
          <w:bCs/>
          <w:sz w:val="44"/>
          <w:szCs w:val="44"/>
        </w:rPr>
      </w:pPr>
    </w:p>
    <w:p>
      <w:pPr>
        <w:jc w:val="center"/>
        <w:rPr>
          <w:rFonts w:ascii="华文中宋" w:hAnsi="华文中宋" w:eastAsia="华文中宋"/>
          <w:b/>
          <w:bCs/>
          <w:sz w:val="44"/>
          <w:szCs w:val="44"/>
        </w:rPr>
      </w:pPr>
    </w:p>
    <w:p>
      <w:pPr>
        <w:rPr>
          <w:rFonts w:ascii="华文中宋" w:hAnsi="华文中宋" w:eastAsia="华文中宋"/>
          <w:b/>
          <w:bCs/>
          <w:sz w:val="44"/>
          <w:szCs w:val="44"/>
        </w:rPr>
      </w:pPr>
    </w:p>
    <w:p>
      <w:pPr>
        <w:jc w:val="center"/>
        <w:rPr>
          <w:rFonts w:ascii="华文中宋" w:hAnsi="华文中宋" w:eastAsia="华文中宋"/>
          <w:b/>
          <w:bCs/>
          <w:sz w:val="44"/>
          <w:szCs w:val="44"/>
        </w:rPr>
      </w:pPr>
      <w:r>
        <w:rPr>
          <w:rFonts w:hint="eastAsia" w:ascii="华文中宋" w:hAnsi="华文中宋" w:eastAsia="华文中宋"/>
          <w:b/>
          <w:bCs/>
          <w:sz w:val="44"/>
          <w:szCs w:val="44"/>
        </w:rPr>
        <w:t>目 录</w:t>
      </w:r>
    </w:p>
    <w:p>
      <w:pPr>
        <w:rPr>
          <w:rFonts w:ascii="宋体" w:hAnsi="宋体"/>
          <w:b/>
          <w:bCs/>
          <w:sz w:val="24"/>
          <w:szCs w:val="24"/>
        </w:rPr>
      </w:pPr>
    </w:p>
    <w:p>
      <w:pPr>
        <w:rPr>
          <w:rFonts w:ascii="华文中宋" w:hAnsi="华文中宋" w:eastAsia="华文中宋"/>
          <w:color w:val="000000"/>
          <w:sz w:val="28"/>
          <w:szCs w:val="28"/>
        </w:rPr>
      </w:pPr>
      <w:r>
        <w:rPr>
          <w:rFonts w:hint="eastAsia" w:ascii="华文中宋" w:hAnsi="华文中宋" w:eastAsia="华文中宋"/>
          <w:b/>
          <w:bCs/>
          <w:color w:val="000000"/>
          <w:sz w:val="28"/>
          <w:szCs w:val="28"/>
        </w:rPr>
        <w:t>第一章 项目概况</w:t>
      </w:r>
      <w:r>
        <w:rPr>
          <w:rFonts w:hint="eastAsia" w:ascii="华文中宋" w:hAnsi="华文中宋" w:eastAsia="华文中宋"/>
          <w:color w:val="000000"/>
          <w:sz w:val="28"/>
          <w:szCs w:val="28"/>
        </w:rPr>
        <w:t>…………………………………………………1</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一、项目简介…………………………………………………1</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二、项目主要功能及特点……………………………………1</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三、项目优势分析及对比……………………………………1</w:t>
      </w:r>
      <w:r>
        <w:rPr>
          <w:rFonts w:hint="eastAsia" w:ascii="华文中宋" w:hAnsi="华文中宋" w:eastAsia="华文中宋" w:cs="宋体"/>
          <w:sz w:val="28"/>
          <w:szCs w:val="28"/>
        </w:rPr>
        <w:t xml:space="preserve"> </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四、项目开发和建设单位简介………………………………1</w:t>
      </w:r>
    </w:p>
    <w:p>
      <w:pPr>
        <w:rPr>
          <w:rFonts w:ascii="华文中宋" w:hAnsi="华文中宋" w:eastAsia="华文中宋"/>
          <w:color w:val="000000"/>
          <w:sz w:val="28"/>
          <w:szCs w:val="28"/>
        </w:rPr>
      </w:pPr>
      <w:r>
        <w:rPr>
          <w:rFonts w:hint="eastAsia" w:ascii="华文中宋" w:hAnsi="华文中宋" w:eastAsia="华文中宋"/>
          <w:b/>
          <w:bCs/>
          <w:color w:val="000000"/>
          <w:sz w:val="28"/>
          <w:szCs w:val="28"/>
        </w:rPr>
        <w:t>第二章 项目建设的必要性及条件</w:t>
      </w:r>
      <w:r>
        <w:rPr>
          <w:rFonts w:hint="eastAsia" w:ascii="华文中宋" w:hAnsi="华文中宋" w:eastAsia="华文中宋"/>
          <w:color w:val="000000"/>
          <w:sz w:val="28"/>
          <w:szCs w:val="28"/>
        </w:rPr>
        <w:t xml:space="preserve">………………………………1 </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 xml:space="preserve">一、项目建设的背景及依据…………………………………1 </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二、项目建设的意义及必要性………………………………1</w:t>
      </w:r>
    </w:p>
    <w:p>
      <w:pPr>
        <w:rPr>
          <w:rFonts w:ascii="华文中宋" w:hAnsi="华文中宋" w:eastAsia="华文中宋"/>
          <w:color w:val="000000"/>
          <w:sz w:val="28"/>
          <w:szCs w:val="28"/>
        </w:rPr>
      </w:pPr>
      <w:r>
        <w:rPr>
          <w:rFonts w:hint="eastAsia" w:ascii="华文中宋" w:hAnsi="华文中宋" w:eastAsia="华文中宋"/>
          <w:b/>
          <w:bCs/>
          <w:color w:val="000000"/>
          <w:sz w:val="28"/>
          <w:szCs w:val="28"/>
        </w:rPr>
        <w:t xml:space="preserve">第三章 </w:t>
      </w:r>
      <w:r>
        <w:rPr>
          <w:rFonts w:hint="eastAsia" w:ascii="华文中宋" w:hAnsi="华文中宋" w:eastAsia="华文中宋"/>
          <w:b/>
          <w:bCs/>
          <w:color w:val="000000"/>
          <w:kern w:val="0"/>
          <w:sz w:val="28"/>
          <w:szCs w:val="28"/>
        </w:rPr>
        <w:t>产业政策及行业前景分析</w:t>
      </w:r>
      <w:r>
        <w:rPr>
          <w:rFonts w:hint="eastAsia" w:ascii="华文中宋" w:hAnsi="华文中宋" w:eastAsia="华文中宋"/>
          <w:color w:val="000000"/>
          <w:sz w:val="28"/>
          <w:szCs w:val="28"/>
        </w:rPr>
        <w:t xml:space="preserve">………………………………1 </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一、</w:t>
      </w:r>
      <w:r>
        <w:rPr>
          <w:rFonts w:hint="eastAsia" w:ascii="华文中宋" w:hAnsi="华文中宋" w:eastAsia="华文中宋"/>
          <w:color w:val="000000"/>
          <w:kern w:val="0"/>
          <w:sz w:val="28"/>
          <w:szCs w:val="28"/>
        </w:rPr>
        <w:t>产业政策分析</w:t>
      </w:r>
      <w:r>
        <w:rPr>
          <w:rFonts w:hint="eastAsia" w:ascii="华文中宋" w:hAnsi="华文中宋" w:eastAsia="华文中宋"/>
          <w:color w:val="000000"/>
          <w:sz w:val="28"/>
          <w:szCs w:val="28"/>
        </w:rPr>
        <w:t xml:space="preserve">……………………………………………1 </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二、</w:t>
      </w:r>
      <w:r>
        <w:rPr>
          <w:rFonts w:hint="eastAsia" w:ascii="华文中宋" w:hAnsi="华文中宋" w:eastAsia="华文中宋"/>
          <w:color w:val="000000"/>
          <w:kern w:val="0"/>
          <w:sz w:val="28"/>
          <w:szCs w:val="28"/>
        </w:rPr>
        <w:t>行业发展前景分析</w:t>
      </w:r>
      <w:r>
        <w:rPr>
          <w:rFonts w:hint="eastAsia" w:ascii="华文中宋" w:hAnsi="华文中宋" w:eastAsia="华文中宋"/>
          <w:color w:val="000000"/>
          <w:sz w:val="28"/>
          <w:szCs w:val="28"/>
        </w:rPr>
        <w:t xml:space="preserve">………………………………………1 </w:t>
      </w:r>
    </w:p>
    <w:p>
      <w:pPr>
        <w:rPr>
          <w:rFonts w:ascii="华文中宋" w:hAnsi="华文中宋" w:eastAsia="华文中宋"/>
          <w:color w:val="000000"/>
          <w:sz w:val="28"/>
          <w:szCs w:val="28"/>
        </w:rPr>
      </w:pPr>
      <w:r>
        <w:rPr>
          <w:rFonts w:hint="eastAsia" w:ascii="华文中宋" w:hAnsi="华文中宋" w:eastAsia="华文中宋"/>
          <w:b/>
          <w:bCs/>
          <w:color w:val="000000"/>
          <w:sz w:val="28"/>
          <w:szCs w:val="28"/>
        </w:rPr>
        <w:t>第四章 项目建设方案及实施</w:t>
      </w:r>
      <w:r>
        <w:rPr>
          <w:rFonts w:hint="eastAsia" w:ascii="华文中宋" w:hAnsi="华文中宋" w:eastAsia="华文中宋"/>
          <w:color w:val="000000"/>
          <w:sz w:val="28"/>
          <w:szCs w:val="28"/>
        </w:rPr>
        <w:t xml:space="preserve">……………………………………1 </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一、项目建设方案……………………………………………1</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二、项目建设内容……………………………………………1</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三、项目组织实施……………………………………………1</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 xml:space="preserve">四、预期成果…………………………………………………1 </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 xml:space="preserve">五、项目实现的目标…………………………………………1 </w:t>
      </w:r>
    </w:p>
    <w:p>
      <w:pPr>
        <w:rPr>
          <w:rFonts w:ascii="华文中宋" w:hAnsi="华文中宋" w:eastAsia="华文中宋"/>
          <w:color w:val="000000"/>
          <w:sz w:val="28"/>
          <w:szCs w:val="28"/>
        </w:rPr>
      </w:pPr>
      <w:r>
        <w:rPr>
          <w:rFonts w:hint="eastAsia" w:ascii="华文中宋" w:hAnsi="华文中宋" w:eastAsia="华文中宋"/>
          <w:b/>
          <w:bCs/>
          <w:color w:val="000000"/>
          <w:sz w:val="28"/>
          <w:szCs w:val="28"/>
        </w:rPr>
        <w:t>第五章 技术方案及设备方案</w:t>
      </w:r>
      <w:r>
        <w:rPr>
          <w:rFonts w:hint="eastAsia" w:ascii="华文中宋" w:hAnsi="华文中宋" w:eastAsia="华文中宋"/>
          <w:color w:val="000000"/>
          <w:sz w:val="28"/>
          <w:szCs w:val="28"/>
        </w:rPr>
        <w:t xml:space="preserve">……………………………1 </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一、技术方案…………………………………………………1</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二、设备方案………………………………………………1</w:t>
      </w:r>
    </w:p>
    <w:p>
      <w:pPr>
        <w:rPr>
          <w:rFonts w:ascii="华文中宋" w:hAnsi="华文中宋" w:eastAsia="华文中宋"/>
          <w:color w:val="000000"/>
          <w:sz w:val="28"/>
          <w:szCs w:val="28"/>
        </w:rPr>
      </w:pPr>
      <w:r>
        <w:rPr>
          <w:rFonts w:hint="eastAsia" w:ascii="华文中宋" w:hAnsi="华文中宋" w:eastAsia="华文中宋"/>
          <w:b/>
          <w:bCs/>
          <w:color w:val="000000"/>
          <w:sz w:val="28"/>
          <w:szCs w:val="28"/>
        </w:rPr>
        <w:t>第六章 投资预算及融资方案</w:t>
      </w:r>
      <w:r>
        <w:rPr>
          <w:rFonts w:hint="eastAsia" w:ascii="华文中宋" w:hAnsi="华文中宋" w:eastAsia="华文中宋"/>
          <w:color w:val="000000"/>
          <w:sz w:val="28"/>
          <w:szCs w:val="28"/>
        </w:rPr>
        <w:t xml:space="preserve">…………………………………1 </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一、投资规模及预算…………………………………………1</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 xml:space="preserve">二、融资方案………………………………………………1   </w:t>
      </w:r>
    </w:p>
    <w:p>
      <w:pPr>
        <w:rPr>
          <w:rFonts w:ascii="华文中宋" w:hAnsi="华文中宋" w:eastAsia="华文中宋"/>
          <w:color w:val="000000"/>
          <w:sz w:val="28"/>
          <w:szCs w:val="28"/>
        </w:rPr>
      </w:pPr>
      <w:r>
        <w:rPr>
          <w:rFonts w:hint="eastAsia" w:ascii="华文中宋" w:hAnsi="华文中宋" w:eastAsia="华文中宋"/>
          <w:b/>
          <w:bCs/>
          <w:color w:val="000000"/>
          <w:sz w:val="28"/>
          <w:szCs w:val="28"/>
        </w:rPr>
        <w:t>第七章 效益分析</w:t>
      </w:r>
      <w:r>
        <w:rPr>
          <w:rFonts w:hint="eastAsia" w:ascii="华文中宋" w:hAnsi="华文中宋" w:eastAsia="华文中宋"/>
          <w:color w:val="000000"/>
          <w:sz w:val="28"/>
          <w:szCs w:val="28"/>
        </w:rPr>
        <w:t xml:space="preserve">………………………………………………1 </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一、经济效益…………………………………………………1</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二、社会效益…………………………………………………1</w:t>
      </w:r>
    </w:p>
    <w:p>
      <w:pPr>
        <w:rPr>
          <w:rFonts w:ascii="华文中宋" w:hAnsi="华文中宋" w:eastAsia="华文中宋"/>
          <w:color w:val="000000"/>
          <w:sz w:val="28"/>
          <w:szCs w:val="28"/>
        </w:rPr>
      </w:pPr>
      <w:r>
        <w:rPr>
          <w:rFonts w:hint="eastAsia" w:ascii="华文中宋" w:hAnsi="华文中宋" w:eastAsia="华文中宋"/>
          <w:b/>
          <w:bCs/>
          <w:color w:val="000000"/>
          <w:sz w:val="28"/>
          <w:szCs w:val="28"/>
        </w:rPr>
        <w:t>第八章 风险预测与控制</w:t>
      </w:r>
      <w:r>
        <w:rPr>
          <w:rFonts w:hint="eastAsia" w:ascii="华文中宋" w:hAnsi="华文中宋" w:eastAsia="华文中宋"/>
          <w:color w:val="000000"/>
          <w:sz w:val="28"/>
          <w:szCs w:val="28"/>
        </w:rPr>
        <w:t xml:space="preserve">…………………………………………1 </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一、风险预测与评估…………………………………………1</w:t>
      </w:r>
    </w:p>
    <w:p>
      <w:pPr>
        <w:ind w:firstLine="560" w:firstLineChars="200"/>
        <w:rPr>
          <w:rFonts w:ascii="华文中宋" w:hAnsi="华文中宋" w:eastAsia="华文中宋"/>
          <w:color w:val="000000"/>
          <w:sz w:val="28"/>
          <w:szCs w:val="28"/>
        </w:rPr>
      </w:pPr>
      <w:r>
        <w:rPr>
          <w:rFonts w:hint="eastAsia" w:ascii="华文中宋" w:hAnsi="华文中宋" w:eastAsia="华文中宋"/>
          <w:color w:val="000000"/>
          <w:sz w:val="28"/>
          <w:szCs w:val="28"/>
        </w:rPr>
        <w:t>二、风险控制措施……………………………………………1</w:t>
      </w:r>
    </w:p>
    <w:p>
      <w:pPr>
        <w:rPr>
          <w:rFonts w:ascii="华文中宋" w:hAnsi="华文中宋" w:eastAsia="华文中宋"/>
          <w:color w:val="000000"/>
          <w:sz w:val="28"/>
          <w:szCs w:val="28"/>
        </w:rPr>
      </w:pPr>
      <w:r>
        <w:rPr>
          <w:rFonts w:hint="eastAsia" w:ascii="华文中宋" w:hAnsi="华文中宋" w:eastAsia="华文中宋"/>
          <w:b/>
          <w:bCs/>
          <w:color w:val="000000"/>
          <w:sz w:val="28"/>
          <w:szCs w:val="28"/>
        </w:rPr>
        <w:t>附件</w:t>
      </w:r>
      <w:r>
        <w:rPr>
          <w:rFonts w:hint="eastAsia" w:ascii="华文中宋" w:hAnsi="华文中宋" w:eastAsia="华文中宋"/>
          <w:color w:val="000000"/>
          <w:sz w:val="28"/>
          <w:szCs w:val="28"/>
        </w:rPr>
        <w:t xml:space="preserve">………………………………………1 </w:t>
      </w:r>
    </w:p>
    <w:p>
      <w:pPr>
        <w:ind w:firstLine="560" w:firstLineChars="200"/>
        <w:rPr>
          <w:rFonts w:ascii="华文中宋" w:hAnsi="华文中宋" w:eastAsia="华文中宋"/>
          <w:bCs/>
          <w:color w:val="000000"/>
          <w:sz w:val="28"/>
          <w:szCs w:val="28"/>
        </w:rPr>
      </w:pPr>
      <w:r>
        <w:rPr>
          <w:rFonts w:hint="eastAsia" w:ascii="华文中宋" w:hAnsi="华文中宋" w:eastAsia="华文中宋"/>
          <w:bCs/>
          <w:color w:val="000000"/>
          <w:sz w:val="28"/>
          <w:szCs w:val="28"/>
        </w:rPr>
        <w:t>附件1：再生宝平台</w:t>
      </w:r>
      <w:r>
        <w:rPr>
          <w:rFonts w:ascii="华文中宋" w:hAnsi="华文中宋" w:eastAsia="华文中宋"/>
          <w:bCs/>
          <w:color w:val="000000"/>
          <w:sz w:val="28"/>
          <w:szCs w:val="28"/>
        </w:rPr>
        <w:t>项目投资</w:t>
      </w:r>
      <w:r>
        <w:rPr>
          <w:rFonts w:hint="eastAsia" w:ascii="华文中宋" w:hAnsi="华文中宋" w:eastAsia="华文中宋"/>
          <w:bCs/>
          <w:color w:val="000000"/>
          <w:sz w:val="28"/>
          <w:szCs w:val="28"/>
        </w:rPr>
        <w:t>预算表</w:t>
      </w:r>
    </w:p>
    <w:p>
      <w:pPr>
        <w:rPr>
          <w:rFonts w:ascii="华文中宋" w:hAnsi="华文中宋" w:eastAsia="华文中宋"/>
          <w:b/>
          <w:bCs/>
          <w:sz w:val="28"/>
          <w:szCs w:val="28"/>
        </w:rPr>
      </w:pPr>
    </w:p>
    <w:p>
      <w:pPr>
        <w:rPr>
          <w:rFonts w:ascii="华文中宋" w:hAnsi="华文中宋" w:eastAsia="华文中宋"/>
          <w:b/>
          <w:bCs/>
          <w:sz w:val="28"/>
          <w:szCs w:val="28"/>
        </w:rPr>
      </w:pPr>
    </w:p>
    <w:p>
      <w:pPr>
        <w:jc w:val="center"/>
        <w:rPr>
          <w:rFonts w:ascii="宋体" w:hAnsi="宋体"/>
          <w:b/>
          <w:bCs/>
          <w:sz w:val="36"/>
          <w:szCs w:val="36"/>
        </w:rPr>
      </w:pPr>
    </w:p>
    <w:p>
      <w:pPr>
        <w:jc w:val="center"/>
        <w:rPr>
          <w:rFonts w:ascii="宋体" w:hAnsi="宋体"/>
          <w:b/>
          <w:bCs/>
          <w:sz w:val="36"/>
          <w:szCs w:val="36"/>
        </w:rPr>
      </w:pPr>
      <w:r>
        <w:rPr>
          <w:rFonts w:ascii="宋体" w:hAnsi="宋体"/>
          <w:b/>
          <w:bCs/>
          <w:sz w:val="36"/>
          <w:szCs w:val="36"/>
        </w:rPr>
        <w:br w:type="page"/>
      </w:r>
    </w:p>
    <w:p>
      <w:pPr>
        <w:jc w:val="center"/>
        <w:rPr>
          <w:rFonts w:ascii="宋体" w:hAnsi="宋体"/>
          <w:b/>
          <w:bCs/>
          <w:sz w:val="36"/>
          <w:szCs w:val="36"/>
        </w:rPr>
      </w:pPr>
    </w:p>
    <w:p>
      <w:pPr>
        <w:pStyle w:val="11"/>
        <w:tabs>
          <w:tab w:val="right" w:leader="dot" w:pos="8306"/>
        </w:tabs>
        <w:rPr>
          <w:rFonts w:ascii="Calibri" w:hAnsi="Calibri" w:eastAsia="宋体" w:cs="黑体"/>
          <w:kern w:val="2"/>
          <w:szCs w:val="22"/>
          <w:lang w:val="en-US" w:eastAsia="zh-CN" w:bidi="ar-SA"/>
        </w:rPr>
      </w:pPr>
      <w:r>
        <w:rPr>
          <w:rFonts w:ascii="宋体" w:hAnsi="宋体"/>
          <w:b/>
          <w:bCs/>
          <w:sz w:val="36"/>
          <w:szCs w:val="36"/>
        </w:rPr>
        <w:fldChar w:fldCharType="begin"/>
      </w:r>
      <w:r>
        <w:rPr>
          <w:rFonts w:ascii="宋体" w:hAnsi="宋体"/>
          <w:b/>
          <w:bCs/>
          <w:sz w:val="36"/>
          <w:szCs w:val="36"/>
        </w:rPr>
        <w:instrText xml:space="preserve">TOC \o "1-7" \h \u </w:instrText>
      </w:r>
      <w:r>
        <w:rPr>
          <w:rFonts w:ascii="宋体" w:hAnsi="宋体"/>
          <w:b/>
          <w:bCs/>
          <w:sz w:val="36"/>
          <w:szCs w:val="36"/>
        </w:rPr>
        <w:fldChar w:fldCharType="separate"/>
      </w: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_Toc2034172813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第一章 项目概况</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_Toc2034172813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_Toc1567455589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一、项目简介</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_Toc1567455589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_Toc281321120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二、项目主要功能及特点</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_Toc281321120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_Toc1748102540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三、项目优势分析及对比</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_Toc1748102540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23</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_Toc1593888970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四、项目开发单位和建设单位简介</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_Toc1593888970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27</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1"/>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_Toc928881452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第二章 项目建设的必要性及条件</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_Toc928881452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29</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_Toc1691227868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一、项目建设的背景及依据</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_Toc1691227868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29</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_Toc359019879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二、项目建设的意义及必要性</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_Toc359019879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39</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1"/>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_Toc1892929118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第三章 行业发展环境及行业前景分析</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_Toc1892929118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41</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_Toc59418680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一、行业发展环境及相关因素分析</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_Toc59418680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41</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_Toc4094382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二、行业发展前景分析</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_Toc4094382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43</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1"/>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_Toc973138346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第四章 项目建设方案及实施</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_Toc973138346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45</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_Toc1560865080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一、项目建设方案</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_Toc1560865080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45</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_Toc891677497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二、项目建设内容</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_Toc891677497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47</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_Toc2023218468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三、项目组织实施</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_Toc2023218468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49</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_Toc1974825940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四、预期成果</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_Toc1974825940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51</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_Toc908340945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五、项目实现的目标</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_Toc908340945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52</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1"/>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_Toc836606511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第五章 技术方案和设备方案</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_Toc836606511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53</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_Toc1014961547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一、技术方案</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_Toc1014961547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53</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_Toc533318461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二、设备方案</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_Toc533318461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54</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1"/>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_Toc1462599400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第六章 投资预算及资金筹措</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_Toc1462599400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55</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1"/>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_Toc17934320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第七章 效益分析</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_Toc17934320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67</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pStyle w:val="11"/>
        <w:tabs>
          <w:tab w:val="right" w:leader="dot" w:pos="8306"/>
        </w:tabs>
        <w:rPr>
          <w:rFonts w:ascii="Calibri" w:hAnsi="Calibri" w:eastAsia="宋体" w:cs="黑体"/>
          <w:kern w:val="2"/>
          <w:szCs w:val="22"/>
          <w:lang w:val="en-US" w:eastAsia="zh-CN" w:bidi="ar-SA"/>
        </w:rPr>
      </w:pPr>
      <w:r>
        <w:rPr>
          <w:rFonts w:ascii="宋体" w:hAnsi="宋体" w:eastAsia="宋体" w:cs="黑体"/>
          <w:bCs/>
          <w:kern w:val="2"/>
          <w:szCs w:val="36"/>
          <w:lang w:val="en-US" w:eastAsia="zh-CN" w:bidi="ar-SA"/>
        </w:rPr>
        <w:fldChar w:fldCharType="begin"/>
      </w:r>
      <w:r>
        <w:rPr>
          <w:rFonts w:ascii="宋体" w:hAnsi="宋体" w:eastAsia="宋体" w:cs="黑体"/>
          <w:bCs/>
          <w:kern w:val="2"/>
          <w:szCs w:val="36"/>
          <w:lang w:val="en-US" w:eastAsia="zh-CN" w:bidi="ar-SA"/>
        </w:rPr>
        <w:instrText xml:space="preserve"> HYPERLINK \l _Toc2057591804 </w:instrText>
      </w:r>
      <w:r>
        <w:rPr>
          <w:rFonts w:ascii="宋体" w:hAnsi="宋体" w:eastAsia="宋体" w:cs="黑体"/>
          <w:bCs/>
          <w:kern w:val="2"/>
          <w:szCs w:val="36"/>
          <w:lang w:val="en-US" w:eastAsia="zh-CN" w:bidi="ar-SA"/>
        </w:rPr>
        <w:fldChar w:fldCharType="separate"/>
      </w:r>
      <w:r>
        <w:rPr>
          <w:rFonts w:hint="eastAsia" w:ascii="Calibri" w:hAnsi="Calibri" w:eastAsia="宋体" w:cs="黑体"/>
          <w:kern w:val="2"/>
          <w:szCs w:val="22"/>
          <w:lang w:val="en-US" w:eastAsia="zh-CN" w:bidi="ar-SA"/>
        </w:rPr>
        <w:t>第八章 风险预测与风险控制</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_Toc2057591804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70</w:t>
      </w:r>
      <w:r>
        <w:rPr>
          <w:rFonts w:ascii="Calibri" w:hAnsi="Calibri" w:eastAsia="宋体" w:cs="黑体"/>
          <w:kern w:val="2"/>
          <w:szCs w:val="22"/>
          <w:lang w:val="en-US" w:eastAsia="zh-CN" w:bidi="ar-SA"/>
        </w:rPr>
        <w:fldChar w:fldCharType="end"/>
      </w:r>
      <w:r>
        <w:rPr>
          <w:rFonts w:ascii="宋体" w:hAnsi="宋体" w:eastAsia="宋体" w:cs="黑体"/>
          <w:bCs/>
          <w:kern w:val="2"/>
          <w:szCs w:val="36"/>
          <w:lang w:val="en-US" w:eastAsia="zh-CN" w:bidi="ar-SA"/>
        </w:rPr>
        <w:fldChar w:fldCharType="end"/>
      </w:r>
    </w:p>
    <w:p>
      <w:pPr>
        <w:jc w:val="center"/>
        <w:rPr>
          <w:rFonts w:ascii="宋体" w:hAnsi="宋体"/>
          <w:b/>
          <w:bCs/>
          <w:sz w:val="36"/>
          <w:szCs w:val="36"/>
        </w:rPr>
      </w:pPr>
      <w:r>
        <w:rPr>
          <w:rFonts w:ascii="宋体" w:hAnsi="宋体" w:eastAsia="宋体" w:cs="黑体"/>
          <w:bCs/>
          <w:kern w:val="2"/>
          <w:szCs w:val="36"/>
          <w:lang w:val="en-US" w:eastAsia="zh-CN" w:bidi="ar-SA"/>
        </w:rPr>
        <w:fldChar w:fldCharType="end"/>
      </w:r>
    </w:p>
    <w:p>
      <w:pPr>
        <w:jc w:val="center"/>
        <w:rPr>
          <w:rFonts w:ascii="宋体" w:hAnsi="宋体"/>
          <w:b/>
          <w:bCs/>
          <w:sz w:val="36"/>
          <w:szCs w:val="36"/>
        </w:rPr>
      </w:pPr>
    </w:p>
    <w:p>
      <w:pPr>
        <w:jc w:val="center"/>
        <w:rPr>
          <w:rFonts w:ascii="宋体" w:hAnsi="宋体"/>
          <w:b/>
          <w:bCs/>
          <w:sz w:val="36"/>
          <w:szCs w:val="36"/>
        </w:rPr>
      </w:pPr>
    </w:p>
    <w:p>
      <w:pPr>
        <w:jc w:val="center"/>
        <w:rPr>
          <w:rFonts w:ascii="宋体" w:hAnsi="宋体"/>
          <w:b/>
          <w:bCs/>
          <w:sz w:val="36"/>
          <w:szCs w:val="36"/>
        </w:rPr>
      </w:pPr>
    </w:p>
    <w:p>
      <w:pPr>
        <w:jc w:val="center"/>
        <w:rPr>
          <w:rFonts w:ascii="宋体" w:hAnsi="宋体"/>
          <w:b/>
          <w:bCs/>
          <w:sz w:val="36"/>
          <w:szCs w:val="36"/>
        </w:rPr>
      </w:pPr>
    </w:p>
    <w:p>
      <w:pPr>
        <w:jc w:val="center"/>
        <w:rPr>
          <w:rFonts w:ascii="宋体" w:hAnsi="宋体"/>
          <w:b/>
          <w:bCs/>
          <w:sz w:val="36"/>
          <w:szCs w:val="36"/>
        </w:rPr>
      </w:pPr>
    </w:p>
    <w:p>
      <w:pPr>
        <w:jc w:val="center"/>
        <w:rPr>
          <w:rFonts w:ascii="宋体" w:hAnsi="宋体"/>
          <w:b/>
          <w:bCs/>
          <w:sz w:val="36"/>
          <w:szCs w:val="36"/>
        </w:rPr>
      </w:pPr>
      <w:r>
        <w:rPr>
          <w:rFonts w:ascii="宋体" w:hAnsi="宋体"/>
          <w:b/>
          <w:bCs/>
          <w:sz w:val="36"/>
          <w:szCs w:val="36"/>
        </w:rPr>
        <w:br w:type="page"/>
      </w:r>
    </w:p>
    <w:p>
      <w:pPr>
        <w:rPr>
          <w:rFonts w:ascii="宋体" w:hAnsi="宋体"/>
          <w:b/>
          <w:bCs/>
          <w:sz w:val="36"/>
          <w:szCs w:val="36"/>
        </w:rPr>
      </w:pPr>
    </w:p>
    <w:p>
      <w:pPr>
        <w:pStyle w:val="2"/>
      </w:pPr>
      <w:bookmarkStart w:id="0" w:name="_Toc2034172813"/>
      <w:r>
        <w:rPr>
          <w:rFonts w:hint="eastAsia"/>
        </w:rPr>
        <w:t>第一章 项目概况</w:t>
      </w:r>
      <w:bookmarkEnd w:id="0"/>
    </w:p>
    <w:p>
      <w:pPr>
        <w:ind w:firstLine="480" w:firstLineChars="200"/>
        <w:rPr>
          <w:rFonts w:ascii="宋体" w:hAnsi="宋体"/>
          <w:color w:val="000000"/>
          <w:sz w:val="24"/>
          <w:szCs w:val="24"/>
        </w:rPr>
      </w:pPr>
    </w:p>
    <w:p>
      <w:pPr>
        <w:pStyle w:val="3"/>
      </w:pPr>
      <w:bookmarkStart w:id="1" w:name="_Toc1567455589"/>
      <w:r>
        <w:rPr>
          <w:rFonts w:hint="eastAsia"/>
        </w:rPr>
        <w:t>一、项目简介</w:t>
      </w:r>
      <w:bookmarkEnd w:id="1"/>
    </w:p>
    <w:p>
      <w:pPr>
        <w:widowControl/>
        <w:shd w:val="clear" w:color="auto" w:fill="FFFFFF"/>
        <w:spacing w:line="242" w:lineRule="atLeast"/>
        <w:ind w:firstLine="480" w:firstLineChars="200"/>
        <w:jc w:val="left"/>
        <w:rPr>
          <w:rFonts w:ascii="宋体" w:hAnsi="宋体"/>
          <w:kern w:val="0"/>
          <w:sz w:val="24"/>
          <w:szCs w:val="24"/>
        </w:rPr>
      </w:pPr>
      <w:r>
        <w:rPr>
          <w:rFonts w:hint="eastAsia" w:ascii="宋体" w:hAnsi="宋体"/>
          <w:sz w:val="24"/>
          <w:szCs w:val="24"/>
        </w:rPr>
        <w:t>本项目名称为：再生宝－再生资源智慧管理与公共服务平台</w:t>
      </w:r>
      <w:r>
        <w:rPr>
          <w:rFonts w:hint="eastAsia" w:ascii="宋体" w:hAnsi="宋体"/>
          <w:kern w:val="0"/>
          <w:sz w:val="24"/>
          <w:szCs w:val="24"/>
        </w:rPr>
        <w:t>（简称“再生宝平台”）。</w:t>
      </w:r>
    </w:p>
    <w:p>
      <w:pPr>
        <w:widowControl/>
        <w:shd w:val="clear" w:color="auto" w:fill="FFFFFF"/>
        <w:spacing w:line="242" w:lineRule="atLeast"/>
        <w:ind w:firstLine="480" w:firstLineChars="200"/>
        <w:jc w:val="left"/>
        <w:rPr>
          <w:rFonts w:ascii="宋体" w:hAnsi="宋体"/>
          <w:sz w:val="24"/>
          <w:szCs w:val="24"/>
        </w:rPr>
      </w:pPr>
      <w:r>
        <w:rPr>
          <w:rFonts w:hint="eastAsia" w:ascii="宋体" w:hAnsi="宋体"/>
          <w:kern w:val="0"/>
          <w:sz w:val="24"/>
          <w:szCs w:val="24"/>
        </w:rPr>
        <w:t>再生宝平台是由北京中绿博再生资源科技研究院、北京再生宝科技有限公司针对</w:t>
      </w:r>
      <w:r>
        <w:rPr>
          <w:rFonts w:hint="eastAsia" w:ascii="宋体" w:hAnsi="宋体"/>
          <w:sz w:val="24"/>
          <w:szCs w:val="24"/>
        </w:rPr>
        <w:t>我国再生资源回收行业的发展现状、存在的问题、</w:t>
      </w:r>
      <w:r>
        <w:rPr>
          <w:rFonts w:hint="eastAsia" w:ascii="宋体" w:hAnsi="宋体"/>
          <w:kern w:val="0"/>
          <w:sz w:val="24"/>
          <w:szCs w:val="24"/>
        </w:rPr>
        <w:t>产业特点</w:t>
      </w:r>
      <w:r>
        <w:rPr>
          <w:rFonts w:hint="eastAsia" w:ascii="宋体" w:hAnsi="宋体"/>
          <w:sz w:val="24"/>
          <w:szCs w:val="24"/>
        </w:rPr>
        <w:t>及再生资</w:t>
      </w:r>
      <w:r>
        <w:rPr>
          <w:rFonts w:hint="eastAsia" w:ascii="宋体" w:hAnsi="宋体"/>
          <w:color w:val="000000"/>
          <w:sz w:val="24"/>
          <w:szCs w:val="24"/>
        </w:rPr>
        <w:t>源回收经营者的需求，基于互联网、移动互联网、GPS定位、物联网及云计算技术，经过行业专家及IT科技工作者近四年时间</w:t>
      </w:r>
      <w:r>
        <w:rPr>
          <w:rFonts w:hint="eastAsia" w:ascii="宋体" w:hAnsi="宋体"/>
          <w:sz w:val="24"/>
          <w:szCs w:val="24"/>
        </w:rPr>
        <w:t>的潜心研究和开发，为我国再生资源回收行业“量身定做”的一套信息化应用平台。</w:t>
      </w:r>
    </w:p>
    <w:p>
      <w:pPr>
        <w:ind w:firstLine="480" w:firstLineChars="200"/>
        <w:rPr>
          <w:rFonts w:ascii="宋体" w:hAnsi="宋体"/>
          <w:sz w:val="24"/>
          <w:szCs w:val="24"/>
        </w:rPr>
      </w:pPr>
      <w:r>
        <w:rPr>
          <w:rFonts w:hint="eastAsia" w:ascii="宋体" w:hAnsi="宋体"/>
          <w:sz w:val="24"/>
          <w:szCs w:val="24"/>
        </w:rPr>
        <w:t>该平台采取顶层设计，科学规划，自下而上的开发（俗称“接地气”）。其应用范围涵盖再生资源回收（包括流动回收人员及回收网点）、分拣处理、集散（交易）市场、加工利用、物流运输、仓储配送、金融服务等产业链各个环节。具有经营者自动备案、交易登记与查询、货物追溯与监管、实时交易报价、信息精准推送等功能。该平台最显著的特点是以再生资源回收经营者为目标，强调经营者所兼有的供应方和需求方的多重身份，即在特定的信息化管理平台中，让每个参与者的供应诉求和需求诉求都能得到充分满足，充分体现特定环境下供需各方的效益倍增，</w:t>
      </w:r>
      <w:r>
        <w:rPr>
          <w:rFonts w:hint="eastAsia" w:ascii="宋体" w:hAnsi="宋体"/>
          <w:color w:val="FF0000"/>
          <w:sz w:val="24"/>
          <w:szCs w:val="24"/>
        </w:rPr>
        <w:t>实现资源价值倍增效应。</w:t>
      </w:r>
    </w:p>
    <w:p>
      <w:pPr>
        <w:ind w:firstLine="480" w:firstLineChars="200"/>
        <w:rPr>
          <w:rFonts w:ascii="宋体" w:hAnsi="宋体"/>
          <w:kern w:val="0"/>
          <w:sz w:val="24"/>
          <w:szCs w:val="24"/>
        </w:rPr>
      </w:pPr>
      <w:r>
        <w:rPr>
          <w:rFonts w:hint="eastAsia" w:ascii="宋体" w:hAnsi="宋体"/>
          <w:sz w:val="24"/>
          <w:szCs w:val="24"/>
        </w:rPr>
        <w:t>该平台通过运用现代信息技术、网络技术、集成技术和回收终端设备，构建获取、存储、计算、网络资源丰富的云计算环境和大数据库，并对所获得的海量信息资源进行整合、传递、处理和分配，达到对整个再生资源回收行业的信息流、业务流、物流、资金流和价值流的有效统计、规划、引导和控制，从而将再生资源回收经营者和废物产生者、分拣处理、集</w:t>
      </w:r>
      <w:r>
        <w:rPr>
          <w:rFonts w:hint="eastAsia" w:ascii="宋体" w:hAnsi="宋体"/>
          <w:kern w:val="0"/>
          <w:sz w:val="24"/>
          <w:szCs w:val="24"/>
        </w:rPr>
        <w:t>散市场、交易中心、物流运输、废物利用企业及服务商等合作伙伴连接成一个结构完整的价值链，低成本、高效率地建立回收网点、分拣中心、集散市场“三位一体”的再生资源（网络）回收体系，最终实现经营者与再生资源、经营者与经营者之间的无缝对接，</w:t>
      </w:r>
      <w:r>
        <w:rPr>
          <w:rFonts w:hint="eastAsia" w:ascii="宋体" w:hAnsi="宋体"/>
          <w:sz w:val="24"/>
          <w:szCs w:val="24"/>
        </w:rPr>
        <w:t>让市场在再生资源配置中发挥决定性的作用，使再生资源在用户共享中得到最大化的利用。</w:t>
      </w:r>
    </w:p>
    <w:p>
      <w:pPr>
        <w:ind w:firstLine="480" w:firstLineChars="200"/>
        <w:rPr>
          <w:rFonts w:ascii="宋体" w:hAnsi="宋体"/>
          <w:kern w:val="0"/>
          <w:sz w:val="24"/>
          <w:szCs w:val="24"/>
        </w:rPr>
      </w:pPr>
      <w:r>
        <w:rPr>
          <w:rFonts w:hint="eastAsia" w:ascii="宋体" w:hAnsi="宋体"/>
          <w:kern w:val="0"/>
          <w:sz w:val="24"/>
          <w:szCs w:val="24"/>
        </w:rPr>
        <w:t>该平台的广泛应用，将会彻底改变再生资源回收行业传统的回收、经营和管理方式，突破信息化制约瓶颈，实现信息的互联互通、线上与线下交易的完美结合、硬件与软件的充分融合，促使行业管理及企业自身管理由粗放型转向集约化和精细化。政府主管部门可通过该平台专用接口，只需“一键式”操作，即可随时了解和掌握全国再生资源回收行业的实时、动态信息和真实、精准的统计数据，实现方便、快捷和高效的管理。</w:t>
      </w:r>
    </w:p>
    <w:p>
      <w:pPr>
        <w:ind w:firstLine="480" w:firstLineChars="200"/>
        <w:rPr>
          <w:rFonts w:ascii="宋体" w:hAnsi="宋体"/>
          <w:color w:val="000000"/>
          <w:kern w:val="0"/>
          <w:sz w:val="24"/>
          <w:szCs w:val="24"/>
        </w:rPr>
      </w:pPr>
      <w:r>
        <w:rPr>
          <w:rFonts w:hint="eastAsia" w:ascii="宋体" w:hAnsi="宋体"/>
          <w:color w:val="000000"/>
          <w:kern w:val="0"/>
          <w:sz w:val="24"/>
          <w:szCs w:val="24"/>
        </w:rPr>
        <w:t>再生宝平台是全国第一个以互联网和终端设备为载体、以</w:t>
      </w:r>
      <w:r>
        <w:rPr>
          <w:rFonts w:hint="eastAsia" w:ascii="宋体" w:hAnsi="宋体"/>
          <w:color w:val="000000"/>
          <w:sz w:val="24"/>
          <w:szCs w:val="24"/>
        </w:rPr>
        <w:t>构建</w:t>
      </w:r>
      <w:r>
        <w:rPr>
          <w:rFonts w:hint="eastAsia" w:ascii="宋体" w:hAnsi="宋体"/>
          <w:color w:val="000000"/>
          <w:kern w:val="0"/>
          <w:sz w:val="24"/>
          <w:szCs w:val="24"/>
        </w:rPr>
        <w:t>再生资源（网络）回收体系为目标的</w:t>
      </w:r>
      <w:r>
        <w:rPr>
          <w:rFonts w:hint="eastAsia" w:ascii="宋体" w:hAnsi="宋体"/>
          <w:color w:val="000000"/>
          <w:sz w:val="24"/>
          <w:szCs w:val="24"/>
        </w:rPr>
        <w:t>公共服务平台</w:t>
      </w:r>
      <w:r>
        <w:rPr>
          <w:rFonts w:hint="eastAsia" w:ascii="宋体" w:hAnsi="宋体"/>
          <w:color w:val="000000"/>
          <w:kern w:val="0"/>
          <w:sz w:val="24"/>
          <w:szCs w:val="24"/>
        </w:rPr>
        <w:t>，它采用</w:t>
      </w:r>
      <w:r>
        <w:rPr>
          <w:rFonts w:hint="eastAsia" w:ascii="宋体" w:hAnsi="宋体"/>
          <w:color w:val="000000"/>
          <w:sz w:val="24"/>
          <w:szCs w:val="24"/>
        </w:rPr>
        <w:t>模块化和标准化设计，能根据用户需要进行自主开发和自由组合。</w:t>
      </w:r>
      <w:r>
        <w:rPr>
          <w:rFonts w:hint="eastAsia" w:ascii="宋体" w:hAnsi="宋体"/>
          <w:color w:val="000000"/>
          <w:kern w:val="0"/>
          <w:sz w:val="24"/>
          <w:szCs w:val="24"/>
        </w:rPr>
        <w:t>既可作为再生资源交易与行业服务的平台，也可作为政府对行业实施监管的载体，还可作为企业内部网站。该平台已在广州花都区180多家再生资源回收企业、广州白云区20家分拣中心和集散市场试用，均取得了良好的应用效果。</w:t>
      </w:r>
    </w:p>
    <w:p>
      <w:pPr>
        <w:rPr>
          <w:rFonts w:ascii="宋体" w:hAnsi="宋体"/>
          <w:color w:val="FF0000"/>
          <w:sz w:val="24"/>
          <w:szCs w:val="24"/>
        </w:rPr>
      </w:pPr>
    </w:p>
    <w:p>
      <w:pPr>
        <w:pStyle w:val="3"/>
      </w:pPr>
      <w:bookmarkStart w:id="2" w:name="_Toc281321120"/>
      <w:r>
        <w:rPr>
          <w:rFonts w:hint="eastAsia"/>
        </w:rPr>
        <w:t>二、项目主要功能及特点</w:t>
      </w:r>
      <w:bookmarkEnd w:id="2"/>
    </w:p>
    <w:p>
      <w:pPr>
        <w:ind w:firstLine="420"/>
        <w:rPr>
          <w:rFonts w:ascii="宋体" w:hAnsi="宋体"/>
          <w:kern w:val="0"/>
          <w:sz w:val="24"/>
          <w:szCs w:val="24"/>
        </w:rPr>
      </w:pPr>
    </w:p>
    <w:p>
      <w:pPr>
        <w:ind w:firstLine="420"/>
        <w:rPr>
          <w:rFonts w:ascii="宋体" w:hAnsi="宋体"/>
          <w:sz w:val="24"/>
          <w:szCs w:val="24"/>
        </w:rPr>
      </w:pPr>
      <w:r>
        <w:rPr>
          <w:rFonts w:hint="eastAsia" w:ascii="宋体" w:hAnsi="宋体"/>
          <w:kern w:val="0"/>
          <w:sz w:val="24"/>
          <w:szCs w:val="24"/>
        </w:rPr>
        <w:t>我国再生资源回收产业起步较晚，再生资源产业的科技含量较低，信息化管理水平普遍落后。如今，不少企业常常面临沟通不畅、信息无法及时获得、管理效率低下、上游资源与下游资源相互脱节、难以统筹协调和高效管理的现状。尤其是当企业业务流程日益复杂，业务与业务之间关联与交叉频繁，人与人、部门与部门、企业与企业、企业与政府的沟通和协作愈发凸现重要性的时候，企业迫切需要打破各种信息壁垒，突破沟通和管理的屏障，实现对管理和运营各环节的掌控、调配和协作。而信息技术和信息产业即能有效帮助企业突破以上发展瓶颈，并能彻底改变传统的生产方式和经营管理方式。</w:t>
      </w:r>
    </w:p>
    <w:p>
      <w:pPr>
        <w:ind w:firstLine="482" w:firstLineChars="200"/>
        <w:rPr>
          <w:rFonts w:ascii="宋体" w:hAnsi="宋体"/>
          <w:b/>
          <w:bCs/>
          <w:sz w:val="24"/>
          <w:szCs w:val="24"/>
        </w:rPr>
      </w:pPr>
      <w:r>
        <w:rPr>
          <w:rFonts w:hint="eastAsia" w:ascii="宋体" w:hAnsi="宋体"/>
          <w:b/>
          <w:bCs/>
          <w:sz w:val="24"/>
          <w:szCs w:val="24"/>
        </w:rPr>
        <w:t>（一）项目主要功能</w:t>
      </w:r>
    </w:p>
    <w:p>
      <w:pPr>
        <w:widowControl/>
        <w:shd w:val="clear" w:color="auto" w:fill="FFFFFF"/>
        <w:spacing w:line="240" w:lineRule="atLeast"/>
        <w:ind w:firstLine="480" w:firstLineChars="200"/>
        <w:jc w:val="left"/>
        <w:rPr>
          <w:rFonts w:ascii="宋体" w:hAnsi="宋体"/>
          <w:color w:val="000000"/>
          <w:sz w:val="24"/>
          <w:szCs w:val="24"/>
        </w:rPr>
      </w:pPr>
      <w:r>
        <w:rPr>
          <w:rFonts w:hint="eastAsia" w:ascii="宋体" w:hAnsi="宋体"/>
          <w:color w:val="000000"/>
          <w:sz w:val="24"/>
          <w:szCs w:val="24"/>
        </w:rPr>
        <w:t>针对我国再生资源回收行业发展中存在的问题，为了充分、并能同时满足再生资源行业监管机构和再生资源回收经营者的各种需求，有效地解决我国再生资源回收行业“行业监管难”、“信息不对称”等结构性、突出性问题，在遵循“操作简单化、系统集成化、数据精准化、管理智能化、效益最大化”原则的基础上，重点开发了经营者自动备案、交易登记与监管、实时交易报价、信息精准推送等四大功能。</w:t>
      </w:r>
      <w:r>
        <w:rPr>
          <w:rFonts w:hint="eastAsia" w:ascii="宋体" w:hAnsi="宋体"/>
          <w:color w:val="000000"/>
          <w:kern w:val="0"/>
          <w:sz w:val="24"/>
          <w:szCs w:val="24"/>
        </w:rPr>
        <w:t>再生宝平台</w:t>
      </w:r>
      <w:r>
        <w:rPr>
          <w:rFonts w:hint="eastAsia" w:ascii="宋体" w:hAnsi="宋体"/>
          <w:color w:val="000000"/>
          <w:sz w:val="24"/>
          <w:szCs w:val="24"/>
        </w:rPr>
        <w:t>主要功能架构如图1所示：</w:t>
      </w:r>
    </w:p>
    <w:p>
      <w:pPr>
        <w:widowControl/>
        <w:shd w:val="clear" w:color="auto" w:fill="FFFFFF"/>
        <w:spacing w:line="240" w:lineRule="atLeast"/>
        <w:ind w:firstLine="420" w:firstLineChars="200"/>
        <w:jc w:val="left"/>
        <w:rPr>
          <w:rFonts w:ascii="宋体" w:hAnsi="宋体"/>
          <w:color w:val="000000"/>
          <w:szCs w:val="21"/>
        </w:rPr>
      </w:pPr>
    </w:p>
    <w:p>
      <w:pPr>
        <w:ind w:firstLine="372" w:firstLineChars="177"/>
        <w:rPr>
          <w:rFonts w:ascii="宋体" w:hAnsi="宋体"/>
          <w:color w:val="000000"/>
          <w:sz w:val="24"/>
          <w:szCs w:val="24"/>
        </w:rPr>
      </w:pPr>
      <w:r>
        <w:rPr>
          <w:rFonts w:ascii="Calibri" w:hAnsi="Calibri" w:eastAsia="宋体" w:cs="黑体"/>
          <w:kern w:val="2"/>
          <w:sz w:val="21"/>
          <w:szCs w:val="21"/>
          <w:lang w:val="en-US" w:eastAsia="zh-CN" w:bidi="ar-SA"/>
        </w:rPr>
        <w:pict>
          <v:shape id="图片 1" o:spid="_x0000_s1027" type="#_x0000_t75" style="height:244.5pt;width:37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宋体" w:hAnsi="宋体"/>
          <w:szCs w:val="21"/>
        </w:rPr>
      </w:pPr>
      <w:r>
        <w:rPr>
          <w:rFonts w:hint="eastAsia" w:ascii="宋体" w:hAnsi="宋体"/>
          <w:szCs w:val="21"/>
        </w:rPr>
        <w:t>图1 功能架构示意图</w:t>
      </w:r>
    </w:p>
    <w:p>
      <w:pPr>
        <w:ind w:firstLine="413" w:firstLineChars="196"/>
        <w:rPr>
          <w:rFonts w:ascii="宋体" w:hAnsi="宋体"/>
          <w:b/>
          <w:bCs/>
          <w:szCs w:val="21"/>
        </w:rPr>
      </w:pPr>
    </w:p>
    <w:p>
      <w:pPr>
        <w:widowControl/>
        <w:shd w:val="clear" w:color="auto" w:fill="FFFFFF"/>
        <w:spacing w:line="240" w:lineRule="atLeast"/>
        <w:ind w:firstLine="482" w:firstLineChars="200"/>
        <w:jc w:val="left"/>
        <w:rPr>
          <w:rFonts w:ascii="宋体" w:hAnsi="宋体"/>
          <w:b/>
          <w:bCs/>
          <w:color w:val="000000"/>
          <w:sz w:val="24"/>
          <w:szCs w:val="24"/>
        </w:rPr>
      </w:pPr>
      <w:r>
        <w:rPr>
          <w:rFonts w:hint="eastAsia" w:ascii="宋体" w:hAnsi="宋体"/>
          <w:b/>
          <w:bCs/>
          <w:color w:val="000000"/>
          <w:sz w:val="24"/>
          <w:szCs w:val="24"/>
        </w:rPr>
        <w:t>1、自动备案功能（模块）</w:t>
      </w:r>
    </w:p>
    <w:p>
      <w:pPr>
        <w:widowControl/>
        <w:shd w:val="clear" w:color="auto" w:fill="FFFFFF"/>
        <w:spacing w:line="240" w:lineRule="atLeast"/>
        <w:ind w:firstLine="480" w:firstLineChars="200"/>
        <w:jc w:val="left"/>
        <w:rPr>
          <w:rFonts w:ascii="宋体" w:hAnsi="宋体"/>
          <w:color w:val="000000"/>
          <w:sz w:val="24"/>
          <w:szCs w:val="24"/>
        </w:rPr>
      </w:pPr>
      <w:r>
        <w:rPr>
          <w:rFonts w:hint="eastAsia" w:ascii="宋体" w:hAnsi="宋体"/>
          <w:color w:val="000000"/>
          <w:sz w:val="24"/>
          <w:szCs w:val="24"/>
        </w:rPr>
        <w:t>再生宝平台的设计和开发理念就是以信息做桥梁，以资源做纽带，以平台做载体，以效益促共赢。因而，再生宝平台凭借自身得天独厚的优势和强大的竞争力，自会吸引大量的再生资源回收经营者、特别是流动回收经营者进入到这个公共服务平台。</w:t>
      </w:r>
    </w:p>
    <w:p>
      <w:pPr>
        <w:ind w:firstLine="354" w:firstLineChars="147"/>
        <w:rPr>
          <w:rFonts w:ascii="宋体" w:hAnsi="宋体"/>
          <w:sz w:val="24"/>
          <w:szCs w:val="24"/>
        </w:rPr>
      </w:pPr>
      <w:r>
        <w:rPr>
          <w:rFonts w:hint="eastAsia" w:ascii="宋体" w:hAnsi="宋体" w:eastAsia="宋体"/>
          <w:b/>
          <w:bCs/>
          <w:color w:val="000000"/>
          <w:sz w:val="24"/>
          <w:szCs w:val="24"/>
        </w:rPr>
        <w:t>（1）经营者信息备案功能。</w:t>
      </w:r>
      <w:r>
        <w:rPr>
          <w:rFonts w:hint="eastAsia" w:ascii="宋体" w:hAnsi="宋体"/>
          <w:color w:val="000000"/>
          <w:sz w:val="24"/>
          <w:szCs w:val="24"/>
        </w:rPr>
        <w:t>再生资源回收经营者（包括企业及个人），一旦进入再生宝平台，须依照系统要求填写基本信息、扫描并上传原始资料。</w:t>
      </w:r>
      <w:r>
        <w:rPr>
          <w:rFonts w:hint="eastAsia" w:ascii="宋体" w:hAnsi="宋体"/>
          <w:sz w:val="24"/>
          <w:szCs w:val="24"/>
        </w:rPr>
        <w:t>企业用户，须将工商营业执照、税务登记证、代码证、经营许可证、法定代表人身份证、</w:t>
      </w:r>
      <w:r>
        <w:rPr>
          <w:rFonts w:hint="eastAsia" w:ascii="宋体" w:hAnsi="宋体"/>
          <w:color w:val="000000"/>
          <w:sz w:val="24"/>
          <w:szCs w:val="24"/>
        </w:rPr>
        <w:t>再生宝平台操作人员身份证</w:t>
      </w:r>
      <w:r>
        <w:rPr>
          <w:rFonts w:hint="eastAsia" w:ascii="宋体" w:hAnsi="宋体"/>
          <w:sz w:val="24"/>
          <w:szCs w:val="24"/>
        </w:rPr>
        <w:t>等原始证件扫描上传。流动回收人员须用手机将居民身份证、本人头像拍照上传，用户本人手机号码也被自动绑定到系统中。</w:t>
      </w:r>
    </w:p>
    <w:p>
      <w:pPr>
        <w:ind w:firstLine="480" w:firstLineChars="200"/>
        <w:rPr>
          <w:rFonts w:ascii="宋体" w:hAnsi="宋体"/>
          <w:sz w:val="24"/>
          <w:szCs w:val="24"/>
        </w:rPr>
      </w:pPr>
      <w:r>
        <w:rPr>
          <w:rFonts w:hint="eastAsia" w:ascii="宋体" w:hAnsi="宋体"/>
          <w:color w:val="000000"/>
          <w:sz w:val="24"/>
          <w:szCs w:val="24"/>
        </w:rPr>
        <w:t>回收经营者的资料上传后，系统会</w:t>
      </w:r>
      <w:r>
        <w:rPr>
          <w:rFonts w:hint="eastAsia" w:ascii="宋体" w:hAnsi="宋体"/>
          <w:sz w:val="24"/>
          <w:szCs w:val="24"/>
        </w:rPr>
        <w:t>自动生成编码（每个用户都有一个独立的永久性代码），并创建一个</w:t>
      </w:r>
      <w:r>
        <w:rPr>
          <w:rFonts w:hint="eastAsia" w:ascii="宋体" w:hAnsi="宋体"/>
          <w:color w:val="000000"/>
          <w:sz w:val="24"/>
          <w:szCs w:val="24"/>
        </w:rPr>
        <w:t>用户电子档案</w:t>
      </w:r>
      <w:r>
        <w:rPr>
          <w:rFonts w:hint="eastAsia" w:ascii="宋体" w:hAnsi="宋体"/>
          <w:sz w:val="24"/>
          <w:szCs w:val="24"/>
        </w:rPr>
        <w:t>，存入数据库中，</w:t>
      </w:r>
      <w:r>
        <w:rPr>
          <w:rFonts w:hint="eastAsia" w:ascii="宋体" w:hAnsi="宋体"/>
          <w:color w:val="000000"/>
          <w:sz w:val="24"/>
          <w:szCs w:val="24"/>
        </w:rPr>
        <w:t>可永久性</w:t>
      </w:r>
      <w:r>
        <w:rPr>
          <w:rFonts w:hint="eastAsia" w:ascii="宋体" w:hAnsi="宋体"/>
          <w:sz w:val="24"/>
          <w:szCs w:val="24"/>
        </w:rPr>
        <w:t>保存和随时查询。今后，凡是与该用户有关的交易信息都会被自动归类、存储到该用户在数据库中的电子档案中。</w:t>
      </w:r>
      <w:r>
        <w:rPr>
          <w:rFonts w:hint="eastAsia" w:ascii="宋体" w:hAnsi="宋体"/>
          <w:color w:val="000000"/>
          <w:kern w:val="0"/>
          <w:sz w:val="24"/>
          <w:szCs w:val="24"/>
        </w:rPr>
        <w:t>再生宝平台</w:t>
      </w:r>
      <w:r>
        <w:rPr>
          <w:rFonts w:hint="eastAsia" w:ascii="宋体" w:hAnsi="宋体"/>
          <w:sz w:val="24"/>
          <w:szCs w:val="24"/>
        </w:rPr>
        <w:t xml:space="preserve">自动备案系统如图2所示： </w:t>
      </w:r>
    </w:p>
    <w:p>
      <w:pPr>
        <w:rPr>
          <w:rFonts w:ascii="宋体" w:hAnsi="宋体"/>
          <w:szCs w:val="21"/>
        </w:rPr>
      </w:pPr>
    </w:p>
    <w:p>
      <w:pPr>
        <w:ind w:firstLine="283" w:firstLineChars="135"/>
        <w:jc w:val="center"/>
        <w:rPr>
          <w:rFonts w:ascii="宋体" w:hAnsi="宋体"/>
          <w:szCs w:val="21"/>
        </w:rPr>
      </w:pPr>
      <w:r>
        <w:rPr>
          <w:rFonts w:ascii="Calibri" w:hAnsi="Calibri" w:eastAsia="宋体" w:cs="黑体"/>
          <w:kern w:val="2"/>
          <w:sz w:val="21"/>
          <w:szCs w:val="21"/>
          <w:lang w:val="en-US" w:eastAsia="zh-CN" w:bidi="ar-SA"/>
        </w:rPr>
        <w:pict>
          <v:shape id="图片 2" o:spid="_x0000_s1028" type="#_x0000_t75" style="height:295.5pt;width:37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宋体" w:hAnsi="宋体"/>
          <w:szCs w:val="21"/>
        </w:rPr>
      </w:pPr>
    </w:p>
    <w:p>
      <w:pPr>
        <w:jc w:val="center"/>
        <w:rPr>
          <w:rFonts w:ascii="宋体" w:hAnsi="宋体" w:eastAsia="宋体"/>
          <w:szCs w:val="21"/>
        </w:rPr>
      </w:pPr>
      <w:r>
        <w:rPr>
          <w:rFonts w:hint="eastAsia" w:ascii="宋体" w:hAnsi="宋体" w:eastAsia="宋体"/>
          <w:szCs w:val="21"/>
        </w:rPr>
        <w:t>图2 注册备案系统示意图</w:t>
      </w:r>
    </w:p>
    <w:p>
      <w:pPr>
        <w:jc w:val="center"/>
        <w:rPr>
          <w:rFonts w:ascii="宋体" w:hAnsi="宋体" w:eastAsia="宋体"/>
          <w:sz w:val="24"/>
          <w:szCs w:val="24"/>
        </w:rPr>
      </w:pPr>
    </w:p>
    <w:p>
      <w:pPr>
        <w:ind w:firstLine="482" w:firstLineChars="200"/>
        <w:rPr>
          <w:rFonts w:ascii="宋体" w:hAnsi="宋体" w:eastAsia="宋体"/>
          <w:sz w:val="24"/>
          <w:szCs w:val="24"/>
        </w:rPr>
      </w:pPr>
      <w:r>
        <w:rPr>
          <w:rFonts w:hint="eastAsia" w:ascii="宋体" w:hAnsi="宋体" w:eastAsia="宋体"/>
          <w:b/>
          <w:bCs/>
          <w:color w:val="000000"/>
          <w:sz w:val="24"/>
          <w:szCs w:val="24"/>
        </w:rPr>
        <w:t>（2）定位与</w:t>
      </w:r>
      <w:r>
        <w:rPr>
          <w:rFonts w:hint="eastAsia" w:ascii="宋体" w:hAnsi="宋体" w:eastAsia="宋体"/>
          <w:b/>
          <w:sz w:val="24"/>
          <w:szCs w:val="24"/>
        </w:rPr>
        <w:t>追踪功能</w:t>
      </w:r>
      <w:r>
        <w:rPr>
          <w:rFonts w:hint="eastAsia" w:ascii="宋体" w:hAnsi="宋体" w:eastAsia="宋体"/>
          <w:b/>
          <w:bCs/>
          <w:sz w:val="24"/>
          <w:szCs w:val="24"/>
        </w:rPr>
        <w:t>。</w:t>
      </w:r>
      <w:r>
        <w:rPr>
          <w:rFonts w:hint="eastAsia" w:ascii="宋体" w:hAnsi="宋体" w:eastAsia="宋体"/>
          <w:sz w:val="24"/>
          <w:szCs w:val="24"/>
        </w:rPr>
        <w:t>再生资源</w:t>
      </w:r>
      <w:r>
        <w:rPr>
          <w:rFonts w:hint="eastAsia" w:ascii="宋体" w:hAnsi="宋体" w:eastAsia="宋体"/>
          <w:color w:val="000000"/>
          <w:sz w:val="24"/>
          <w:szCs w:val="24"/>
        </w:rPr>
        <w:t>回收经营者的资料进入再生宝平台数据库后，</w:t>
      </w:r>
      <w:r>
        <w:rPr>
          <w:rFonts w:hint="eastAsia" w:ascii="宋体" w:hAnsi="宋体" w:eastAsia="宋体"/>
          <w:sz w:val="24"/>
          <w:szCs w:val="24"/>
        </w:rPr>
        <w:t>系统会自动利用IP追踪技术和GPS定位技术（或中国北斗</w:t>
      </w:r>
      <w:r>
        <w:fldChar w:fldCharType="begin"/>
      </w:r>
      <w:r>
        <w:instrText xml:space="preserve">HYPERLINK "http://baike.baidu.com/view/263037.htm" </w:instrText>
      </w:r>
      <w:r>
        <w:fldChar w:fldCharType="separate"/>
      </w:r>
      <w:r>
        <w:rPr>
          <w:rFonts w:hint="eastAsia" w:ascii="宋体" w:hAnsi="宋体" w:eastAsia="宋体"/>
          <w:sz w:val="24"/>
          <w:szCs w:val="24"/>
        </w:rPr>
        <w:t>卫星定位</w:t>
      </w:r>
      <w:r>
        <w:fldChar w:fldCharType="end"/>
      </w:r>
      <w:r>
        <w:rPr>
          <w:rFonts w:hint="eastAsia" w:ascii="宋体" w:hAnsi="宋体" w:eastAsia="宋体"/>
          <w:sz w:val="24"/>
          <w:szCs w:val="24"/>
        </w:rPr>
        <w:t>技术），对回</w:t>
      </w:r>
      <w:r>
        <w:rPr>
          <w:rFonts w:hint="eastAsia" w:ascii="宋体" w:hAnsi="宋体" w:eastAsia="宋体"/>
          <w:color w:val="000000"/>
          <w:sz w:val="24"/>
          <w:szCs w:val="24"/>
        </w:rPr>
        <w:t>收经营者的地理位置</w:t>
      </w:r>
      <w:r>
        <w:rPr>
          <w:rFonts w:hint="eastAsia" w:ascii="宋体" w:hAnsi="宋体" w:eastAsia="宋体"/>
          <w:sz w:val="24"/>
          <w:szCs w:val="24"/>
        </w:rPr>
        <w:t>进行自动追踪与定位。该技术可以将回收经营者的地理位置精确定位到街道或居民小区。</w:t>
      </w:r>
    </w:p>
    <w:p>
      <w:pPr>
        <w:ind w:firstLine="482" w:firstLineChars="200"/>
        <w:rPr>
          <w:rFonts w:ascii="宋体" w:hAnsi="宋体" w:eastAsia="宋体"/>
          <w:sz w:val="24"/>
          <w:szCs w:val="24"/>
        </w:rPr>
      </w:pPr>
      <w:r>
        <w:rPr>
          <w:rFonts w:hint="eastAsia" w:ascii="宋体" w:hAnsi="宋体" w:eastAsia="宋体"/>
          <w:b/>
          <w:color w:val="000000"/>
          <w:sz w:val="24"/>
          <w:szCs w:val="24"/>
        </w:rPr>
        <w:t>（3）</w:t>
      </w:r>
      <w:r>
        <w:rPr>
          <w:rFonts w:hint="eastAsia" w:ascii="宋体" w:hAnsi="宋体" w:eastAsia="宋体"/>
          <w:b/>
          <w:bCs/>
          <w:color w:val="000000"/>
          <w:sz w:val="24"/>
          <w:szCs w:val="24"/>
        </w:rPr>
        <w:t>地理</w:t>
      </w:r>
      <w:r>
        <w:rPr>
          <w:rFonts w:hint="eastAsia" w:ascii="宋体" w:hAnsi="宋体" w:eastAsia="宋体"/>
          <w:b/>
          <w:bCs/>
          <w:sz w:val="24"/>
          <w:szCs w:val="24"/>
        </w:rPr>
        <w:t>位置动态显示功能。</w:t>
      </w:r>
      <w:r>
        <w:rPr>
          <w:rFonts w:hint="eastAsia" w:ascii="宋体" w:hAnsi="宋体" w:eastAsia="宋体"/>
          <w:color w:val="000000"/>
          <w:sz w:val="24"/>
          <w:szCs w:val="24"/>
        </w:rPr>
        <w:t>再生资源回收经营者</w:t>
      </w:r>
      <w:r>
        <w:rPr>
          <w:rFonts w:hint="eastAsia" w:ascii="宋体" w:hAnsi="宋体" w:eastAsia="宋体"/>
          <w:sz w:val="24"/>
          <w:szCs w:val="24"/>
        </w:rPr>
        <w:t>（包括流动回收人员、回收网点、分拣处理中心、集散交易市场、加工利用企业、物流运输企业、仓储配送企业等</w:t>
      </w:r>
      <w:r>
        <w:rPr>
          <w:rFonts w:hint="eastAsia" w:ascii="宋体" w:hAnsi="宋体" w:eastAsia="宋体"/>
          <w:color w:val="000000"/>
          <w:sz w:val="24"/>
          <w:szCs w:val="24"/>
        </w:rPr>
        <w:t>）的地理位置</w:t>
      </w:r>
      <w:r>
        <w:rPr>
          <w:rFonts w:hint="eastAsia" w:ascii="宋体" w:hAnsi="宋体" w:eastAsia="宋体"/>
          <w:sz w:val="24"/>
          <w:szCs w:val="24"/>
        </w:rPr>
        <w:t>被自动追踪与确定后，系统将同步在电子地图上作出显示。显示的内容有回收经营者所在的地理位置、交易品种、交易价格及联系方式等信息。再生宝平台具有自动获取经营者信息的功能，可即时自动更新回收经营者及再生资源交易的信息。该平台还可对流动回收人员进行24小时追踪，在电子地图上实现动态化显示。</w:t>
      </w:r>
    </w:p>
    <w:p>
      <w:pPr>
        <w:ind w:firstLine="480" w:firstLineChars="200"/>
        <w:rPr>
          <w:rFonts w:ascii="宋体" w:hAnsi="宋体" w:eastAsia="宋体"/>
          <w:sz w:val="24"/>
          <w:szCs w:val="24"/>
        </w:rPr>
      </w:pPr>
      <w:r>
        <w:rPr>
          <w:rFonts w:hint="eastAsia" w:ascii="宋体" w:hAnsi="宋体" w:eastAsia="宋体"/>
          <w:sz w:val="24"/>
          <w:szCs w:val="24"/>
        </w:rPr>
        <w:t>任何经过再生宝平台授权的用户均可通过用户终端（包括手机、计算机及电子移动设备）进入到再生宝平台，并可通过再生宝平台检索到任一用户（</w:t>
      </w:r>
      <w:r>
        <w:rPr>
          <w:rFonts w:hint="eastAsia" w:ascii="宋体" w:hAnsi="宋体" w:eastAsia="宋体"/>
          <w:color w:val="000000"/>
          <w:sz w:val="24"/>
          <w:szCs w:val="24"/>
        </w:rPr>
        <w:t>再生资源回收经营者）</w:t>
      </w:r>
      <w:r>
        <w:rPr>
          <w:rFonts w:hint="eastAsia" w:ascii="宋体" w:hAnsi="宋体" w:eastAsia="宋体"/>
          <w:sz w:val="24"/>
          <w:szCs w:val="24"/>
        </w:rPr>
        <w:t>所在的地理位置、交易品种、交易价格、联系方式等主要信息。</w:t>
      </w:r>
      <w:r>
        <w:rPr>
          <w:rFonts w:hint="eastAsia" w:ascii="宋体" w:hAnsi="宋体" w:eastAsia="宋体"/>
          <w:color w:val="000000"/>
          <w:kern w:val="0"/>
          <w:sz w:val="24"/>
          <w:szCs w:val="24"/>
        </w:rPr>
        <w:t>再生宝平台</w:t>
      </w:r>
      <w:r>
        <w:rPr>
          <w:rFonts w:hint="eastAsia" w:ascii="宋体" w:hAnsi="宋体" w:eastAsia="宋体"/>
          <w:sz w:val="24"/>
          <w:szCs w:val="24"/>
        </w:rPr>
        <w:t>电子地图如图3所示：</w:t>
      </w:r>
    </w:p>
    <w:p>
      <w:pPr>
        <w:jc w:val="center"/>
        <w:rPr>
          <w:rFonts w:ascii="宋体" w:hAnsi="宋体"/>
          <w:szCs w:val="21"/>
        </w:rPr>
      </w:pPr>
      <w:r>
        <w:rPr>
          <w:rFonts w:ascii="Calibri" w:hAnsi="Calibri" w:eastAsia="宋体" w:cs="黑体"/>
          <w:kern w:val="2"/>
          <w:sz w:val="21"/>
          <w:szCs w:val="21"/>
          <w:lang w:val="en-US" w:eastAsia="zh-CN" w:bidi="ar-SA"/>
        </w:rPr>
        <w:pict>
          <v:shape id="图片 3" o:spid="_x0000_s1029" type="#_x0000_t75" style="height:253pt;width:376.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宋体" w:hAnsi="宋体"/>
          <w:szCs w:val="21"/>
        </w:rPr>
      </w:pPr>
      <w:r>
        <w:rPr>
          <w:rFonts w:hint="eastAsia" w:ascii="宋体" w:hAnsi="宋体"/>
          <w:szCs w:val="21"/>
        </w:rPr>
        <w:t>图3 电子地图示意图</w:t>
      </w:r>
    </w:p>
    <w:p>
      <w:pPr>
        <w:ind w:firstLine="482" w:firstLineChars="200"/>
        <w:rPr>
          <w:rFonts w:ascii="宋体" w:hAnsi="宋体"/>
          <w:b/>
          <w:bCs/>
          <w:sz w:val="24"/>
          <w:szCs w:val="24"/>
        </w:rPr>
      </w:pPr>
      <w:r>
        <w:rPr>
          <w:rFonts w:hint="eastAsia" w:ascii="宋体" w:hAnsi="宋体"/>
          <w:b/>
          <w:bCs/>
          <w:sz w:val="24"/>
          <w:szCs w:val="24"/>
        </w:rPr>
        <w:t>2、交易登记与监管功能（模块）</w:t>
      </w:r>
    </w:p>
    <w:p>
      <w:pPr>
        <w:ind w:firstLine="480" w:firstLineChars="200"/>
        <w:rPr>
          <w:rFonts w:ascii="宋体" w:hAnsi="宋体"/>
          <w:sz w:val="24"/>
          <w:szCs w:val="24"/>
        </w:rPr>
      </w:pPr>
      <w:r>
        <w:rPr>
          <w:rFonts w:hint="eastAsia" w:ascii="宋体" w:hAnsi="宋体"/>
          <w:sz w:val="24"/>
          <w:szCs w:val="24"/>
        </w:rPr>
        <w:t>交易登记与监管是再生宝平台一个重要的功能模块，由操作软件和终端硬件两部分组成。操作软件可在再生宝平台免费下载，终端硬件可利用再生宝平台开发的集成专用设备，也可利用再生资源回收经营者现有的设备如计量衡器（台秤或地磅）、与互联网相连的计算机（电脑）、图像采集设备（摄像头）、身份采集设备(二代居民身份证读卡器)、凭条打印机组合而成。</w:t>
      </w:r>
    </w:p>
    <w:p>
      <w:pPr>
        <w:ind w:firstLine="480" w:firstLineChars="200"/>
        <w:rPr>
          <w:rFonts w:ascii="宋体" w:hAnsi="宋体"/>
          <w:sz w:val="24"/>
          <w:szCs w:val="24"/>
        </w:rPr>
      </w:pPr>
      <w:r>
        <w:rPr>
          <w:rFonts w:hint="eastAsia" w:ascii="宋体" w:hAnsi="宋体"/>
          <w:sz w:val="24"/>
          <w:szCs w:val="24"/>
        </w:rPr>
        <w:t>为了能够充分地利用再生资源回收经营者现有的组合型终端设备，并更加简单、方便和快捷的完成再生资源交易和交易信息录入工作，再生宝平台开发了一款新型实用的电脑键盘贴（如图4所示）。用户可将电脑键盘贴（不干胶）依次撕下、贴在电脑键盘相应位置上，即可实现再生资源交易登记和信息录入功能。</w:t>
      </w:r>
    </w:p>
    <w:p>
      <w:pPr>
        <w:jc w:val="center"/>
        <w:rPr>
          <w:rFonts w:ascii="宋体" w:hAnsi="宋体"/>
          <w:b/>
          <w:bCs/>
          <w:sz w:val="24"/>
          <w:szCs w:val="24"/>
        </w:rPr>
      </w:pPr>
      <w:r>
        <w:rPr>
          <w:rFonts w:ascii="宋体" w:hAnsi="宋体" w:eastAsia="宋体" w:cs="黑体"/>
          <w:b/>
          <w:bCs/>
          <w:kern w:val="2"/>
          <w:sz w:val="24"/>
          <w:szCs w:val="24"/>
          <w:lang w:val="en-US" w:eastAsia="zh-CN" w:bidi="ar-SA"/>
        </w:rPr>
        <w:pict>
          <v:shape id="Heart 4" o:spid="_x0000_s1030" type="#_x0000_t75" style="height:130pt;width:412.5pt;rotation:0f;" o:ole="f" fillcolor="#FFFFFF" filled="f" o:preferrelative="t" stroked="f" coordorigin="0,0" coordsize="21600,21600">
            <v:fill on="f" color2="#FFFFFF" focus="0%"/>
            <v:imagedata gain="65536f" blacklevel="0f" gamma="0" o:title="键盘贴" r:id="rId9"/>
            <o:lock v:ext="edit" position="f" selection="f" grouping="f" rotation="f" cropping="f" text="f" aspectratio="t"/>
            <w10:wrap type="none"/>
            <w10:anchorlock/>
          </v:shape>
        </w:pict>
      </w:r>
    </w:p>
    <w:p>
      <w:pPr>
        <w:jc w:val="center"/>
        <w:rPr>
          <w:rFonts w:ascii="宋体" w:hAnsi="宋体"/>
          <w:szCs w:val="21"/>
        </w:rPr>
      </w:pPr>
      <w:r>
        <w:rPr>
          <w:rFonts w:hint="eastAsia" w:ascii="宋体" w:hAnsi="宋体"/>
          <w:szCs w:val="21"/>
        </w:rPr>
        <w:t>图4 电脑键盘贴示意图</w:t>
      </w:r>
    </w:p>
    <w:p>
      <w:pPr>
        <w:ind w:firstLine="482" w:firstLineChars="200"/>
        <w:jc w:val="left"/>
        <w:rPr>
          <w:rFonts w:ascii="宋体" w:hAnsi="宋体"/>
          <w:sz w:val="24"/>
          <w:szCs w:val="24"/>
        </w:rPr>
      </w:pPr>
      <w:r>
        <w:rPr>
          <w:rFonts w:hint="eastAsia" w:ascii="宋体" w:hAnsi="宋体"/>
          <w:b/>
          <w:bCs/>
          <w:sz w:val="24"/>
          <w:szCs w:val="24"/>
        </w:rPr>
        <w:t>（1）交易登记与存储功能。</w:t>
      </w:r>
      <w:r>
        <w:rPr>
          <w:rFonts w:hint="eastAsia" w:ascii="宋体" w:hAnsi="宋体"/>
          <w:sz w:val="24"/>
          <w:szCs w:val="24"/>
        </w:rPr>
        <w:t xml:space="preserve">再生资源回收经营者只需要将再生资源（废旧物资）放置于衡器上，轻点鼠标几个简单步骤，就可快速、同步完成再生资源交售者身份采集、计量、交易、结算、信息录入、信息上传、信息存储全部程序，系统也会自动依照设计的格式将再生资源类别、名称、实物图片、数量、单价、交易金额、交售者身份信息、回收网点名称、交易时间等信息存储到再生宝平台数据库中。交易登记系统如图5所示。  </w:t>
      </w:r>
    </w:p>
    <w:p>
      <w:pPr>
        <w:ind w:firstLine="480" w:firstLineChars="200"/>
        <w:rPr>
          <w:rFonts w:ascii="宋体" w:hAnsi="宋体"/>
          <w:sz w:val="24"/>
          <w:szCs w:val="24"/>
        </w:rPr>
      </w:pPr>
      <w:r>
        <w:rPr>
          <w:rFonts w:hint="eastAsia" w:ascii="宋体" w:hAnsi="宋体"/>
          <w:sz w:val="24"/>
          <w:szCs w:val="24"/>
        </w:rPr>
        <w:t>再生资源流动回收人员，使用一部具有摄像功能（500万像素）的普通智能手机和一台便携式电子秤，即可快速完成再生资源的计量、交易、结算、信息录入、上传及存储工作。</w:t>
      </w:r>
    </w:p>
    <w:p>
      <w:pPr>
        <w:jc w:val="center"/>
        <w:rPr>
          <w:rFonts w:ascii="宋体" w:hAnsi="宋体"/>
          <w:b/>
          <w:bCs/>
          <w:sz w:val="24"/>
          <w:szCs w:val="24"/>
        </w:rPr>
      </w:pPr>
      <w:r>
        <w:rPr>
          <w:rFonts w:ascii="Calibri" w:hAnsi="Calibri" w:eastAsia="宋体" w:cs="黑体"/>
          <w:kern w:val="2"/>
          <w:sz w:val="21"/>
          <w:szCs w:val="21"/>
          <w:lang w:val="en-US" w:eastAsia="zh-CN" w:bidi="ar-SA"/>
        </w:rPr>
        <w:pict>
          <v:shape id="Heart 5" o:spid="_x0000_s1031" type="#_x0000_t75" style="height:337.5pt;width:380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firstLine="420" w:firstLineChars="200"/>
        <w:jc w:val="center"/>
        <w:rPr>
          <w:rFonts w:ascii="宋体" w:hAnsi="宋体"/>
          <w:szCs w:val="21"/>
        </w:rPr>
      </w:pPr>
      <w:r>
        <w:rPr>
          <w:rFonts w:hint="eastAsia" w:ascii="宋体" w:hAnsi="宋体"/>
          <w:kern w:val="0"/>
          <w:szCs w:val="21"/>
        </w:rPr>
        <w:t>图5 交易登记与查询系统示意图</w:t>
      </w:r>
    </w:p>
    <w:p>
      <w:pPr>
        <w:ind w:firstLine="482" w:firstLineChars="200"/>
        <w:rPr>
          <w:rFonts w:ascii="宋体" w:hAnsi="宋体"/>
          <w:sz w:val="24"/>
          <w:szCs w:val="24"/>
        </w:rPr>
      </w:pPr>
      <w:r>
        <w:rPr>
          <w:rFonts w:hint="eastAsia" w:ascii="宋体" w:hAnsi="宋体"/>
          <w:b/>
          <w:bCs/>
          <w:sz w:val="24"/>
          <w:szCs w:val="24"/>
        </w:rPr>
        <w:t>（2）远程交易功能。</w:t>
      </w:r>
      <w:r>
        <w:rPr>
          <w:rFonts w:hint="eastAsia" w:ascii="宋体" w:hAnsi="宋体"/>
          <w:sz w:val="24"/>
          <w:szCs w:val="24"/>
        </w:rPr>
        <w:t>再生资源回收经营者利用再生宝平台的操作软件和用户终端硬件（手机、电脑等移动设备），可实现再生资源远程视频验货、交割、交易及结算程序，并可利用再生宝平台拥有的物流、运输、仓储及配送平台资源，享有再生资源回收“一条龙”全产业链服务， 实现线上与线下交易的完美融合。</w:t>
      </w:r>
    </w:p>
    <w:p>
      <w:pPr>
        <w:ind w:firstLine="480" w:firstLineChars="200"/>
        <w:rPr>
          <w:rFonts w:ascii="宋体" w:hAnsi="宋体"/>
          <w:sz w:val="24"/>
          <w:szCs w:val="24"/>
        </w:rPr>
      </w:pPr>
      <w:r>
        <w:rPr>
          <w:rFonts w:hint="eastAsia" w:ascii="宋体" w:hAnsi="宋体"/>
          <w:sz w:val="24"/>
          <w:szCs w:val="24"/>
        </w:rPr>
        <w:t>还可利用再生宝平台的远程交易功能，实施跨境再生资源交易（电子商务）活动，在用户终端设备上完成网上验货、远程交割、线上交易、结算及货物报关、通关、预订运载工具等工作。做到人在家里坐，生意遍全球。</w:t>
      </w:r>
    </w:p>
    <w:p>
      <w:pPr>
        <w:ind w:firstLine="482" w:firstLineChars="200"/>
        <w:rPr>
          <w:rFonts w:ascii="宋体" w:hAnsi="宋体"/>
          <w:sz w:val="24"/>
          <w:szCs w:val="24"/>
        </w:rPr>
      </w:pPr>
      <w:r>
        <w:rPr>
          <w:rFonts w:hint="eastAsia" w:ascii="宋体" w:hAnsi="宋体"/>
          <w:b/>
          <w:bCs/>
          <w:sz w:val="24"/>
          <w:szCs w:val="24"/>
        </w:rPr>
        <w:t>（3）交易监管功能。</w:t>
      </w:r>
      <w:r>
        <w:rPr>
          <w:rFonts w:hint="eastAsia" w:ascii="宋体" w:hAnsi="宋体"/>
          <w:sz w:val="24"/>
          <w:szCs w:val="24"/>
        </w:rPr>
        <w:t>再生宝平台具备即时监管、动态监管和定向监管功能。再生资源回收行业监管机构（如商务部门和公安部门等）可通过再生宝平台专用技术接入口，对全国任何一个回收网点正在进行交易的行为实施动态的监控。监管机构</w:t>
      </w:r>
      <w:r>
        <w:rPr>
          <w:rFonts w:hint="eastAsia" w:ascii="宋体" w:hAnsi="宋体"/>
          <w:kern w:val="0"/>
          <w:sz w:val="24"/>
          <w:szCs w:val="24"/>
        </w:rPr>
        <w:t>只需“一键式”操作，通过远程视频，即可随时了解和掌握全国再生资源回收行业的实时、动态信息和真实、精准的统计数据，实现方便、快捷和高效的监管。</w:t>
      </w:r>
      <w:r>
        <w:rPr>
          <w:rFonts w:hint="eastAsia" w:ascii="宋体" w:hAnsi="宋体"/>
          <w:sz w:val="24"/>
          <w:szCs w:val="24"/>
        </w:rPr>
        <w:t>再生资源企业管理者可以利用再生宝平台、通过电脑或手机终端，无论身在何处，都可随时随地实现对本企业再生资源交易活动的远程监控、实时监控和查询。</w:t>
      </w:r>
    </w:p>
    <w:p>
      <w:pPr>
        <w:ind w:firstLine="472" w:firstLineChars="196"/>
        <w:rPr>
          <w:rFonts w:ascii="宋体" w:hAnsi="宋体"/>
          <w:b/>
          <w:bCs/>
          <w:sz w:val="24"/>
          <w:szCs w:val="24"/>
        </w:rPr>
      </w:pPr>
      <w:r>
        <w:rPr>
          <w:rFonts w:hint="eastAsia" w:ascii="宋体" w:hAnsi="宋体"/>
          <w:b/>
          <w:bCs/>
          <w:sz w:val="24"/>
          <w:szCs w:val="24"/>
        </w:rPr>
        <w:t>（4）货物（再生资源）追溯功能。</w:t>
      </w:r>
      <w:r>
        <w:rPr>
          <w:rFonts w:hint="eastAsia" w:ascii="宋体" w:hAnsi="宋体"/>
          <w:sz w:val="24"/>
          <w:szCs w:val="24"/>
        </w:rPr>
        <w:t>再生宝平台建有超大数据库，可以实现智能化运行、智慧化管理。再生资源回收行业监管机构（如商务部门和公安部门等）可通过再生宝平台专用技术接入口，查找、确认和追溯任何一件再生资源（废旧物资）的来源、交易轨迹及去向。再生宝平台可协助监管机构快速和准确地打击犯罪，从源头上预防和控制违法犯罪行为的发生。</w:t>
      </w:r>
    </w:p>
    <w:p>
      <w:pPr>
        <w:ind w:firstLine="482" w:firstLineChars="200"/>
        <w:rPr>
          <w:rFonts w:ascii="宋体" w:hAnsi="宋体"/>
          <w:sz w:val="24"/>
          <w:szCs w:val="24"/>
        </w:rPr>
      </w:pPr>
      <w:r>
        <w:rPr>
          <w:rFonts w:hint="eastAsia" w:ascii="宋体" w:hAnsi="宋体"/>
          <w:b/>
          <w:bCs/>
          <w:sz w:val="24"/>
          <w:szCs w:val="24"/>
        </w:rPr>
        <w:t>（5）信息查询功能。</w:t>
      </w:r>
      <w:r>
        <w:rPr>
          <w:rFonts w:hint="eastAsia" w:ascii="宋体" w:hAnsi="宋体"/>
          <w:sz w:val="24"/>
          <w:szCs w:val="24"/>
        </w:rPr>
        <w:t>再生宝平台大数据库储存的数据是实时存储、自动更新、自动统计和自动汇总，因而，该平台支持并具备多种条件信息查询功能。行业监管机构可以随时利用终端设备（电脑及手机）、通过再生宝平台专用技术接口，按照再生资源的类别、品种、数量、单价、交易金额、时间（可分年、月、日统计）、区域（可细分到全国、省、市、县、区、街道等）、企业名称、回收网点名称等任一条件或多项条件进行检索、查询、浏览及下载再生资源实时交易数据和历史交易数据。</w:t>
      </w:r>
      <w:r>
        <w:rPr>
          <w:rFonts w:hint="eastAsia" w:ascii="宋体" w:hAnsi="宋体"/>
          <w:kern w:val="0"/>
          <w:sz w:val="24"/>
          <w:szCs w:val="24"/>
        </w:rPr>
        <w:t>交易查询系统</w:t>
      </w:r>
      <w:r>
        <w:rPr>
          <w:rFonts w:hint="eastAsia" w:ascii="宋体" w:hAnsi="宋体"/>
          <w:sz w:val="24"/>
          <w:szCs w:val="24"/>
        </w:rPr>
        <w:t>如图5所示。</w:t>
      </w:r>
    </w:p>
    <w:p>
      <w:pPr>
        <w:ind w:firstLine="480" w:firstLineChars="200"/>
        <w:rPr>
          <w:rFonts w:ascii="宋体" w:hAnsi="宋体"/>
          <w:sz w:val="24"/>
          <w:szCs w:val="24"/>
        </w:rPr>
      </w:pPr>
      <w:r>
        <w:rPr>
          <w:rFonts w:hint="eastAsia" w:ascii="宋体" w:hAnsi="宋体"/>
          <w:sz w:val="24"/>
          <w:szCs w:val="24"/>
        </w:rPr>
        <w:t>再生资源回收经营者可依照设置查询权限，随时、随地通过终端设备（电脑及手机）检索、查询、浏览及下载再生资源实时交易价格、历史交易价格、交易品种、库存状况、回收网点（包括分拣处理中心、集散交易市场）、加工利用企业、物流运输企业、仓储配送企业分布情况、联系方式等信息，因而，再生资源回收经营者可以通过再生宝平台获得无限商机。</w:t>
      </w:r>
    </w:p>
    <w:p>
      <w:pPr>
        <w:ind w:firstLine="472" w:firstLineChars="196"/>
        <w:rPr>
          <w:rFonts w:ascii="宋体" w:hAnsi="宋体"/>
          <w:b/>
          <w:bCs/>
          <w:sz w:val="24"/>
          <w:szCs w:val="24"/>
        </w:rPr>
      </w:pPr>
      <w:r>
        <w:rPr>
          <w:rFonts w:hint="eastAsia" w:ascii="宋体" w:hAnsi="宋体"/>
          <w:b/>
          <w:bCs/>
          <w:sz w:val="24"/>
          <w:szCs w:val="24"/>
        </w:rPr>
        <w:t>3、交易实时报价功能（模块）</w:t>
      </w:r>
    </w:p>
    <w:p>
      <w:pPr>
        <w:ind w:firstLine="470" w:firstLineChars="196"/>
        <w:rPr>
          <w:rFonts w:ascii="宋体" w:hAnsi="宋体"/>
          <w:sz w:val="24"/>
          <w:szCs w:val="24"/>
        </w:rPr>
      </w:pPr>
      <w:r>
        <w:rPr>
          <w:rFonts w:hint="eastAsia" w:ascii="宋体" w:hAnsi="宋体"/>
          <w:sz w:val="24"/>
          <w:szCs w:val="24"/>
        </w:rPr>
        <w:t>再生宝平台数据库所接收和存储的价格信息，是通过用户终端在进行交易时实时上传的，因而，数据真实可靠。数据库进行数据的统计、汇总和运算，也是依据数据库中原始交易数据进行自动检索，无须人工后台操作或修改。再生资源回收经营者随时、随地可通过终端设备（电脑及手机）浏览、查询再生资源实时交易价格及历史交易价格。</w:t>
      </w:r>
    </w:p>
    <w:p>
      <w:pPr>
        <w:ind w:firstLine="470" w:firstLineChars="196"/>
        <w:rPr>
          <w:rFonts w:ascii="宋体" w:hAnsi="宋体"/>
          <w:sz w:val="24"/>
          <w:szCs w:val="24"/>
        </w:rPr>
      </w:pPr>
      <w:r>
        <w:rPr>
          <w:rFonts w:hint="eastAsia" w:ascii="宋体" w:hAnsi="宋体"/>
          <w:sz w:val="24"/>
          <w:szCs w:val="24"/>
        </w:rPr>
        <w:t>再生宝平台通过区域半径报价、价格指数、价格走势图、价格分析等方式，真实、动态地反映再生资源交易价格及价格趋势和走向，有利于经营者节约交易成本、缩短交易时间、提高交易价格、增大经济效益。再生资源交易报价平台如图6所示。</w:t>
      </w:r>
    </w:p>
    <w:p>
      <w:pPr>
        <w:jc w:val="center"/>
        <w:rPr>
          <w:rFonts w:ascii="宋体" w:hAnsi="宋体"/>
          <w:szCs w:val="21"/>
        </w:rPr>
      </w:pPr>
      <w:r>
        <w:rPr>
          <w:rFonts w:ascii="Calibri" w:hAnsi="Calibri" w:eastAsia="宋体" w:cs="黑体"/>
          <w:kern w:val="2"/>
          <w:sz w:val="21"/>
          <w:szCs w:val="21"/>
          <w:lang w:val="en-US" w:eastAsia="zh-CN" w:bidi="ar-SA"/>
        </w:rPr>
        <w:pict>
          <v:shape id="图片 6" o:spid="_x0000_s1032" type="#_x0000_t75" style="height:283pt;width:376.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宋体" w:hAnsi="宋体"/>
          <w:szCs w:val="21"/>
        </w:rPr>
      </w:pPr>
      <w:r>
        <w:rPr>
          <w:rFonts w:hint="eastAsia" w:ascii="宋体" w:hAnsi="宋体"/>
          <w:szCs w:val="21"/>
        </w:rPr>
        <w:t>图6 用户交易报价平台示意图</w:t>
      </w:r>
    </w:p>
    <w:p>
      <w:pPr>
        <w:ind w:firstLine="472" w:firstLineChars="196"/>
        <w:rPr>
          <w:rFonts w:ascii="宋体" w:hAnsi="宋体"/>
          <w:sz w:val="24"/>
          <w:szCs w:val="24"/>
        </w:rPr>
      </w:pPr>
      <w:r>
        <w:rPr>
          <w:rFonts w:hint="eastAsia" w:ascii="宋体" w:hAnsi="宋体"/>
          <w:b/>
          <w:bCs/>
          <w:sz w:val="24"/>
          <w:szCs w:val="24"/>
        </w:rPr>
        <w:t>（1）区域半径报价。</w:t>
      </w:r>
      <w:r>
        <w:rPr>
          <w:rFonts w:hint="eastAsia" w:ascii="宋体" w:hAnsi="宋体"/>
          <w:sz w:val="24"/>
          <w:szCs w:val="24"/>
        </w:rPr>
        <w:t>再生宝平台结合我国再生资源回收行业“就近交易”的特点，而开发“区域半径报价”功能。再生资源回收经营者利用区域半径报价功能，随时可以查询本人（或单位）所在区域半径20公里以内（此为再生宝平台的默认距离）的各类再生资源交易价格，该功能对地处行政区划结合部的再生资源回收经营者尤为重要。再生资源回收经营者根据本人需求，可随意设定和修改区域半径距离，再生宝平台会自动显示新设区域半径内的再生资源交易价格。</w:t>
      </w:r>
    </w:p>
    <w:p>
      <w:pPr>
        <w:ind w:firstLine="472" w:firstLineChars="196"/>
        <w:rPr>
          <w:rFonts w:ascii="宋体" w:hAnsi="宋体"/>
          <w:sz w:val="24"/>
          <w:szCs w:val="24"/>
        </w:rPr>
      </w:pPr>
      <w:r>
        <w:rPr>
          <w:rFonts w:hint="eastAsia" w:ascii="宋体" w:hAnsi="宋体"/>
          <w:b/>
          <w:bCs/>
          <w:sz w:val="24"/>
          <w:szCs w:val="24"/>
        </w:rPr>
        <w:t>（2）价格指数。</w:t>
      </w:r>
      <w:r>
        <w:rPr>
          <w:rFonts w:hint="eastAsia" w:ascii="宋体" w:hAnsi="宋体"/>
          <w:sz w:val="24"/>
          <w:szCs w:val="24"/>
        </w:rPr>
        <w:t>再生宝平台将会自动的对数据库存储的原始数据进行统计、汇总和运算，即时地显示出全国再生资源交易市场、各种再生资源的交易价格指数（分为最高价格指数、最低价格指数、平均价格指数）。</w:t>
      </w:r>
    </w:p>
    <w:p>
      <w:pPr>
        <w:ind w:firstLine="470" w:firstLineChars="196"/>
        <w:rPr>
          <w:rFonts w:ascii="宋体" w:hAnsi="宋体"/>
          <w:b/>
          <w:bCs/>
          <w:sz w:val="24"/>
          <w:szCs w:val="24"/>
        </w:rPr>
      </w:pPr>
      <w:r>
        <w:rPr>
          <w:rFonts w:hint="eastAsia" w:ascii="宋体" w:hAnsi="宋体"/>
          <w:sz w:val="24"/>
          <w:szCs w:val="24"/>
        </w:rPr>
        <w:t>再生资源回收经营者可按照下列条件任意检索。按时间划分</w:t>
      </w:r>
      <w:r>
        <w:rPr>
          <w:rFonts w:hint="eastAsia" w:ascii="宋体" w:hAnsi="宋体"/>
          <w:b/>
          <w:bCs/>
          <w:sz w:val="24"/>
          <w:szCs w:val="24"/>
        </w:rPr>
        <w:t>（</w:t>
      </w:r>
      <w:r>
        <w:rPr>
          <w:rFonts w:hint="eastAsia" w:ascii="宋体" w:hAnsi="宋体"/>
          <w:sz w:val="24"/>
          <w:szCs w:val="24"/>
        </w:rPr>
        <w:t>年、月、日），可以检索到当日及任一时间段的再生资源交易价格指数；按行政区域划分，可以检索到全国再生资源交易价格指数及各省、市、县区域性再生资源交易价格指数；按交易品种划分，可以检索到废铜、废钢、废纸等八大类再生资源交易价格指数；按回收网点划分，可以检索到各区域内回收网点、分拣处理中心、集散交易市场的再生资源交易价格指数。</w:t>
      </w:r>
    </w:p>
    <w:p>
      <w:pPr>
        <w:ind w:firstLine="482" w:firstLineChars="200"/>
        <w:rPr>
          <w:rFonts w:ascii="宋体" w:hAnsi="宋体"/>
          <w:sz w:val="24"/>
          <w:szCs w:val="24"/>
        </w:rPr>
      </w:pPr>
      <w:r>
        <w:rPr>
          <w:rFonts w:hint="eastAsia" w:ascii="宋体" w:hAnsi="宋体"/>
          <w:b/>
          <w:bCs/>
          <w:sz w:val="24"/>
          <w:szCs w:val="24"/>
        </w:rPr>
        <w:t>（3）价格走势图。</w:t>
      </w:r>
      <w:r>
        <w:rPr>
          <w:rFonts w:hint="eastAsia" w:ascii="宋体" w:hAnsi="宋体"/>
          <w:sz w:val="24"/>
          <w:szCs w:val="24"/>
        </w:rPr>
        <w:t>为了能够实时、动态地显示再生资源交易价格走势，反映交易价格波动的轨迹和态势，为再生资源回收经营者进行交易提供参考的依据，再生宝平台开发并上线了再生资源交易价格走势曲线图功能（如图7所示）。</w:t>
      </w:r>
    </w:p>
    <w:p>
      <w:pPr>
        <w:ind w:firstLine="480" w:firstLineChars="200"/>
        <w:rPr>
          <w:rFonts w:ascii="宋体" w:hAnsi="宋体"/>
          <w:sz w:val="24"/>
          <w:szCs w:val="24"/>
        </w:rPr>
      </w:pPr>
      <w:r>
        <w:rPr>
          <w:rFonts w:hint="eastAsia" w:ascii="宋体" w:hAnsi="宋体"/>
          <w:sz w:val="24"/>
          <w:szCs w:val="24"/>
        </w:rPr>
        <w:t>通过价格走势曲线图，交易价格全要素及价格变化情况一目了然，有利于再生资源回收经营者迅速作出准确的交易判断，快速而精准的抓住交易机会。</w:t>
      </w:r>
    </w:p>
    <w:p>
      <w:pPr>
        <w:jc w:val="center"/>
        <w:rPr>
          <w:rFonts w:ascii="宋体" w:hAnsi="宋体"/>
          <w:sz w:val="24"/>
          <w:szCs w:val="24"/>
        </w:rPr>
      </w:pPr>
      <w:r>
        <w:rPr>
          <w:rFonts w:ascii="宋体" w:hAnsi="宋体" w:eastAsia="宋体" w:cs="黑体"/>
          <w:kern w:val="2"/>
          <w:sz w:val="21"/>
          <w:szCs w:val="21"/>
          <w:lang w:val="en-US" w:eastAsia="zh-CN" w:bidi="ar-SA"/>
        </w:rPr>
        <w:pict>
          <v:shape id="Heart 7" o:spid="_x0000_s1033" type="#_x0000_t75" style="height:213pt;width:407.5pt;rotation:0f;" o:ole="f" fillcolor="#FFFFFF" filled="f" o:preferrelative="t" stroked="f" coordorigin="0,0" coordsize="21600,21600">
            <v:fill on="f" color2="#FFFFFF" focus="0%"/>
            <v:imagedata gain="65536f" blacklevel="0f" gamma="0" o:title="指数图" r:id="rId12"/>
            <o:lock v:ext="edit" position="f" selection="f" grouping="f" rotation="f" cropping="f" text="f" aspectratio="t"/>
            <w10:wrap type="none"/>
            <w10:anchorlock/>
          </v:shape>
        </w:pict>
      </w:r>
    </w:p>
    <w:p>
      <w:pPr>
        <w:jc w:val="center"/>
        <w:rPr>
          <w:rFonts w:ascii="宋体" w:hAnsi="宋体"/>
          <w:szCs w:val="21"/>
        </w:rPr>
      </w:pPr>
      <w:r>
        <w:rPr>
          <w:rFonts w:hint="eastAsia" w:ascii="宋体" w:hAnsi="宋体"/>
          <w:szCs w:val="21"/>
        </w:rPr>
        <w:t>图7 再生资源交易价格走势图</w:t>
      </w:r>
    </w:p>
    <w:p>
      <w:pPr>
        <w:jc w:val="center"/>
        <w:rPr>
          <w:rFonts w:ascii="宋体" w:hAnsi="宋体"/>
          <w:szCs w:val="21"/>
        </w:rPr>
      </w:pPr>
      <w:r>
        <w:rPr>
          <w:rFonts w:hint="eastAsia" w:ascii="宋体" w:hAnsi="宋体"/>
          <w:szCs w:val="21"/>
        </w:rPr>
        <w:t>　　</w:t>
      </w:r>
    </w:p>
    <w:p>
      <w:pPr>
        <w:ind w:firstLine="472" w:firstLineChars="196"/>
        <w:jc w:val="left"/>
        <w:rPr>
          <w:rFonts w:ascii="宋体" w:hAnsi="宋体" w:eastAsia="宋体"/>
          <w:sz w:val="24"/>
          <w:szCs w:val="24"/>
        </w:rPr>
      </w:pPr>
      <w:r>
        <w:rPr>
          <w:rFonts w:hint="eastAsia" w:ascii="宋体" w:hAnsi="宋体"/>
          <w:b/>
          <w:sz w:val="24"/>
          <w:szCs w:val="24"/>
        </w:rPr>
        <w:t>（4）价格分析。</w:t>
      </w:r>
      <w:r>
        <w:rPr>
          <w:rFonts w:hint="eastAsia" w:ascii="宋体" w:hAnsi="宋体" w:eastAsia="宋体"/>
          <w:sz w:val="24"/>
          <w:szCs w:val="24"/>
        </w:rPr>
        <w:t>近来来，我国再生资源产值占</w:t>
      </w:r>
      <w:r>
        <w:rPr>
          <w:rFonts w:ascii="宋体" w:hAnsi="宋体" w:eastAsia="宋体"/>
          <w:sz w:val="24"/>
          <w:szCs w:val="24"/>
        </w:rPr>
        <w:t>国内生产总值（</w:t>
      </w:r>
      <w:r>
        <w:rPr>
          <w:rFonts w:hint="eastAsia" w:ascii="宋体" w:hAnsi="宋体" w:eastAsia="宋体"/>
          <w:sz w:val="24"/>
          <w:szCs w:val="24"/>
        </w:rPr>
        <w:t>GDP</w:t>
      </w:r>
      <w:r>
        <w:rPr>
          <w:rFonts w:ascii="宋体" w:hAnsi="宋体" w:eastAsia="宋体"/>
          <w:sz w:val="24"/>
          <w:szCs w:val="24"/>
        </w:rPr>
        <w:t>）</w:t>
      </w:r>
      <w:r>
        <w:rPr>
          <w:rFonts w:hint="eastAsia" w:ascii="宋体" w:hAnsi="宋体" w:eastAsia="宋体"/>
          <w:sz w:val="24"/>
          <w:szCs w:val="24"/>
        </w:rPr>
        <w:t>的比重呈逐年上升趋势，</w:t>
      </w:r>
      <w:r>
        <w:rPr>
          <w:rFonts w:hint="eastAsia" w:ascii="宋体" w:hAnsi="宋体"/>
          <w:sz w:val="24"/>
          <w:szCs w:val="24"/>
        </w:rPr>
        <w:t>再生资源的交易指数（包括品种、数量及价格）与我国的经济发展、产业发展、产业转型升级、国民消费水平息息相关，再生资源交易又会反向影响我国工业原材料市场供求关系和产业发展。如何快速掌握、分析和预测再生资源交易价格变化信息，是所有再生资源回收经营者普遍关注的问题。</w:t>
      </w:r>
    </w:p>
    <w:p>
      <w:pPr>
        <w:ind w:firstLine="470" w:firstLineChars="196"/>
        <w:jc w:val="left"/>
        <w:rPr>
          <w:rFonts w:ascii="宋体" w:hAnsi="宋体"/>
          <w:sz w:val="24"/>
          <w:szCs w:val="24"/>
        </w:rPr>
      </w:pPr>
      <w:r>
        <w:rPr>
          <w:rFonts w:hint="eastAsia" w:ascii="宋体" w:hAnsi="宋体"/>
          <w:sz w:val="24"/>
          <w:szCs w:val="24"/>
        </w:rPr>
        <w:t>再生宝平台将定期举办价格分析会，邀请我国再生资源行业专家、价格分析师、市场分析师、企业精英依据当期（以周为例）再生资源交易价格波动情况，结合国际、国内再生资源回收及利用的现状，在线（视频）分析价格升降的原因，预测下一周期的价格趋势和走向，提出见解。并与再生资源回收经营者进行视频连线，互动并解答提问。</w:t>
      </w:r>
    </w:p>
    <w:p>
      <w:pPr>
        <w:ind w:firstLine="482" w:firstLineChars="200"/>
        <w:rPr>
          <w:rFonts w:ascii="宋体" w:hAnsi="宋体"/>
          <w:sz w:val="24"/>
          <w:szCs w:val="24"/>
        </w:rPr>
      </w:pPr>
      <w:r>
        <w:rPr>
          <w:rFonts w:hint="eastAsia" w:ascii="宋体" w:hAnsi="宋体"/>
          <w:b/>
          <w:sz w:val="24"/>
          <w:szCs w:val="24"/>
        </w:rPr>
        <w:t>（5）撮合与引导交易。</w:t>
      </w:r>
      <w:r>
        <w:rPr>
          <w:rFonts w:hint="eastAsia" w:ascii="宋体" w:hAnsi="宋体"/>
          <w:sz w:val="24"/>
          <w:szCs w:val="24"/>
        </w:rPr>
        <w:t>当再生资源回收经营者（用户）的供应诉求和需求诉求反映到再生宝平台后，后台系统会根据用户的诉求要素（包括交易品种、价格、数量、质量、地域、物流运输、仓储等），在数据库中自动检索最合适的匹配对象，实现点对点的交易。后台系统也可以根据用户的诉求要素，在数据库中自动检索最合适的5个匹配对象，再由用户自己选择和确定最终的交易对象。</w:t>
      </w:r>
    </w:p>
    <w:p>
      <w:pPr>
        <w:ind w:firstLine="482" w:firstLineChars="200"/>
        <w:rPr>
          <w:rFonts w:ascii="宋体" w:hAnsi="宋体"/>
          <w:b/>
          <w:bCs/>
          <w:sz w:val="24"/>
          <w:szCs w:val="24"/>
        </w:rPr>
      </w:pPr>
      <w:r>
        <w:rPr>
          <w:rFonts w:hint="eastAsia" w:ascii="宋体" w:hAnsi="宋体"/>
          <w:b/>
          <w:bCs/>
          <w:sz w:val="24"/>
          <w:szCs w:val="24"/>
        </w:rPr>
        <w:t>4、信息精准推送功能（模块）</w:t>
      </w:r>
    </w:p>
    <w:p>
      <w:pPr>
        <w:ind w:firstLine="480" w:firstLineChars="200"/>
        <w:rPr>
          <w:rFonts w:ascii="宋体" w:hAnsi="宋体"/>
          <w:sz w:val="24"/>
          <w:szCs w:val="24"/>
        </w:rPr>
      </w:pPr>
      <w:r>
        <w:rPr>
          <w:rFonts w:hint="eastAsia" w:ascii="宋体" w:hAnsi="宋体"/>
          <w:sz w:val="24"/>
          <w:szCs w:val="24"/>
        </w:rPr>
        <w:t>随着我国互联网的飞速发展，互联网上的文字、图片、视频等信息量已极大丰富，传统的单向浏览点播的模式效率已越来越低。如何让用户快速找到所需的信息，如何把有价值的信息推送到对应的客户群体端，成为当前需要解决的重要问题。</w:t>
      </w:r>
    </w:p>
    <w:p>
      <w:pPr>
        <w:ind w:firstLine="480" w:firstLineChars="200"/>
        <w:rPr>
          <w:rFonts w:ascii="宋体" w:hAnsi="宋体"/>
          <w:sz w:val="24"/>
          <w:szCs w:val="24"/>
        </w:rPr>
      </w:pPr>
      <w:r>
        <w:rPr>
          <w:rFonts w:hint="eastAsia" w:ascii="宋体" w:hAnsi="宋体"/>
          <w:sz w:val="24"/>
          <w:szCs w:val="24"/>
        </w:rPr>
        <w:t>有了技术和需求的双重驱动，信息精确推送、信息定制、个性化信息服务、视频搜索等新业务开始迅猛发展，这也给正在拓展信息业务的再生宝平台带来大量的商机和动力。信息精准推送如图8 所示。</w:t>
      </w:r>
    </w:p>
    <w:p>
      <w:pPr>
        <w:jc w:val="center"/>
        <w:rPr>
          <w:rFonts w:ascii="宋体" w:hAnsi="宋体"/>
          <w:b/>
          <w:bCs/>
          <w:szCs w:val="21"/>
        </w:rPr>
      </w:pPr>
      <w:r>
        <w:rPr>
          <w:rFonts w:ascii="宋体" w:hAnsi="宋体" w:eastAsia="宋体" w:cs="黑体"/>
          <w:b/>
          <w:kern w:val="2"/>
          <w:sz w:val="21"/>
          <w:szCs w:val="21"/>
          <w:lang w:val="en-US" w:eastAsia="zh-CN" w:bidi="ar-SA"/>
        </w:rPr>
        <w:pict>
          <v:shape id="Heart 8" o:spid="_x0000_s1034" type="#_x0000_t75" style="height:221pt;width:344.5pt;rotation:0f;" o:ole="f" fillcolor="#FFFFFF" filled="f" o:preferrelative="t" stroked="f" coordorigin="0,0" coordsize="21600,21600">
            <v:fill on="f" color2="#FFFFFF" focus="0%"/>
            <v:imagedata gain="65536f" blacklevel="0f" gamma="0" o:title="推送1" r:id="rId13"/>
            <o:lock v:ext="edit" position="f" selection="f" grouping="f" rotation="f" cropping="f" text="f" aspectratio="t"/>
            <w10:wrap type="none"/>
            <w10:anchorlock/>
          </v:shape>
        </w:pict>
      </w:r>
    </w:p>
    <w:p>
      <w:pPr>
        <w:jc w:val="center"/>
        <w:rPr>
          <w:rFonts w:ascii="宋体" w:hAnsi="宋体"/>
          <w:szCs w:val="21"/>
        </w:rPr>
      </w:pPr>
      <w:r>
        <w:rPr>
          <w:rFonts w:hint="eastAsia" w:ascii="宋体" w:hAnsi="宋体"/>
          <w:szCs w:val="21"/>
        </w:rPr>
        <w:t>图8 信息精准推送示意图</w:t>
      </w:r>
    </w:p>
    <w:p>
      <w:pPr>
        <w:ind w:firstLine="482" w:firstLineChars="200"/>
        <w:rPr>
          <w:rFonts w:ascii="宋体" w:hAnsi="宋体"/>
          <w:bCs/>
          <w:color w:val="000000"/>
          <w:sz w:val="24"/>
          <w:szCs w:val="24"/>
        </w:rPr>
      </w:pPr>
      <w:r>
        <w:rPr>
          <w:rFonts w:hint="eastAsia" w:ascii="宋体" w:hAnsi="宋体"/>
          <w:b/>
          <w:bCs/>
          <w:color w:val="000000"/>
          <w:sz w:val="24"/>
          <w:szCs w:val="24"/>
        </w:rPr>
        <w:t>（1）信息精准推送。</w:t>
      </w:r>
      <w:r>
        <w:rPr>
          <w:rFonts w:hint="eastAsia" w:ascii="宋体" w:hAnsi="宋体"/>
          <w:bCs/>
          <w:color w:val="000000"/>
          <w:sz w:val="24"/>
          <w:szCs w:val="24"/>
        </w:rPr>
        <w:t>有人生活的地方，就会有再生资源（废旧物资）产生，再生资源回收辐射到千家万户民众，事关万千企事业单位。当再生资源（废旧物资）交售者需要上门回收、回收网点分布、再生资源回收经营者需求、再生资源交易价格、市场供求等信息源源不断地汇集于再生宝平台大数据库后，</w:t>
      </w:r>
      <w:r>
        <w:rPr>
          <w:rFonts w:hint="eastAsia" w:ascii="宋体" w:hAnsi="宋体"/>
          <w:color w:val="000000"/>
          <w:sz w:val="24"/>
          <w:szCs w:val="24"/>
        </w:rPr>
        <w:t>再生宝平台计算机系统可以自动优化配置资源，快速进行“点对点”、“一对一”的信息精准推送。</w:t>
      </w:r>
    </w:p>
    <w:p>
      <w:pPr>
        <w:ind w:firstLine="480" w:firstLineChars="200"/>
        <w:rPr>
          <w:rFonts w:ascii="宋体" w:hAnsi="宋体"/>
          <w:b/>
          <w:bCs/>
          <w:color w:val="000000"/>
          <w:sz w:val="24"/>
          <w:szCs w:val="24"/>
        </w:rPr>
      </w:pPr>
      <w:r>
        <w:rPr>
          <w:rFonts w:hint="eastAsia" w:ascii="宋体" w:hAnsi="宋体"/>
          <w:bCs/>
          <w:color w:val="000000"/>
          <w:sz w:val="24"/>
          <w:szCs w:val="24"/>
        </w:rPr>
        <w:t>例如，当再生资源（废旧物资）交售者利用固定电话、电脑、手机等终端设备将交售信息（废旧物资的品种、上门回收时间及地点、价格意向、联系方式及要求）发送到再生宝公共服务平台</w:t>
      </w:r>
      <w:r>
        <w:rPr>
          <w:rFonts w:hint="eastAsia" w:ascii="宋体" w:hAnsi="宋体"/>
          <w:color w:val="000000"/>
          <w:sz w:val="24"/>
          <w:szCs w:val="24"/>
        </w:rPr>
        <w:t>，计算机自动检索并从数据库中匹配合适的资源对象，然后快速将</w:t>
      </w:r>
      <w:r>
        <w:rPr>
          <w:rFonts w:hint="eastAsia" w:ascii="宋体" w:hAnsi="宋体"/>
          <w:bCs/>
          <w:color w:val="000000"/>
          <w:sz w:val="24"/>
          <w:szCs w:val="24"/>
        </w:rPr>
        <w:t>再生资源（废旧物资）</w:t>
      </w:r>
      <w:r>
        <w:rPr>
          <w:rFonts w:hint="eastAsia" w:ascii="宋体" w:hAnsi="宋体"/>
          <w:color w:val="000000"/>
          <w:sz w:val="24"/>
          <w:szCs w:val="24"/>
        </w:rPr>
        <w:t>回收信息发送到距离最近的回收经营者（包括流动人员及回收网点）终端设备上。当交易完成，相关信息会通过交易终端自动上传到再生宝平台数据库中。</w:t>
      </w:r>
    </w:p>
    <w:p>
      <w:pPr>
        <w:ind w:firstLine="482" w:firstLineChars="200"/>
        <w:rPr>
          <w:rFonts w:ascii="宋体" w:hAnsi="宋体"/>
          <w:bCs/>
          <w:color w:val="000000"/>
          <w:sz w:val="24"/>
          <w:szCs w:val="24"/>
        </w:rPr>
      </w:pPr>
      <w:r>
        <w:rPr>
          <w:rFonts w:hint="eastAsia" w:ascii="宋体" w:hAnsi="宋体"/>
          <w:b/>
          <w:bCs/>
          <w:color w:val="000000"/>
          <w:sz w:val="24"/>
          <w:szCs w:val="24"/>
        </w:rPr>
        <w:t>（2）信息直通车</w:t>
      </w:r>
      <w:r>
        <w:rPr>
          <w:rFonts w:hint="eastAsia" w:ascii="宋体" w:hAnsi="宋体"/>
          <w:color w:val="000000"/>
          <w:sz w:val="24"/>
          <w:szCs w:val="24"/>
        </w:rPr>
        <w:t>。截至</w:t>
      </w:r>
      <w:r>
        <w:rPr>
          <w:rFonts w:hint="eastAsia" w:ascii="宋体" w:hAnsi="宋体"/>
          <w:bCs/>
          <w:color w:val="000000"/>
          <w:sz w:val="24"/>
          <w:szCs w:val="24"/>
        </w:rPr>
        <w:t>目前，我国再生资源行业（包括行业协会及中介机构）网站仍然局限于传统互联网的单向信息传播方式，即传统的网页浏览方式、下行数据传输，信息消费者只能“点取”信息。单向的传播方式浪费了大量上行带宽，就好像所有公交车返程都是空载。另外，在茫茫信息海洋里寻找自己需要的信息，将会浪费大量的时间和精力，视“时间就是金钱，效率就是生命”的人们对此感受尤为深刻。</w:t>
      </w:r>
    </w:p>
    <w:p>
      <w:pPr>
        <w:ind w:firstLine="480" w:firstLineChars="200"/>
        <w:rPr>
          <w:rFonts w:ascii="宋体" w:hAnsi="宋体"/>
          <w:bCs/>
          <w:color w:val="000000"/>
          <w:sz w:val="24"/>
          <w:szCs w:val="24"/>
        </w:rPr>
      </w:pPr>
      <w:r>
        <w:rPr>
          <w:rFonts w:hint="eastAsia" w:ascii="宋体" w:hAnsi="宋体"/>
          <w:bCs/>
          <w:color w:val="000000"/>
          <w:sz w:val="24"/>
          <w:szCs w:val="24"/>
        </w:rPr>
        <w:t>再生宝平台通过建立再生资源回收利用产业统计监测体系和统计监测网络，定期开展再生资源产业统计，建立信息发布制度，及时准确反映我国再生资源回收利用产业发展总体规模、结构变化、发展水平、发展趋势和存在问题。再生宝平台系统会主动将上述针对性强、专业性强、数据精准、内容精炼的信息发送到再生资源行业目标用户群，向行业用户提供“点对面”的信息直通车服务，实现数据共享、资源共用和信息的互联互通。</w:t>
      </w:r>
    </w:p>
    <w:p>
      <w:pPr>
        <w:ind w:firstLine="482" w:firstLineChars="200"/>
        <w:rPr>
          <w:rFonts w:ascii="宋体" w:hAnsi="宋体"/>
          <w:color w:val="000000"/>
          <w:sz w:val="24"/>
          <w:szCs w:val="24"/>
        </w:rPr>
      </w:pPr>
      <w:r>
        <w:rPr>
          <w:rFonts w:hint="eastAsia" w:ascii="宋体" w:hAnsi="宋体"/>
          <w:b/>
          <w:bCs/>
          <w:color w:val="000000"/>
          <w:sz w:val="24"/>
          <w:szCs w:val="24"/>
        </w:rPr>
        <w:t>（3）信息定制</w:t>
      </w:r>
      <w:r>
        <w:rPr>
          <w:rFonts w:hint="eastAsia" w:ascii="宋体" w:hAnsi="宋体"/>
          <w:color w:val="000000"/>
          <w:sz w:val="24"/>
          <w:szCs w:val="24"/>
        </w:rPr>
        <w:t>。再生宝平台拥有</w:t>
      </w:r>
      <w:r>
        <w:rPr>
          <w:rFonts w:hint="eastAsia" w:ascii="宋体" w:hAnsi="宋体"/>
          <w:sz w:val="24"/>
          <w:szCs w:val="24"/>
        </w:rPr>
        <w:t>再生资源（废旧物资）产生、回收、分拣处理、集</w:t>
      </w:r>
      <w:r>
        <w:rPr>
          <w:rFonts w:hint="eastAsia" w:ascii="宋体" w:hAnsi="宋体"/>
          <w:kern w:val="0"/>
          <w:sz w:val="24"/>
          <w:szCs w:val="24"/>
        </w:rPr>
        <w:t>散市场、交易中心、物流运输、仓储配送、废物利用及金融服务等环节</w:t>
      </w:r>
      <w:r>
        <w:rPr>
          <w:rFonts w:hint="eastAsia" w:ascii="宋体" w:hAnsi="宋体"/>
          <w:color w:val="000000"/>
          <w:sz w:val="24"/>
          <w:szCs w:val="24"/>
        </w:rPr>
        <w:t>完整的产业生态链资源，再生资源行业用户可以在再生宝平台选择和定制专属于自己的信息内容、确定信息接收的时间和发送的频率（次数）、指定信息接收的工具和对象。再生宝平台系统会依照用户定制的信息要求，自动筛选和匹配信息，并将信息精准的发送到用户指定的通讯工具上。用户不会接收到任何来自于再生宝平台非定制的信息。</w:t>
      </w:r>
    </w:p>
    <w:p>
      <w:pPr>
        <w:ind w:firstLine="480" w:firstLineChars="200"/>
        <w:rPr>
          <w:rFonts w:ascii="宋体" w:hAnsi="宋体"/>
          <w:color w:val="000000"/>
          <w:sz w:val="24"/>
          <w:szCs w:val="24"/>
        </w:rPr>
      </w:pPr>
      <w:r>
        <w:rPr>
          <w:rFonts w:hint="eastAsia" w:ascii="宋体" w:hAnsi="宋体"/>
          <w:color w:val="000000"/>
          <w:sz w:val="24"/>
          <w:szCs w:val="24"/>
        </w:rPr>
        <w:t>再生资源行业用户可以通过再生宝平台信息定制功能，体验到线上服务的乐趣，享受到高品质的专属服务。</w:t>
      </w:r>
    </w:p>
    <w:p>
      <w:pPr>
        <w:ind w:firstLine="482" w:firstLineChars="200"/>
        <w:rPr>
          <w:rFonts w:ascii="宋体" w:hAnsi="宋体"/>
          <w:sz w:val="24"/>
          <w:szCs w:val="24"/>
        </w:rPr>
      </w:pPr>
      <w:r>
        <w:rPr>
          <w:rFonts w:hint="eastAsia" w:ascii="宋体" w:hAnsi="宋体"/>
          <w:b/>
          <w:bCs/>
          <w:color w:val="000000"/>
          <w:sz w:val="24"/>
          <w:szCs w:val="24"/>
        </w:rPr>
        <w:t>（4）个性化信息服务。</w:t>
      </w:r>
      <w:r>
        <w:rPr>
          <w:rFonts w:hint="eastAsia" w:ascii="宋体" w:hAnsi="宋体"/>
          <w:sz w:val="24"/>
          <w:szCs w:val="24"/>
        </w:rPr>
        <w:t>随着互联网信息量和网民的速增，互联网作为信息渠道的功能也越来越明显。据统计，76.3%的网民的主要信息渠道是互联网，互联网居网民信息来源的第一位。虽然互联网的信息量越来越大，越来越多的网民也乐于应用互联网去寻找信息，越来越多的企业、商家把信息放到网上，但是，单向的信息传播的效率仍然是非常低的。比如说，用户用关键字“废钢”搜索信息，搜索的结果会有非常多的网页，但他一般只会浏览排名比较靠前的网页，而更多的相关信息浏览不到。而企业在互联网上做宣传时，也只是面向所有网民进行宽泛的宣传，对于人群的行为挖掘和针对性锁定还是做得不太好，难以锁定目标用户群体进行重点营销。再生宝平台开发的客户端软件小秘书，可以为再生资源行业用户提供个性化服务和信息的精确化传导。</w:t>
      </w:r>
    </w:p>
    <w:p>
      <w:pPr>
        <w:ind w:firstLine="480" w:firstLineChars="200"/>
        <w:rPr>
          <w:rFonts w:ascii="宋体" w:hAnsi="宋体"/>
          <w:sz w:val="24"/>
          <w:szCs w:val="24"/>
        </w:rPr>
      </w:pPr>
      <w:r>
        <w:rPr>
          <w:rFonts w:hint="eastAsia" w:ascii="宋体" w:hAnsi="宋体"/>
          <w:sz w:val="24"/>
          <w:szCs w:val="24"/>
        </w:rPr>
        <w:t>一是主动式服务：再生宝平台通过再生资源回收经营者的上网记录了解其偏好和习惯，然后通过电子邮件、即时通信、手机短信等渠道将热点资讯和关注度高的商业信息推送给用户；二是应约式服务：再生宝平台可以应约以视频的方式　为企业提供再生资源回收与拆解技术远程教学、专用设备操作演示、专家对企业远程诊断、业务培训、科技及管理咨询等定向服务；三是需求式服务：再生宝平台可以针对企业投放到该平台的供求信息和广告宣传内容，锁定目标用户群体，精确的推送信息，有针对性的进行重点营销。</w:t>
      </w:r>
    </w:p>
    <w:p>
      <w:pPr>
        <w:ind w:firstLine="482" w:firstLineChars="200"/>
        <w:rPr>
          <w:rFonts w:ascii="宋体" w:hAnsi="宋体"/>
          <w:b/>
          <w:sz w:val="24"/>
          <w:szCs w:val="24"/>
        </w:rPr>
      </w:pPr>
      <w:r>
        <w:rPr>
          <w:rFonts w:hint="eastAsia" w:ascii="宋体" w:hAnsi="宋体"/>
          <w:b/>
          <w:sz w:val="24"/>
          <w:szCs w:val="24"/>
        </w:rPr>
        <w:t>（二）项目主要特点</w:t>
      </w:r>
    </w:p>
    <w:p>
      <w:pPr>
        <w:ind w:firstLine="480" w:firstLineChars="200"/>
        <w:rPr>
          <w:rFonts w:ascii="宋体" w:hAnsi="宋体"/>
          <w:sz w:val="24"/>
          <w:szCs w:val="24"/>
        </w:rPr>
      </w:pPr>
      <w:r>
        <w:rPr>
          <w:rFonts w:hint="eastAsia" w:ascii="宋体" w:hAnsi="宋体"/>
          <w:color w:val="000000"/>
          <w:kern w:val="0"/>
          <w:sz w:val="24"/>
          <w:szCs w:val="24"/>
        </w:rPr>
        <w:t>再生宝平台是全国第一个以互联网和终端设备为载体、以</w:t>
      </w:r>
      <w:r>
        <w:rPr>
          <w:rFonts w:hint="eastAsia" w:ascii="宋体" w:hAnsi="宋体"/>
          <w:color w:val="000000"/>
          <w:sz w:val="24"/>
          <w:szCs w:val="24"/>
        </w:rPr>
        <w:t>构建</w:t>
      </w:r>
      <w:r>
        <w:rPr>
          <w:rFonts w:hint="eastAsia" w:ascii="宋体" w:hAnsi="宋体"/>
          <w:color w:val="000000"/>
          <w:kern w:val="0"/>
          <w:sz w:val="24"/>
          <w:szCs w:val="24"/>
        </w:rPr>
        <w:t>再生资源（网络）回收体系为目标的</w:t>
      </w:r>
      <w:r>
        <w:rPr>
          <w:rFonts w:hint="eastAsia" w:ascii="宋体" w:hAnsi="宋体"/>
          <w:color w:val="000000"/>
          <w:sz w:val="24"/>
          <w:szCs w:val="24"/>
        </w:rPr>
        <w:t>公共服务平台</w:t>
      </w:r>
      <w:r>
        <w:rPr>
          <w:rFonts w:hint="eastAsia" w:ascii="宋体" w:hAnsi="宋体"/>
          <w:color w:val="000000"/>
          <w:kern w:val="0"/>
          <w:sz w:val="24"/>
          <w:szCs w:val="24"/>
        </w:rPr>
        <w:t>。平台采用</w:t>
      </w:r>
      <w:r>
        <w:rPr>
          <w:rFonts w:hint="eastAsia" w:ascii="宋体" w:hAnsi="宋体"/>
          <w:color w:val="000000"/>
          <w:sz w:val="24"/>
          <w:szCs w:val="24"/>
        </w:rPr>
        <w:t>模块化和标准化设计，四大功能既可以独立应用，也可以组合应用，还能根据用户需要进行自主开发和自由组合。平台功能兼容性强，各功能可以无限延伸和放大。</w:t>
      </w:r>
      <w:r>
        <w:rPr>
          <w:rFonts w:hint="eastAsia" w:ascii="宋体" w:hAnsi="宋体"/>
          <w:color w:val="000000"/>
          <w:kern w:val="0"/>
          <w:sz w:val="24"/>
          <w:szCs w:val="24"/>
        </w:rPr>
        <w:t>再生宝平台</w:t>
      </w:r>
      <w:r>
        <w:rPr>
          <w:rFonts w:hint="eastAsia" w:ascii="宋体" w:hAnsi="宋体"/>
          <w:color w:val="000000"/>
          <w:sz w:val="24"/>
          <w:szCs w:val="24"/>
        </w:rPr>
        <w:t>具有以下主要特点：</w:t>
      </w:r>
    </w:p>
    <w:p>
      <w:pPr>
        <w:ind w:firstLine="472" w:firstLineChars="196"/>
        <w:rPr>
          <w:rFonts w:ascii="宋体" w:hAnsi="宋体" w:eastAsia="宋体"/>
          <w:bCs/>
          <w:color w:val="000000"/>
          <w:sz w:val="24"/>
          <w:szCs w:val="24"/>
        </w:rPr>
      </w:pPr>
      <w:r>
        <w:rPr>
          <w:rFonts w:hint="eastAsia" w:ascii="宋体" w:hAnsi="宋体"/>
          <w:b/>
          <w:sz w:val="24"/>
          <w:szCs w:val="24"/>
        </w:rPr>
        <w:t>1、平台</w:t>
      </w:r>
      <w:r>
        <w:rPr>
          <w:rFonts w:hint="eastAsia" w:ascii="宋体" w:hAnsi="宋体"/>
          <w:b/>
          <w:color w:val="000000"/>
          <w:sz w:val="24"/>
          <w:szCs w:val="24"/>
        </w:rPr>
        <w:t>标准化设计，倒逼产业转型升级。</w:t>
      </w:r>
      <w:r>
        <w:rPr>
          <w:rFonts w:hint="eastAsia" w:ascii="宋体" w:hAnsi="宋体"/>
          <w:color w:val="000000"/>
          <w:sz w:val="24"/>
          <w:szCs w:val="24"/>
        </w:rPr>
        <w:t>再生资源（废旧物资）回收是一</w:t>
      </w:r>
      <w:r>
        <w:rPr>
          <w:rFonts w:hint="eastAsia" w:ascii="宋体" w:hAnsi="宋体" w:eastAsia="宋体"/>
          <w:color w:val="000000"/>
          <w:sz w:val="24"/>
          <w:szCs w:val="24"/>
        </w:rPr>
        <w:t>个非常特殊的行业。一方面，再生资源回收行业准入门槛低，起点低，从业人员</w:t>
      </w:r>
      <w:r>
        <w:rPr>
          <w:rFonts w:hint="eastAsia" w:ascii="宋体" w:hAnsi="宋体" w:eastAsia="宋体" w:cs="微软雅黑"/>
          <w:color w:val="000000"/>
          <w:sz w:val="24"/>
          <w:szCs w:val="24"/>
        </w:rPr>
        <w:t>数</w:t>
      </w:r>
      <w:r>
        <w:rPr>
          <w:rFonts w:hint="eastAsia" w:ascii="宋体" w:hAnsi="宋体" w:eastAsia="宋体"/>
          <w:color w:val="000000"/>
          <w:sz w:val="24"/>
          <w:szCs w:val="24"/>
        </w:rPr>
        <w:t>量多但素质普遍较低。</w:t>
      </w:r>
      <w:r>
        <w:rPr>
          <w:rFonts w:hint="eastAsia" w:ascii="宋体" w:hAnsi="宋体" w:eastAsia="宋体"/>
          <w:sz w:val="24"/>
          <w:szCs w:val="24"/>
        </w:rPr>
        <w:t>再生资源种类繁多（据不完全统计，再生资源共</w:t>
      </w:r>
      <w:r>
        <w:rPr>
          <w:rFonts w:hint="eastAsia" w:ascii="宋体" w:hAnsi="宋体"/>
          <w:sz w:val="24"/>
          <w:szCs w:val="24"/>
        </w:rPr>
        <w:t>有8大类58个品种），名称用语极不规范（多以地方方言表述），没有统一的计量标准和</w:t>
      </w:r>
      <w:r>
        <w:rPr>
          <w:rFonts w:hint="eastAsia" w:ascii="宋体" w:hAnsi="宋体"/>
          <w:color w:val="000000"/>
          <w:sz w:val="24"/>
          <w:szCs w:val="24"/>
        </w:rPr>
        <w:t>质量标准</w:t>
      </w:r>
      <w:r>
        <w:rPr>
          <w:rFonts w:hint="eastAsia" w:ascii="宋体" w:hAnsi="宋体"/>
          <w:sz w:val="24"/>
          <w:szCs w:val="24"/>
        </w:rPr>
        <w:t>，交易方式多以现金形式支付，无票无据。行业</w:t>
      </w:r>
      <w:r>
        <w:rPr>
          <w:rFonts w:hint="eastAsia" w:ascii="宋体" w:hAnsi="宋体" w:eastAsia="宋体"/>
          <w:sz w:val="24"/>
          <w:szCs w:val="24"/>
        </w:rPr>
        <w:t>科技含量低，</w:t>
      </w:r>
      <w:r>
        <w:rPr>
          <w:rFonts w:hint="eastAsia" w:ascii="宋体" w:hAnsi="宋体" w:eastAsia="宋体"/>
          <w:bCs/>
          <w:color w:val="000000"/>
          <w:sz w:val="24"/>
          <w:szCs w:val="24"/>
        </w:rPr>
        <w:t>信息化应用程度低，</w:t>
      </w:r>
      <w:r>
        <w:rPr>
          <w:rFonts w:hint="eastAsia" w:ascii="宋体" w:hAnsi="宋体"/>
          <w:sz w:val="24"/>
          <w:szCs w:val="24"/>
        </w:rPr>
        <w:t>缺乏行业数据统计的平台和网络体系；</w:t>
      </w:r>
      <w:r>
        <w:rPr>
          <w:rFonts w:hint="eastAsia" w:ascii="宋体" w:hAnsi="宋体"/>
          <w:bCs/>
          <w:color w:val="000000"/>
          <w:sz w:val="24"/>
          <w:szCs w:val="24"/>
        </w:rPr>
        <w:t>而另一方面，再生资源回收辐射到千家万户民众，涉及到万千企</w:t>
      </w:r>
      <w:r>
        <w:rPr>
          <w:rFonts w:hint="eastAsia" w:ascii="宋体" w:hAnsi="宋体" w:eastAsia="宋体"/>
          <w:bCs/>
          <w:color w:val="000000"/>
          <w:sz w:val="24"/>
          <w:szCs w:val="24"/>
        </w:rPr>
        <w:t>事业单位，事关环境保护和资源节约基本国策的贯彻执行，关系到国民经济的健康发展。同时，再生资源已被国家确定为战略性新兴产业，是未来重点支持发展的行业。</w:t>
      </w:r>
    </w:p>
    <w:p>
      <w:pPr>
        <w:ind w:firstLine="480" w:firstLineChars="200"/>
        <w:rPr>
          <w:rFonts w:ascii="宋体" w:hAnsi="宋体" w:eastAsia="宋体"/>
          <w:bCs/>
          <w:color w:val="000000"/>
          <w:sz w:val="24"/>
          <w:szCs w:val="24"/>
        </w:rPr>
      </w:pPr>
      <w:r>
        <w:rPr>
          <w:rFonts w:hint="eastAsia" w:ascii="宋体" w:hAnsi="宋体" w:eastAsia="宋体"/>
          <w:bCs/>
          <w:color w:val="000000"/>
          <w:sz w:val="24"/>
          <w:szCs w:val="24"/>
        </w:rPr>
        <w:t>再生宝平台采用标准化设计，制订统一规范的再生资源（废旧物资）名称、代码、计量单位、质量标准。建立全国统一的在线回收平台，建立全国再生资源回收一号通公共呼叫号码，</w:t>
      </w:r>
      <w:r>
        <w:rPr>
          <w:rFonts w:hint="eastAsia" w:ascii="宋体" w:hAnsi="宋体"/>
          <w:kern w:val="0"/>
          <w:sz w:val="24"/>
          <w:szCs w:val="24"/>
        </w:rPr>
        <w:t>构</w:t>
      </w:r>
      <w:r>
        <w:rPr>
          <w:rFonts w:hint="eastAsia" w:ascii="宋体" w:hAnsi="宋体" w:eastAsia="宋体"/>
          <w:bCs/>
          <w:color w:val="000000"/>
          <w:sz w:val="24"/>
          <w:szCs w:val="24"/>
        </w:rPr>
        <w:t>建数据统计标准和监测体系，制订用户终端设备标准。以此引导再生资源回收行业进入标准化建设、专业化运营、产业化和规模化发展，有效解决经营者备案难、流动人员管理难、交易数据统计难的困境，为制定再生资源回收体系的国家标准奠定基础。</w:t>
      </w:r>
    </w:p>
    <w:p>
      <w:pPr>
        <w:ind w:firstLine="482" w:firstLineChars="200"/>
        <w:rPr>
          <w:rFonts w:ascii="宋体" w:hAnsi="宋体"/>
          <w:kern w:val="0"/>
          <w:sz w:val="24"/>
          <w:szCs w:val="24"/>
        </w:rPr>
      </w:pPr>
      <w:r>
        <w:rPr>
          <w:rFonts w:hint="eastAsia" w:ascii="宋体" w:hAnsi="宋体"/>
          <w:b/>
          <w:color w:val="000000"/>
          <w:sz w:val="24"/>
          <w:szCs w:val="24"/>
        </w:rPr>
        <w:t>2、平台用途广泛，功能兼容性强。</w:t>
      </w:r>
      <w:r>
        <w:rPr>
          <w:rFonts w:hint="eastAsia" w:ascii="宋体" w:hAnsi="宋体"/>
          <w:color w:val="000000"/>
          <w:kern w:val="0"/>
          <w:sz w:val="24"/>
          <w:szCs w:val="24"/>
        </w:rPr>
        <w:t>再生宝平台采用</w:t>
      </w:r>
      <w:r>
        <w:rPr>
          <w:rFonts w:hint="eastAsia" w:ascii="宋体" w:hAnsi="宋体"/>
          <w:color w:val="000000"/>
          <w:sz w:val="24"/>
          <w:szCs w:val="24"/>
        </w:rPr>
        <w:t>模块化和标准化设计，</w:t>
      </w:r>
      <w:r>
        <w:rPr>
          <w:rFonts w:hint="eastAsia" w:ascii="宋体" w:hAnsi="宋体"/>
          <w:kern w:val="0"/>
          <w:sz w:val="24"/>
          <w:szCs w:val="24"/>
        </w:rPr>
        <w:t>把现代传感器、执行器和通讯模块的接口简单化、标准化，能根据用户需要进行自主开发和自由组合。再生宝平台功能兼容，软硬件充分融合，</w:t>
      </w:r>
      <w:r>
        <w:rPr>
          <w:rFonts w:ascii="宋体" w:hAnsi="宋体"/>
          <w:kern w:val="0"/>
          <w:sz w:val="24"/>
          <w:szCs w:val="24"/>
        </w:rPr>
        <w:t>用最简单的方法解决</w:t>
      </w:r>
      <w:r>
        <w:rPr>
          <w:rFonts w:hint="eastAsia" w:ascii="宋体" w:hAnsi="宋体"/>
          <w:kern w:val="0"/>
          <w:sz w:val="24"/>
          <w:szCs w:val="24"/>
        </w:rPr>
        <w:t>回收行业诸多</w:t>
      </w:r>
      <w:r>
        <w:rPr>
          <w:rFonts w:ascii="宋体" w:hAnsi="宋体"/>
          <w:kern w:val="0"/>
          <w:sz w:val="24"/>
          <w:szCs w:val="24"/>
        </w:rPr>
        <w:t>复杂的问题</w:t>
      </w:r>
      <w:r>
        <w:rPr>
          <w:rFonts w:hint="eastAsia" w:ascii="宋体" w:hAnsi="宋体"/>
          <w:kern w:val="0"/>
          <w:sz w:val="24"/>
          <w:szCs w:val="24"/>
        </w:rPr>
        <w:t>，实现智慧管理和公共服务。</w:t>
      </w:r>
    </w:p>
    <w:p>
      <w:pPr>
        <w:ind w:firstLine="480" w:firstLineChars="200"/>
        <w:rPr>
          <w:rFonts w:ascii="宋体" w:hAnsi="宋体"/>
          <w:kern w:val="0"/>
          <w:sz w:val="24"/>
          <w:szCs w:val="24"/>
        </w:rPr>
      </w:pPr>
      <w:r>
        <w:rPr>
          <w:rFonts w:hint="eastAsia" w:ascii="宋体" w:hAnsi="宋体"/>
          <w:color w:val="000000"/>
          <w:kern w:val="0"/>
          <w:sz w:val="24"/>
          <w:szCs w:val="24"/>
        </w:rPr>
        <w:t>再生宝平台用途非常广泛。一是可作为全国再生资源行业服务的平台，</w:t>
      </w:r>
      <w:r>
        <w:rPr>
          <w:rFonts w:hint="eastAsia" w:ascii="宋体" w:hAnsi="宋体"/>
          <w:sz w:val="24"/>
          <w:szCs w:val="24"/>
        </w:rPr>
        <w:t>回收经营者从再生宝平台上获取</w:t>
      </w:r>
      <w:r>
        <w:rPr>
          <w:rFonts w:hint="eastAsia" w:ascii="宋体" w:hAnsi="宋体"/>
          <w:kern w:val="0"/>
          <w:sz w:val="24"/>
          <w:szCs w:val="24"/>
        </w:rPr>
        <w:t>行业资讯、再生资源货源信息、</w:t>
      </w:r>
      <w:r>
        <w:rPr>
          <w:rFonts w:hint="eastAsia" w:ascii="宋体" w:hAnsi="宋体"/>
          <w:sz w:val="24"/>
          <w:szCs w:val="24"/>
        </w:rPr>
        <w:t>实时交易报价、交易</w:t>
      </w:r>
      <w:r>
        <w:rPr>
          <w:rFonts w:hint="eastAsia" w:ascii="宋体" w:hAnsi="宋体"/>
          <w:kern w:val="0"/>
          <w:sz w:val="24"/>
          <w:szCs w:val="24"/>
        </w:rPr>
        <w:t>品种、废物流向、仓储物流、废物利用等信息和数据，为实现交易获得重要的参考依据，做到精准交易，确保利益最大化；</w:t>
      </w:r>
      <w:r>
        <w:rPr>
          <w:rFonts w:hint="eastAsia" w:ascii="宋体" w:hAnsi="宋体"/>
          <w:color w:val="000000"/>
          <w:kern w:val="0"/>
          <w:sz w:val="24"/>
          <w:szCs w:val="24"/>
        </w:rPr>
        <w:t>二是可作为全国再生资源交易的平台，</w:t>
      </w:r>
      <w:r>
        <w:rPr>
          <w:rFonts w:hint="eastAsia" w:ascii="宋体" w:hAnsi="宋体"/>
          <w:sz w:val="24"/>
          <w:szCs w:val="24"/>
        </w:rPr>
        <w:t>回收经营者通过第三方支付、质押和抵押等功能，在平台上完成线上交易或者通过平台终端设备完成线下交易活动；</w:t>
      </w:r>
      <w:r>
        <w:rPr>
          <w:rFonts w:hint="eastAsia" w:ascii="宋体" w:hAnsi="宋体"/>
          <w:kern w:val="0"/>
          <w:sz w:val="24"/>
          <w:szCs w:val="24"/>
        </w:rPr>
        <w:t>三是</w:t>
      </w:r>
      <w:r>
        <w:rPr>
          <w:rFonts w:hint="eastAsia" w:ascii="宋体" w:hAnsi="宋体"/>
          <w:color w:val="000000"/>
          <w:kern w:val="0"/>
          <w:sz w:val="24"/>
          <w:szCs w:val="24"/>
        </w:rPr>
        <w:t>可作为政府主管部门（商务部门和公安部门）对行业实施监管的载体和工作的“抓手”，通过</w:t>
      </w:r>
      <w:r>
        <w:rPr>
          <w:rFonts w:hint="eastAsia" w:ascii="宋体" w:hAnsi="宋体"/>
          <w:bCs/>
          <w:sz w:val="24"/>
          <w:szCs w:val="24"/>
        </w:rPr>
        <w:t>实名制备案、用户终端交易登记、互联网传输、大数据库存储、货物</w:t>
      </w:r>
      <w:r>
        <w:rPr>
          <w:rFonts w:hint="eastAsia" w:ascii="宋体" w:hAnsi="宋体"/>
          <w:sz w:val="24"/>
          <w:szCs w:val="24"/>
        </w:rPr>
        <w:t>追溯等功能，达到对再生资源回收</w:t>
      </w:r>
      <w:r>
        <w:rPr>
          <w:rFonts w:hint="eastAsia" w:ascii="宋体" w:hAnsi="宋体"/>
          <w:bCs/>
          <w:sz w:val="24"/>
          <w:szCs w:val="24"/>
        </w:rPr>
        <w:t>行业无盲点的监管；</w:t>
      </w:r>
      <w:r>
        <w:rPr>
          <w:rFonts w:hint="eastAsia" w:ascii="宋体" w:hAnsi="宋体"/>
          <w:color w:val="000000"/>
          <w:kern w:val="0"/>
          <w:sz w:val="24"/>
          <w:szCs w:val="24"/>
        </w:rPr>
        <w:t>四是可作为再生资源回收企业内部网站，企业管理者通过企业版再生宝平台，对本企业再生资源回收网点、</w:t>
      </w:r>
      <w:r>
        <w:rPr>
          <w:rFonts w:hint="eastAsia" w:ascii="宋体" w:hAnsi="宋体"/>
          <w:kern w:val="0"/>
          <w:sz w:val="24"/>
          <w:szCs w:val="24"/>
        </w:rPr>
        <w:t>分</w:t>
      </w:r>
      <w:r>
        <w:rPr>
          <w:rFonts w:hint="eastAsia" w:ascii="宋体" w:hAnsi="宋体"/>
          <w:sz w:val="24"/>
          <w:szCs w:val="24"/>
        </w:rPr>
        <w:t>拣</w:t>
      </w:r>
      <w:r>
        <w:rPr>
          <w:rFonts w:hint="eastAsia" w:ascii="宋体" w:hAnsi="宋体"/>
          <w:color w:val="000000"/>
          <w:kern w:val="0"/>
          <w:sz w:val="24"/>
          <w:szCs w:val="24"/>
        </w:rPr>
        <w:t>中心、集散市场的回收和交易情况进行实时监管，</w:t>
      </w:r>
      <w:r>
        <w:rPr>
          <w:rFonts w:hint="eastAsia" w:ascii="宋体" w:hAnsi="宋体"/>
          <w:kern w:val="0"/>
          <w:sz w:val="24"/>
          <w:szCs w:val="24"/>
        </w:rPr>
        <w:t>促使企业自身管理由粗放型转向集约化和精细化。</w:t>
      </w:r>
    </w:p>
    <w:p>
      <w:pPr>
        <w:ind w:firstLine="480" w:firstLineChars="200"/>
        <w:rPr>
          <w:rFonts w:ascii="宋体" w:hAnsi="宋体"/>
          <w:kern w:val="0"/>
          <w:sz w:val="24"/>
          <w:szCs w:val="24"/>
        </w:rPr>
      </w:pPr>
      <w:r>
        <w:rPr>
          <w:rFonts w:hint="eastAsia" w:ascii="宋体" w:hAnsi="宋体"/>
          <w:kern w:val="0"/>
          <w:sz w:val="24"/>
          <w:szCs w:val="24"/>
        </w:rPr>
        <w:t>再生宝平台最显著的特点是以再生资源回收经营者为目标，强调经营者所兼有的供应方和需求方的多重身份，即在特定的信息化管理平台中，让每个参与者的供应诉求和需求诉求都能得到充分满足，充分体现特定环境下供求各方的效益倍增。</w:t>
      </w:r>
      <w:r>
        <w:rPr>
          <w:rFonts w:ascii="宋体" w:hAnsi="宋体"/>
          <w:kern w:val="0"/>
          <w:sz w:val="24"/>
          <w:szCs w:val="24"/>
        </w:rPr>
        <w:t xml:space="preserve"> </w:t>
      </w:r>
    </w:p>
    <w:p>
      <w:pPr>
        <w:ind w:firstLine="482" w:firstLineChars="200"/>
        <w:rPr>
          <w:rFonts w:ascii="宋体" w:hAnsi="宋体" w:eastAsia="宋体"/>
          <w:kern w:val="0"/>
          <w:sz w:val="24"/>
          <w:szCs w:val="24"/>
        </w:rPr>
      </w:pPr>
      <w:r>
        <w:rPr>
          <w:rFonts w:hint="eastAsia" w:ascii="宋体" w:hAnsi="宋体"/>
          <w:b/>
          <w:kern w:val="0"/>
          <w:sz w:val="24"/>
          <w:szCs w:val="24"/>
        </w:rPr>
        <w:t>3、互联网＋交易终端，推动数据采集方式大变革。</w:t>
      </w:r>
      <w:r>
        <w:rPr>
          <w:rFonts w:hint="eastAsia" w:ascii="宋体" w:hAnsi="宋体"/>
          <w:kern w:val="0"/>
          <w:sz w:val="24"/>
          <w:szCs w:val="24"/>
        </w:rPr>
        <w:t>长期以来，我国再生资源</w:t>
      </w:r>
      <w:r>
        <w:rPr>
          <w:rFonts w:hint="eastAsia" w:ascii="宋体" w:hAnsi="宋体" w:eastAsia="宋体"/>
          <w:kern w:val="0"/>
          <w:sz w:val="24"/>
          <w:szCs w:val="24"/>
        </w:rPr>
        <w:t>回收行业信息闭塞，交易方式原始落后，数据采集依靠人工填报，产业数据“水份”太多，回收经营者80%没有在主管部门备案，行业发</w:t>
      </w:r>
      <w:r>
        <w:rPr>
          <w:rFonts w:hint="eastAsia" w:ascii="宋体" w:hAnsi="宋体" w:eastAsia="宋体" w:cs="微软雅黑"/>
          <w:kern w:val="0"/>
          <w:sz w:val="24"/>
          <w:szCs w:val="24"/>
        </w:rPr>
        <w:t>展</w:t>
      </w:r>
      <w:r>
        <w:rPr>
          <w:rFonts w:hint="eastAsia" w:ascii="宋体" w:hAnsi="宋体" w:eastAsia="宋体"/>
          <w:kern w:val="0"/>
          <w:sz w:val="24"/>
          <w:szCs w:val="24"/>
        </w:rPr>
        <w:t>游离于监管之外。</w:t>
      </w:r>
    </w:p>
    <w:p>
      <w:pPr>
        <w:ind w:firstLine="360" w:firstLineChars="150"/>
        <w:rPr>
          <w:rFonts w:ascii="宋体" w:hAnsi="宋体"/>
          <w:kern w:val="0"/>
          <w:sz w:val="24"/>
          <w:szCs w:val="24"/>
        </w:rPr>
      </w:pPr>
      <w:r>
        <w:rPr>
          <w:rFonts w:hint="eastAsia" w:ascii="宋体" w:hAnsi="宋体" w:eastAsia="宋体"/>
          <w:kern w:val="0"/>
          <w:sz w:val="24"/>
          <w:szCs w:val="24"/>
        </w:rPr>
        <w:t>再生宝平台就是</w:t>
      </w:r>
      <w:r>
        <w:rPr>
          <w:rFonts w:ascii="宋体" w:hAnsi="宋体" w:eastAsia="宋体"/>
          <w:kern w:val="0"/>
          <w:sz w:val="24"/>
          <w:szCs w:val="24"/>
        </w:rPr>
        <w:t>要</w:t>
      </w:r>
      <w:r>
        <w:rPr>
          <w:rFonts w:hint="eastAsia" w:ascii="宋体" w:hAnsi="宋体" w:eastAsia="宋体"/>
          <w:kern w:val="0"/>
          <w:sz w:val="24"/>
          <w:szCs w:val="24"/>
        </w:rPr>
        <w:t>利用</w:t>
      </w:r>
      <w:r>
        <w:rPr>
          <w:rFonts w:ascii="宋体" w:hAnsi="宋体" w:eastAsia="宋体"/>
          <w:kern w:val="0"/>
          <w:sz w:val="24"/>
          <w:szCs w:val="24"/>
        </w:rPr>
        <w:t>互联网+</w:t>
      </w:r>
      <w:r>
        <w:rPr>
          <w:rFonts w:hint="eastAsia" w:ascii="宋体" w:hAnsi="宋体" w:eastAsia="宋体"/>
          <w:kern w:val="0"/>
          <w:sz w:val="24"/>
          <w:szCs w:val="24"/>
        </w:rPr>
        <w:t>交易终端模式，</w:t>
      </w:r>
      <w:r>
        <w:rPr>
          <w:rFonts w:ascii="宋体" w:hAnsi="宋体"/>
          <w:kern w:val="0"/>
          <w:sz w:val="24"/>
          <w:szCs w:val="24"/>
        </w:rPr>
        <w:t>充分发挥互联网在生产要素配置中的优化和集成作用，将互联网的创新成果深度融合于</w:t>
      </w:r>
      <w:r>
        <w:rPr>
          <w:rFonts w:hint="eastAsia" w:ascii="宋体" w:hAnsi="宋体"/>
          <w:kern w:val="0"/>
          <w:sz w:val="24"/>
          <w:szCs w:val="24"/>
        </w:rPr>
        <w:t>再生资源行业</w:t>
      </w:r>
      <w:r>
        <w:rPr>
          <w:rFonts w:ascii="宋体" w:hAnsi="宋体"/>
          <w:kern w:val="0"/>
          <w:sz w:val="24"/>
          <w:szCs w:val="24"/>
        </w:rPr>
        <w:t>各个</w:t>
      </w:r>
      <w:r>
        <w:rPr>
          <w:rFonts w:hint="eastAsia" w:ascii="宋体" w:hAnsi="宋体"/>
          <w:kern w:val="0"/>
          <w:sz w:val="24"/>
          <w:szCs w:val="24"/>
        </w:rPr>
        <w:t>环节</w:t>
      </w:r>
      <w:r>
        <w:rPr>
          <w:rFonts w:ascii="宋体" w:hAnsi="宋体"/>
          <w:kern w:val="0"/>
          <w:sz w:val="24"/>
          <w:szCs w:val="24"/>
        </w:rPr>
        <w:t>之中，</w:t>
      </w:r>
      <w:r>
        <w:rPr>
          <w:rFonts w:ascii="宋体" w:hAnsi="宋体" w:eastAsia="宋体"/>
          <w:kern w:val="0"/>
          <w:sz w:val="24"/>
          <w:szCs w:val="24"/>
        </w:rPr>
        <w:t>促进分工深化和提升劳动生产率，为</w:t>
      </w:r>
      <w:r>
        <w:rPr>
          <w:rFonts w:hint="eastAsia" w:ascii="宋体" w:hAnsi="宋体" w:eastAsia="宋体"/>
          <w:kern w:val="0"/>
          <w:sz w:val="24"/>
          <w:szCs w:val="24"/>
        </w:rPr>
        <w:t>再生资源回收行业</w:t>
      </w:r>
      <w:r>
        <w:rPr>
          <w:rFonts w:ascii="宋体" w:hAnsi="宋体" w:eastAsia="宋体"/>
          <w:kern w:val="0"/>
          <w:sz w:val="24"/>
          <w:szCs w:val="24"/>
        </w:rPr>
        <w:t>进行转型升级提供重</w:t>
      </w:r>
      <w:r>
        <w:rPr>
          <w:rFonts w:ascii="宋体" w:hAnsi="宋体"/>
          <w:kern w:val="0"/>
          <w:sz w:val="24"/>
          <w:szCs w:val="24"/>
        </w:rPr>
        <w:t>要平台和机遇</w:t>
      </w:r>
      <w:r>
        <w:rPr>
          <w:rFonts w:hint="eastAsia" w:ascii="宋体" w:hAnsi="宋体"/>
          <w:kern w:val="0"/>
          <w:sz w:val="24"/>
          <w:szCs w:val="24"/>
        </w:rPr>
        <w:t>。</w:t>
      </w:r>
      <w:r>
        <w:rPr>
          <w:rFonts w:hint="eastAsia" w:ascii="宋体" w:hAnsi="宋体" w:eastAsia="宋体"/>
          <w:kern w:val="0"/>
          <w:sz w:val="24"/>
          <w:szCs w:val="24"/>
        </w:rPr>
        <w:t>通过</w:t>
      </w:r>
      <w:r>
        <w:rPr>
          <w:rFonts w:ascii="宋体" w:hAnsi="宋体" w:eastAsia="宋体"/>
          <w:kern w:val="0"/>
          <w:sz w:val="24"/>
          <w:szCs w:val="24"/>
        </w:rPr>
        <w:t>互联网+</w:t>
      </w:r>
      <w:r>
        <w:rPr>
          <w:rFonts w:hint="eastAsia" w:ascii="宋体" w:hAnsi="宋体" w:eastAsia="宋体"/>
          <w:kern w:val="0"/>
          <w:sz w:val="24"/>
          <w:szCs w:val="24"/>
        </w:rPr>
        <w:t>交易终端模式，实现</w:t>
      </w:r>
      <w:r>
        <w:rPr>
          <w:rFonts w:hint="eastAsia" w:ascii="宋体" w:hAnsi="宋体"/>
          <w:kern w:val="0"/>
          <w:sz w:val="24"/>
          <w:szCs w:val="24"/>
        </w:rPr>
        <w:t>软件与硬件的充分融合，线上与线下交易的完美结合，打破信息壁垒，实现行业互联互通</w:t>
      </w:r>
      <w:r>
        <w:rPr>
          <w:rFonts w:hint="eastAsia" w:ascii="宋体" w:hAnsi="宋体" w:eastAsia="宋体"/>
          <w:kern w:val="0"/>
          <w:sz w:val="24"/>
          <w:szCs w:val="24"/>
        </w:rPr>
        <w:t>。</w:t>
      </w:r>
      <w:r>
        <w:rPr>
          <w:rFonts w:hint="eastAsia" w:ascii="宋体" w:hAnsi="宋体"/>
          <w:kern w:val="0"/>
          <w:sz w:val="24"/>
          <w:szCs w:val="24"/>
        </w:rPr>
        <w:t>创建大数据库并对大数据进行分析，促进行业管理实时动态化，信息与数据精准化，</w:t>
      </w:r>
      <w:r>
        <w:rPr>
          <w:rFonts w:ascii="宋体" w:hAnsi="宋体" w:eastAsia="宋体"/>
          <w:kern w:val="0"/>
          <w:sz w:val="24"/>
          <w:szCs w:val="24"/>
        </w:rPr>
        <w:t>降低交易成本</w:t>
      </w:r>
      <w:r>
        <w:rPr>
          <w:rFonts w:hint="eastAsia" w:ascii="宋体" w:hAnsi="宋体" w:eastAsia="宋体"/>
          <w:kern w:val="0"/>
          <w:sz w:val="24"/>
          <w:szCs w:val="24"/>
        </w:rPr>
        <w:t>，</w:t>
      </w:r>
      <w:r>
        <w:rPr>
          <w:rFonts w:hint="eastAsia" w:ascii="宋体" w:hAnsi="宋体"/>
          <w:kern w:val="0"/>
          <w:sz w:val="24"/>
          <w:szCs w:val="24"/>
        </w:rPr>
        <w:t>推动行业健康发展。</w:t>
      </w:r>
    </w:p>
    <w:p>
      <w:pPr>
        <w:ind w:firstLine="482" w:firstLineChars="200"/>
        <w:rPr>
          <w:rFonts w:ascii="宋体" w:hAnsi="宋体"/>
          <w:kern w:val="0"/>
          <w:sz w:val="24"/>
          <w:szCs w:val="24"/>
        </w:rPr>
      </w:pPr>
      <w:r>
        <w:rPr>
          <w:rFonts w:hint="eastAsia" w:ascii="宋体" w:hAnsi="宋体"/>
          <w:b/>
          <w:kern w:val="0"/>
          <w:sz w:val="24"/>
          <w:szCs w:val="24"/>
        </w:rPr>
        <w:t>4、打造价值链条，改变传统经营方式。</w:t>
      </w:r>
      <w:r>
        <w:rPr>
          <w:rFonts w:hint="eastAsia" w:ascii="宋体" w:hAnsi="宋体"/>
          <w:kern w:val="0"/>
          <w:sz w:val="24"/>
          <w:szCs w:val="24"/>
        </w:rPr>
        <w:t>再生宝平台通过运用现代信息技术、网络技术、集成技术和</w:t>
      </w:r>
      <w:r>
        <w:rPr>
          <w:rFonts w:hint="eastAsia" w:ascii="宋体" w:hAnsi="宋体"/>
          <w:sz w:val="24"/>
          <w:szCs w:val="24"/>
        </w:rPr>
        <w:t>回收终端设备</w:t>
      </w:r>
      <w:r>
        <w:rPr>
          <w:rFonts w:hint="eastAsia" w:ascii="宋体" w:hAnsi="宋体"/>
          <w:kern w:val="0"/>
          <w:sz w:val="24"/>
          <w:szCs w:val="24"/>
        </w:rPr>
        <w:t>，</w:t>
      </w:r>
      <w:r>
        <w:rPr>
          <w:rFonts w:hint="eastAsia" w:ascii="宋体" w:hAnsi="宋体"/>
          <w:color w:val="000000"/>
          <w:sz w:val="24"/>
          <w:szCs w:val="24"/>
        </w:rPr>
        <w:t>构建存储、计算、网络资源丰富的云计算环境和大数据库，并对所获得的海量信息资源进行整合、处理和分配，</w:t>
      </w:r>
      <w:r>
        <w:rPr>
          <w:rFonts w:hint="eastAsia" w:ascii="宋体" w:hAnsi="宋体"/>
          <w:kern w:val="0"/>
          <w:sz w:val="24"/>
          <w:szCs w:val="24"/>
        </w:rPr>
        <w:t>达到对整个再生资源回收行业的信息流、业务流、物流、资金流和价值流的有效统计、规划、引导和控制，从而将再生资源回收经营者和废物产生者、分</w:t>
      </w:r>
      <w:r>
        <w:rPr>
          <w:rFonts w:hint="eastAsia" w:ascii="宋体" w:hAnsi="宋体"/>
          <w:sz w:val="24"/>
          <w:szCs w:val="24"/>
        </w:rPr>
        <w:t>拣处理</w:t>
      </w:r>
      <w:r>
        <w:rPr>
          <w:rFonts w:hint="eastAsia" w:ascii="宋体" w:hAnsi="宋体"/>
          <w:kern w:val="0"/>
          <w:sz w:val="24"/>
          <w:szCs w:val="24"/>
        </w:rPr>
        <w:t>、集散市场、交易中心、物流运输、废物利用企业及服务商等合作伙伴连接成一个结构完整的价值链，低成本、高效率地建立回收网点、分拣中心、集散市场“三位一体”的再生资源（网络）回收体系，最终实现经营者与再生资源、经营者与经营者之间的无缝对接，</w:t>
      </w:r>
      <w:r>
        <w:rPr>
          <w:rFonts w:hint="eastAsia" w:ascii="宋体" w:hAnsi="宋体"/>
          <w:sz w:val="24"/>
          <w:szCs w:val="24"/>
        </w:rPr>
        <w:t>让市场在再生资源配置中发挥决定性的作用，使再生资源在用户共享中得到最大化的利用，</w:t>
      </w:r>
      <w:r>
        <w:rPr>
          <w:rFonts w:hint="eastAsia" w:ascii="宋体" w:hAnsi="宋体"/>
          <w:kern w:val="0"/>
          <w:sz w:val="24"/>
          <w:szCs w:val="24"/>
        </w:rPr>
        <w:t>彻底改变再生资源回收行业传统的回收、经营和管理方式，促使行业管理由粗放型转向集约化和精细化。</w:t>
      </w:r>
    </w:p>
    <w:p>
      <w:pPr>
        <w:ind w:firstLine="480" w:firstLineChars="200"/>
        <w:rPr>
          <w:rFonts w:ascii="宋体" w:hAnsi="宋体"/>
          <w:kern w:val="0"/>
          <w:sz w:val="24"/>
          <w:szCs w:val="24"/>
        </w:rPr>
      </w:pPr>
    </w:p>
    <w:p>
      <w:pPr>
        <w:pStyle w:val="3"/>
      </w:pPr>
      <w:bookmarkStart w:id="3" w:name="_Toc1748102540"/>
      <w:r>
        <w:rPr>
          <w:rFonts w:hint="eastAsia"/>
        </w:rPr>
        <w:t>三、项目优势分析及对比</w:t>
      </w:r>
      <w:bookmarkEnd w:id="3"/>
    </w:p>
    <w:p>
      <w:pPr>
        <w:ind w:firstLine="480" w:firstLineChars="200"/>
        <w:rPr>
          <w:rFonts w:ascii="宋体" w:hAnsi="宋体"/>
          <w:color w:val="000000"/>
          <w:sz w:val="24"/>
          <w:szCs w:val="24"/>
        </w:rPr>
      </w:pPr>
    </w:p>
    <w:p>
      <w:pPr>
        <w:ind w:firstLine="480" w:firstLineChars="200"/>
        <w:rPr>
          <w:rFonts w:ascii="宋体" w:hAnsi="宋体"/>
          <w:color w:val="000000"/>
          <w:sz w:val="24"/>
          <w:szCs w:val="24"/>
        </w:rPr>
      </w:pPr>
      <w:r>
        <w:rPr>
          <w:rFonts w:hint="eastAsia" w:ascii="宋体" w:hAnsi="宋体"/>
          <w:color w:val="000000"/>
          <w:kern w:val="0"/>
          <w:sz w:val="24"/>
          <w:szCs w:val="24"/>
        </w:rPr>
        <w:t>再生宝平台是针对</w:t>
      </w:r>
      <w:r>
        <w:rPr>
          <w:rFonts w:hint="eastAsia" w:ascii="宋体" w:hAnsi="宋体"/>
          <w:color w:val="000000"/>
          <w:sz w:val="24"/>
          <w:szCs w:val="24"/>
        </w:rPr>
        <w:t>我国再生资源回收行业的发展现状、存在的问题、</w:t>
      </w:r>
      <w:r>
        <w:rPr>
          <w:rFonts w:hint="eastAsia" w:ascii="宋体" w:hAnsi="宋体"/>
          <w:color w:val="000000"/>
          <w:kern w:val="0"/>
          <w:sz w:val="24"/>
          <w:szCs w:val="24"/>
        </w:rPr>
        <w:t>产业特点</w:t>
      </w:r>
      <w:r>
        <w:rPr>
          <w:rFonts w:hint="eastAsia" w:ascii="宋体" w:hAnsi="宋体"/>
          <w:color w:val="000000"/>
          <w:sz w:val="24"/>
          <w:szCs w:val="24"/>
        </w:rPr>
        <w:t>及再生资源回收经营者的需求，基于互联网、移动互联网、GPS定位、物联网及云计算技术，经过行业专家及IT科技工作者研究和开发，为我国再生资源回收行业“量身定做”的一套信息化应用平台，具有针对性强、立足实际应用、操作简单等优势。</w:t>
      </w:r>
    </w:p>
    <w:p>
      <w:pPr>
        <w:ind w:firstLine="482" w:firstLineChars="200"/>
        <w:rPr>
          <w:rFonts w:ascii="宋体" w:hAnsi="宋体"/>
          <w:b/>
          <w:bCs/>
          <w:color w:val="000000"/>
          <w:sz w:val="24"/>
          <w:szCs w:val="24"/>
        </w:rPr>
      </w:pPr>
      <w:r>
        <w:rPr>
          <w:rFonts w:hint="eastAsia" w:ascii="宋体" w:hAnsi="宋体"/>
          <w:b/>
          <w:bCs/>
          <w:color w:val="000000"/>
          <w:sz w:val="24"/>
          <w:szCs w:val="24"/>
        </w:rPr>
        <w:t>（一）项目优势</w:t>
      </w:r>
    </w:p>
    <w:p>
      <w:pPr>
        <w:ind w:firstLine="472" w:firstLineChars="196"/>
        <w:rPr>
          <w:rFonts w:ascii="宋体" w:hAnsi="宋体"/>
          <w:color w:val="000000"/>
          <w:sz w:val="24"/>
          <w:szCs w:val="24"/>
        </w:rPr>
      </w:pPr>
      <w:r>
        <w:rPr>
          <w:rFonts w:hint="eastAsia" w:ascii="宋体" w:hAnsi="宋体"/>
          <w:b/>
          <w:color w:val="000000"/>
          <w:sz w:val="24"/>
          <w:szCs w:val="24"/>
        </w:rPr>
        <w:t>1、技术“接地气”，注重实际应用。</w:t>
      </w:r>
      <w:r>
        <w:rPr>
          <w:rFonts w:hint="eastAsia" w:ascii="宋体" w:hAnsi="宋体"/>
          <w:color w:val="000000"/>
          <w:sz w:val="24"/>
          <w:szCs w:val="24"/>
        </w:rPr>
        <w:t>再生宝平台开发的理念和立足点就是贴近行业现状，注重实际应用，解决用户需求，提供最佳方案。</w:t>
      </w:r>
    </w:p>
    <w:p>
      <w:pPr>
        <w:ind w:firstLine="480" w:firstLineChars="200"/>
        <w:rPr>
          <w:rFonts w:ascii="宋体" w:hAnsi="宋体"/>
          <w:color w:val="000000"/>
          <w:sz w:val="24"/>
          <w:szCs w:val="24"/>
        </w:rPr>
      </w:pPr>
      <w:r>
        <w:rPr>
          <w:rFonts w:hint="eastAsia" w:ascii="宋体" w:hAnsi="宋体"/>
          <w:color w:val="000000"/>
          <w:sz w:val="24"/>
          <w:szCs w:val="24"/>
        </w:rPr>
        <w:t>再生宝平台采取自下而上的开发（俗称“接地气”），首先从再生资源回收经营者的需求入手，搭建平台基础性架构；再从再生资源回收行业存在的问题切入，构建针对性的功能模块；最后从再生资源回收行业发展的高度着手，进行顶层设计和科学规划。再生宝平台开发的目的，就是要让广大再生资源回收经营者看得懂、会使用、能受益、创多赢。</w:t>
      </w:r>
    </w:p>
    <w:p>
      <w:pPr>
        <w:ind w:firstLine="480" w:firstLineChars="200"/>
        <w:rPr>
          <w:rFonts w:ascii="宋体" w:hAnsi="宋体"/>
          <w:color w:val="000000"/>
          <w:sz w:val="24"/>
          <w:szCs w:val="24"/>
        </w:rPr>
      </w:pPr>
      <w:r>
        <w:rPr>
          <w:rFonts w:hint="eastAsia" w:ascii="宋体" w:hAnsi="宋体"/>
          <w:color w:val="000000"/>
          <w:sz w:val="24"/>
          <w:szCs w:val="24"/>
        </w:rPr>
        <w:t>再生宝平台的应用范围涵盖再生资源回收（包括流动回收人员及回收网点）、分拣处理、集散（交易）市场、加工利用、物流运输、仓储配送、金融服务等产业链各个环节，实用性强，应用范围广泛。</w:t>
      </w:r>
    </w:p>
    <w:p>
      <w:pPr>
        <w:ind w:firstLine="472" w:firstLineChars="196"/>
        <w:rPr>
          <w:rFonts w:ascii="宋体" w:hAnsi="宋体"/>
          <w:sz w:val="24"/>
          <w:szCs w:val="24"/>
        </w:rPr>
      </w:pPr>
      <w:r>
        <w:rPr>
          <w:rFonts w:hint="eastAsia" w:ascii="宋体" w:hAnsi="宋体"/>
          <w:b/>
          <w:color w:val="000000"/>
          <w:kern w:val="0"/>
          <w:sz w:val="24"/>
          <w:szCs w:val="24"/>
        </w:rPr>
        <w:t>2、</w:t>
      </w:r>
      <w:r>
        <w:rPr>
          <w:rFonts w:hint="eastAsia" w:ascii="宋体" w:hAnsi="宋体"/>
          <w:b/>
          <w:color w:val="000000"/>
          <w:sz w:val="24"/>
          <w:szCs w:val="24"/>
        </w:rPr>
        <w:t>量身打造，针对性强。</w:t>
      </w:r>
      <w:r>
        <w:rPr>
          <w:rFonts w:hint="eastAsia" w:ascii="宋体" w:hAnsi="宋体"/>
          <w:color w:val="000000"/>
          <w:sz w:val="24"/>
          <w:szCs w:val="24"/>
        </w:rPr>
        <w:t>再生平台是针对我国再生资源回收行业特点和经营者需求而“量身打造”的、能够同步实现智慧管理和公共服务的平台</w:t>
      </w:r>
      <w:r>
        <w:rPr>
          <w:rFonts w:hint="eastAsia"/>
          <w:color w:val="000000"/>
          <w:sz w:val="24"/>
          <w:szCs w:val="24"/>
        </w:rPr>
        <w:t>。</w:t>
      </w:r>
      <w:r>
        <w:rPr>
          <w:rFonts w:hint="eastAsia" w:ascii="宋体" w:hAnsi="宋体"/>
          <w:color w:val="000000"/>
          <w:sz w:val="24"/>
          <w:szCs w:val="24"/>
        </w:rPr>
        <w:t>再生宝平台</w:t>
      </w:r>
      <w:r>
        <w:rPr>
          <w:rFonts w:hint="eastAsia"/>
          <w:color w:val="000000"/>
          <w:sz w:val="24"/>
          <w:szCs w:val="24"/>
        </w:rPr>
        <w:t>围绕</w:t>
      </w:r>
      <w:r>
        <w:rPr>
          <w:rFonts w:hint="eastAsia" w:ascii="宋体" w:hAnsi="宋体"/>
          <w:kern w:val="0"/>
          <w:sz w:val="24"/>
          <w:szCs w:val="24"/>
        </w:rPr>
        <w:t>建立回收网点、分拣中心、集散市场“三位一体”的再生资源（网络）回收体系作文章，</w:t>
      </w:r>
      <w:r>
        <w:rPr>
          <w:rFonts w:hint="eastAsia"/>
          <w:color w:val="000000"/>
          <w:sz w:val="24"/>
          <w:szCs w:val="24"/>
        </w:rPr>
        <w:t>专注于再生资源回收行业的中小企业、小微企业和流动回收人员，锁定再生资源回收环节的</w:t>
      </w:r>
      <w:r>
        <w:rPr>
          <w:rFonts w:hint="eastAsia" w:ascii="宋体" w:hAnsi="宋体"/>
          <w:sz w:val="24"/>
          <w:szCs w:val="24"/>
        </w:rPr>
        <w:t>用户群体，</w:t>
      </w:r>
      <w:r>
        <w:rPr>
          <w:rFonts w:hint="eastAsia"/>
          <w:color w:val="000000"/>
          <w:sz w:val="24"/>
          <w:szCs w:val="24"/>
        </w:rPr>
        <w:t>推动交易</w:t>
      </w:r>
      <w:r>
        <w:rPr>
          <w:rFonts w:hint="eastAsia" w:ascii="宋体" w:hAnsi="宋体"/>
          <w:sz w:val="24"/>
          <w:szCs w:val="24"/>
        </w:rPr>
        <w:t>目标的实现。</w:t>
      </w:r>
    </w:p>
    <w:p>
      <w:pPr>
        <w:ind w:firstLine="470" w:firstLineChars="196"/>
        <w:rPr>
          <w:color w:val="000000"/>
          <w:sz w:val="24"/>
          <w:szCs w:val="24"/>
        </w:rPr>
      </w:pPr>
      <w:r>
        <w:rPr>
          <w:rFonts w:hint="eastAsia" w:ascii="宋体" w:hAnsi="宋体"/>
          <w:sz w:val="24"/>
          <w:szCs w:val="24"/>
        </w:rPr>
        <w:t>再生宝平台所开发的</w:t>
      </w:r>
      <w:r>
        <w:rPr>
          <w:rFonts w:hint="eastAsia" w:ascii="宋体" w:hAnsi="宋体"/>
          <w:color w:val="000000"/>
          <w:sz w:val="24"/>
          <w:szCs w:val="24"/>
        </w:rPr>
        <w:t>经营者自动备案功能，主要</w:t>
      </w:r>
      <w:r>
        <w:rPr>
          <w:rFonts w:hint="eastAsia" w:ascii="宋体" w:hAnsi="宋体"/>
          <w:sz w:val="24"/>
          <w:szCs w:val="24"/>
        </w:rPr>
        <w:t>解决“备案难、监管难”的问题；</w:t>
      </w:r>
      <w:r>
        <w:rPr>
          <w:rFonts w:hint="eastAsia" w:ascii="宋体" w:hAnsi="宋体"/>
          <w:color w:val="000000"/>
          <w:sz w:val="24"/>
          <w:szCs w:val="24"/>
        </w:rPr>
        <w:t>交易登记与监管功能，主要</w:t>
      </w:r>
      <w:r>
        <w:rPr>
          <w:rFonts w:hint="eastAsia" w:ascii="宋体" w:hAnsi="宋体"/>
          <w:sz w:val="24"/>
          <w:szCs w:val="24"/>
        </w:rPr>
        <w:t>解决“交易方式、数据采集”的问题；</w:t>
      </w:r>
      <w:r>
        <w:rPr>
          <w:rFonts w:hint="eastAsia" w:ascii="宋体" w:hAnsi="宋体"/>
          <w:color w:val="000000"/>
          <w:sz w:val="24"/>
          <w:szCs w:val="24"/>
        </w:rPr>
        <w:t>实时交易报价功能，主要</w:t>
      </w:r>
      <w:r>
        <w:rPr>
          <w:rFonts w:hint="eastAsia" w:ascii="宋体" w:hAnsi="宋体"/>
          <w:sz w:val="24"/>
          <w:szCs w:val="24"/>
        </w:rPr>
        <w:t>解决“信息不对称、交易难精准”的问题；</w:t>
      </w:r>
      <w:r>
        <w:rPr>
          <w:rFonts w:hint="eastAsia" w:ascii="宋体" w:hAnsi="宋体"/>
          <w:color w:val="000000"/>
          <w:sz w:val="24"/>
          <w:szCs w:val="24"/>
        </w:rPr>
        <w:t>信息精准推送功能，主要</w:t>
      </w:r>
      <w:r>
        <w:rPr>
          <w:rFonts w:hint="eastAsia" w:ascii="宋体" w:hAnsi="宋体"/>
          <w:sz w:val="24"/>
          <w:szCs w:val="24"/>
        </w:rPr>
        <w:t>解决“互联互通、精准传导”的问题</w:t>
      </w:r>
      <w:r>
        <w:rPr>
          <w:rFonts w:hint="eastAsia" w:ascii="宋体" w:hAnsi="宋体"/>
          <w:color w:val="000000"/>
          <w:sz w:val="24"/>
          <w:szCs w:val="24"/>
        </w:rPr>
        <w:t>。</w:t>
      </w:r>
    </w:p>
    <w:p>
      <w:pPr>
        <w:ind w:firstLine="472" w:firstLineChars="196"/>
        <w:rPr>
          <w:rFonts w:ascii="宋体" w:hAnsi="宋体" w:eastAsia="宋体" w:cs="宋体"/>
          <w:color w:val="000000"/>
          <w:sz w:val="24"/>
          <w:szCs w:val="24"/>
        </w:rPr>
      </w:pPr>
      <w:r>
        <w:rPr>
          <w:rFonts w:hint="eastAsia" w:ascii="宋体" w:hAnsi="宋体"/>
          <w:b/>
          <w:color w:val="000000"/>
          <w:sz w:val="24"/>
          <w:szCs w:val="24"/>
        </w:rPr>
        <w:t>3、再生宝搭台，经营者唱戏。</w:t>
      </w:r>
      <w:r>
        <w:rPr>
          <w:rFonts w:hint="eastAsia" w:ascii="宋体" w:hAnsi="宋体"/>
          <w:color w:val="000000"/>
          <w:sz w:val="24"/>
          <w:szCs w:val="24"/>
        </w:rPr>
        <w:t>再生宝平台不是信息中介，是一个公益性和服务性并重的公共平台。再生宝平台以信息做桥梁，以资源做纽带，以平台做载体，以效益促共赢，发挥价值倍增器的作用</w:t>
      </w:r>
      <w:r>
        <w:rPr>
          <w:rFonts w:hint="eastAsia" w:ascii="宋体" w:hAnsi="宋体" w:eastAsia="宋体" w:cs="宋体"/>
          <w:color w:val="000000"/>
          <w:sz w:val="24"/>
          <w:szCs w:val="24"/>
        </w:rPr>
        <w:t>，打造利益共同体和命运共同体。</w:t>
      </w:r>
    </w:p>
    <w:p>
      <w:pPr>
        <w:ind w:firstLine="480" w:firstLineChars="200"/>
        <w:rPr>
          <w:rFonts w:ascii="宋体" w:hAnsi="宋体"/>
          <w:color w:val="C00000"/>
          <w:sz w:val="24"/>
          <w:szCs w:val="24"/>
        </w:rPr>
      </w:pPr>
      <w:r>
        <w:rPr>
          <w:rFonts w:hint="eastAsia" w:ascii="宋体" w:hAnsi="宋体"/>
          <w:color w:val="000000"/>
          <w:kern w:val="0"/>
          <w:sz w:val="24"/>
          <w:szCs w:val="24"/>
        </w:rPr>
        <w:t>再生宝平台只是为再生资源回收经营者</w:t>
      </w:r>
      <w:r>
        <w:rPr>
          <w:rFonts w:hint="eastAsia" w:ascii="宋体" w:hAnsi="宋体"/>
          <w:color w:val="000000"/>
          <w:sz w:val="24"/>
          <w:szCs w:val="24"/>
        </w:rPr>
        <w:t>提供体验式服务和平台化工具</w:t>
      </w:r>
      <w:r>
        <w:rPr>
          <w:rFonts w:hint="eastAsia" w:ascii="宋体" w:hAnsi="宋体"/>
          <w:color w:val="000000"/>
          <w:kern w:val="0"/>
          <w:sz w:val="24"/>
          <w:szCs w:val="24"/>
        </w:rPr>
        <w:t>，其目标是</w:t>
      </w:r>
      <w:r>
        <w:rPr>
          <w:rFonts w:hint="eastAsia" w:ascii="宋体" w:hAnsi="宋体"/>
          <w:color w:val="000000"/>
          <w:sz w:val="24"/>
          <w:szCs w:val="24"/>
        </w:rPr>
        <w:t>促进</w:t>
      </w:r>
      <w:r>
        <w:rPr>
          <w:rFonts w:hint="eastAsia" w:ascii="宋体" w:hAnsi="宋体" w:eastAsia="宋体" w:cs="Times New Roman"/>
          <w:sz w:val="24"/>
          <w:szCs w:val="24"/>
        </w:rPr>
        <w:t>资源共享，</w:t>
      </w:r>
      <w:r>
        <w:rPr>
          <w:rFonts w:hint="eastAsia" w:ascii="宋体" w:hAnsi="宋体" w:eastAsia="宋体" w:cs="宋体"/>
          <w:color w:val="000000"/>
          <w:sz w:val="24"/>
          <w:szCs w:val="24"/>
        </w:rPr>
        <w:t>利益融合。</w:t>
      </w:r>
      <w:r>
        <w:rPr>
          <w:rFonts w:hint="eastAsia" w:ascii="宋体" w:hAnsi="宋体"/>
          <w:color w:val="000000"/>
          <w:kern w:val="0"/>
          <w:sz w:val="24"/>
          <w:szCs w:val="24"/>
        </w:rPr>
        <w:t>促使再生资源回收经营者</w:t>
      </w:r>
      <w:r>
        <w:rPr>
          <w:rFonts w:hint="eastAsia" w:ascii="宋体" w:hAnsi="宋体" w:eastAsia="宋体"/>
          <w:sz w:val="24"/>
          <w:szCs w:val="24"/>
        </w:rPr>
        <w:t>低成本、高起点的</w:t>
      </w:r>
      <w:r>
        <w:rPr>
          <w:rFonts w:hint="eastAsia" w:ascii="宋体" w:hAnsi="宋体"/>
          <w:color w:val="000000"/>
          <w:sz w:val="24"/>
          <w:szCs w:val="24"/>
        </w:rPr>
        <w:t>掌控市场主动权，抢占市场先机，</w:t>
      </w:r>
      <w:r>
        <w:rPr>
          <w:rFonts w:hint="eastAsia" w:ascii="宋体" w:hAnsi="宋体" w:eastAsia="宋体" w:cs="Times New Roman"/>
          <w:sz w:val="24"/>
          <w:szCs w:val="24"/>
        </w:rPr>
        <w:t>成为市场的主角和操盘者。</w:t>
      </w:r>
    </w:p>
    <w:p>
      <w:pPr>
        <w:ind w:firstLine="472" w:firstLineChars="196"/>
        <w:rPr>
          <w:rFonts w:ascii="宋体" w:hAnsi="宋体"/>
          <w:color w:val="000000"/>
          <w:sz w:val="24"/>
          <w:szCs w:val="24"/>
        </w:rPr>
      </w:pPr>
      <w:r>
        <w:rPr>
          <w:rFonts w:hint="eastAsia" w:ascii="宋体" w:hAnsi="宋体"/>
          <w:b/>
          <w:color w:val="000000"/>
          <w:kern w:val="0"/>
          <w:sz w:val="24"/>
          <w:szCs w:val="24"/>
        </w:rPr>
        <w:t>4、操作简单，易于推广。</w:t>
      </w:r>
      <w:r>
        <w:rPr>
          <w:rFonts w:hint="eastAsia" w:ascii="宋体" w:hAnsi="宋体"/>
          <w:color w:val="000000"/>
          <w:kern w:val="0"/>
          <w:sz w:val="24"/>
          <w:szCs w:val="24"/>
        </w:rPr>
        <w:t>再生宝平台</w:t>
      </w:r>
      <w:r>
        <w:rPr>
          <w:rFonts w:hint="eastAsia" w:ascii="宋体" w:hAnsi="宋体"/>
          <w:color w:val="000000"/>
          <w:sz w:val="24"/>
          <w:szCs w:val="24"/>
        </w:rPr>
        <w:t>针对我国再生资源回收经营者、特别是流动回收人员的特点，开发“傻瓜”式操作系统。再生资源回收经营者只需按照使用说明，在终端设备（包括移动设备）上“点击”下一步，就可完成操作软件安装、再生资源交易、实时结算、数据采集、数据传输和存储全部流程。政府行业主管部门可通过该平台专用接口，只需“一键式”操作，即可随时了解和掌握全国再生资源回收行业的实时、动态信息和真实、精准的统计数据，实现方便、快捷和高效的管理。</w:t>
      </w:r>
      <w:r>
        <w:rPr>
          <w:rFonts w:ascii="宋体" w:hAnsi="宋体"/>
          <w:color w:val="000000"/>
          <w:sz w:val="24"/>
          <w:szCs w:val="24"/>
        </w:rPr>
        <w:t xml:space="preserve"> </w:t>
      </w:r>
    </w:p>
    <w:p>
      <w:pPr>
        <w:ind w:firstLine="482" w:firstLineChars="200"/>
        <w:rPr>
          <w:rFonts w:ascii="宋体" w:hAnsi="宋体"/>
          <w:color w:val="000000"/>
          <w:kern w:val="0"/>
          <w:sz w:val="24"/>
          <w:szCs w:val="24"/>
        </w:rPr>
      </w:pPr>
      <w:r>
        <w:rPr>
          <w:rFonts w:hint="eastAsia" w:ascii="宋体" w:hAnsi="宋体"/>
          <w:b/>
          <w:color w:val="000000"/>
          <w:kern w:val="0"/>
          <w:sz w:val="24"/>
          <w:szCs w:val="24"/>
        </w:rPr>
        <w:t>5、技术成熟，企业认可。</w:t>
      </w:r>
      <w:r>
        <w:rPr>
          <w:rFonts w:hint="eastAsia" w:ascii="宋体" w:hAnsi="宋体"/>
          <w:color w:val="000000"/>
          <w:kern w:val="0"/>
          <w:sz w:val="24"/>
          <w:szCs w:val="24"/>
        </w:rPr>
        <w:t>再生宝平台在主要功能开发完成后，以“收买佬”的网名在线上运行3年多，</w:t>
      </w:r>
      <w:r>
        <w:rPr>
          <w:rFonts w:hint="eastAsia" w:ascii="宋体" w:hAnsi="宋体"/>
          <w:color w:val="000000"/>
          <w:sz w:val="24"/>
          <w:szCs w:val="24"/>
        </w:rPr>
        <w:t>在行业内外具有良好的知名度。系统操作软件</w:t>
      </w:r>
      <w:r>
        <w:rPr>
          <w:rFonts w:hint="eastAsia" w:ascii="宋体" w:hAnsi="宋体"/>
          <w:color w:val="000000"/>
          <w:kern w:val="0"/>
          <w:sz w:val="24"/>
          <w:szCs w:val="24"/>
        </w:rPr>
        <w:t>已在广州市海珠区、</w:t>
      </w:r>
      <w:r>
        <w:rPr>
          <w:rFonts w:hint="eastAsia"/>
          <w:color w:val="000000"/>
          <w:sz w:val="24"/>
          <w:szCs w:val="24"/>
        </w:rPr>
        <w:t>黄埔区</w:t>
      </w:r>
      <w:r>
        <w:rPr>
          <w:rFonts w:hint="eastAsia" w:ascii="宋体" w:hAnsi="宋体"/>
          <w:color w:val="000000"/>
          <w:kern w:val="0"/>
          <w:sz w:val="24"/>
          <w:szCs w:val="24"/>
        </w:rPr>
        <w:t>和花都区180多家再生资源回收企业，广州市白云区、</w:t>
      </w:r>
      <w:r>
        <w:rPr>
          <w:rFonts w:hint="eastAsia"/>
          <w:color w:val="000000"/>
          <w:sz w:val="24"/>
          <w:szCs w:val="24"/>
        </w:rPr>
        <w:t>从化区和增城区</w:t>
      </w:r>
      <w:r>
        <w:rPr>
          <w:rFonts w:hint="eastAsia" w:ascii="宋体" w:hAnsi="宋体"/>
          <w:color w:val="000000"/>
          <w:kern w:val="0"/>
          <w:sz w:val="24"/>
          <w:szCs w:val="24"/>
        </w:rPr>
        <w:t>80家分拣中心试用，均取得了良好的应用效果。</w:t>
      </w:r>
    </w:p>
    <w:p>
      <w:pPr>
        <w:ind w:firstLine="482" w:firstLineChars="200"/>
        <w:rPr>
          <w:rFonts w:ascii="宋体" w:hAnsi="宋体"/>
          <w:color w:val="000000"/>
          <w:sz w:val="24"/>
          <w:szCs w:val="24"/>
        </w:rPr>
      </w:pPr>
      <w:r>
        <w:rPr>
          <w:rFonts w:hint="eastAsia" w:ascii="宋体" w:hAnsi="宋体" w:eastAsia="宋体" w:cs="宋体"/>
          <w:b/>
          <w:color w:val="000000"/>
          <w:sz w:val="24"/>
          <w:szCs w:val="24"/>
        </w:rPr>
        <w:t>6、无形资产，品牌价值。</w:t>
      </w:r>
      <w:r>
        <w:rPr>
          <w:rFonts w:hint="eastAsia" w:ascii="宋体" w:hAnsi="宋体" w:eastAsia="宋体" w:cs="宋体"/>
          <w:color w:val="000000"/>
          <w:sz w:val="24"/>
          <w:szCs w:val="24"/>
        </w:rPr>
        <w:t>再生宝平台项目在开发之初，就注重无形资产和品牌价值的建设。为此，将</w:t>
      </w:r>
      <w:r>
        <w:rPr>
          <w:rFonts w:hint="eastAsia" w:ascii="宋体" w:hAnsi="宋体"/>
          <w:color w:val="000000"/>
          <w:sz w:val="24"/>
          <w:szCs w:val="24"/>
        </w:rPr>
        <w:t>项目名称确定为“再生宝－再生资源智慧管理与公共服务平台”，注册北京再生宝科技有限公司作为该项目建设主体，申请“再生宝”作为项目的商标，设计</w:t>
      </w:r>
      <w:r>
        <w:rPr>
          <w:rFonts w:ascii="宋体" w:hAnsi="宋体" w:eastAsia="宋体" w:cs="黑体"/>
          <w:color w:val="000000"/>
          <w:kern w:val="2"/>
          <w:sz w:val="24"/>
          <w:szCs w:val="24"/>
          <w:lang w:val="en-US" w:eastAsia="zh-CN" w:bidi="ar-SA"/>
        </w:rPr>
        <w:pict>
          <v:shape id="Heart 9" o:spid="_x0000_s1035" alt="Logo-4" type="#_x0000_t75" style="height:10.5pt;width:27.5pt;rotation:0f;" o:ole="f" fillcolor="#FFFFFF" filled="f" o:preferrelative="t" stroked="f" coordorigin="0,0" coordsize="21600,21600">
            <v:fill on="f" color2="#FFFFFF" focus="0%"/>
            <v:imagedata gain="65536f" blacklevel="0f" gamma="0" o:title="Logo-4" r:id="rId14"/>
            <o:lock v:ext="edit" position="f" selection="f" grouping="f" rotation="f" cropping="f" text="f" aspectratio="t"/>
            <w10:wrap type="none"/>
            <w10:anchorlock/>
          </v:shape>
        </w:pict>
      </w:r>
      <w:r>
        <w:rPr>
          <w:rFonts w:hint="eastAsia" w:ascii="宋体" w:hAnsi="宋体"/>
          <w:color w:val="000000"/>
          <w:sz w:val="24"/>
          <w:szCs w:val="24"/>
        </w:rPr>
        <w:t>为项目的标识（LOGO），注册再生宝系列域名（www.zsb.com/ zsb.cn/cnzsb.cn/ zsb.org.cn</w:t>
      </w:r>
      <w:r>
        <w:rPr>
          <w:rFonts w:ascii="宋体" w:hAnsi="宋体"/>
          <w:color w:val="000000"/>
          <w:sz w:val="24"/>
          <w:szCs w:val="24"/>
        </w:rPr>
        <w:t>）</w:t>
      </w:r>
      <w:r>
        <w:rPr>
          <w:rFonts w:hint="eastAsia" w:ascii="宋体" w:hAnsi="宋体"/>
          <w:color w:val="000000"/>
          <w:sz w:val="24"/>
          <w:szCs w:val="24"/>
        </w:rPr>
        <w:t>，以此来提升项目的品牌价值。</w:t>
      </w:r>
    </w:p>
    <w:p>
      <w:pPr>
        <w:ind w:firstLine="361" w:firstLineChars="150"/>
        <w:rPr>
          <w:rFonts w:ascii="宋体" w:hAnsi="宋体" w:eastAsia="宋体"/>
          <w:b/>
          <w:sz w:val="24"/>
          <w:szCs w:val="24"/>
        </w:rPr>
      </w:pPr>
      <w:r>
        <w:rPr>
          <w:rFonts w:hint="eastAsia" w:ascii="宋体" w:hAnsi="宋体" w:eastAsia="宋体"/>
          <w:b/>
          <w:sz w:val="24"/>
          <w:szCs w:val="24"/>
        </w:rPr>
        <w:t>（二）信息传播方式对比</w:t>
      </w:r>
    </w:p>
    <w:p>
      <w:pPr>
        <w:ind w:firstLine="480" w:firstLineChars="200"/>
        <w:rPr>
          <w:rFonts w:ascii="宋体" w:hAnsi="宋体" w:eastAsia="宋体"/>
          <w:sz w:val="24"/>
          <w:szCs w:val="24"/>
        </w:rPr>
      </w:pPr>
      <w:r>
        <w:rPr>
          <w:rFonts w:hint="eastAsia" w:ascii="宋体" w:hAnsi="宋体" w:eastAsia="宋体"/>
          <w:color w:val="000000"/>
          <w:sz w:val="24"/>
          <w:szCs w:val="24"/>
        </w:rPr>
        <w:t>传统网站因为没有交易终端而无法获得真实、动态的信息（数据），获得信息的方式只能依靠人</w:t>
      </w:r>
      <w:r>
        <w:rPr>
          <w:rFonts w:hint="eastAsia" w:ascii="宋体" w:hAnsi="宋体" w:eastAsia="宋体"/>
          <w:sz w:val="24"/>
          <w:szCs w:val="24"/>
        </w:rPr>
        <w:t>工填报或事后补录，信息的真实性、完整性及准确性得不到保障。而再生宝的</w:t>
      </w:r>
      <w:r>
        <w:rPr>
          <w:rFonts w:hint="eastAsia" w:ascii="宋体" w:hAnsi="宋体" w:eastAsia="宋体"/>
          <w:color w:val="000000"/>
          <w:sz w:val="24"/>
          <w:szCs w:val="24"/>
        </w:rPr>
        <w:t>交易信息是通过交易终端而自动生成，所获得的信息是真实、</w:t>
      </w:r>
      <w:r>
        <w:rPr>
          <w:rFonts w:hint="eastAsia" w:ascii="宋体" w:hAnsi="宋体" w:eastAsia="宋体"/>
          <w:sz w:val="24"/>
          <w:szCs w:val="24"/>
        </w:rPr>
        <w:t>完整和准确</w:t>
      </w:r>
      <w:r>
        <w:rPr>
          <w:rFonts w:hint="eastAsia" w:ascii="宋体" w:hAnsi="宋体" w:eastAsia="宋体"/>
          <w:color w:val="000000"/>
          <w:sz w:val="24"/>
          <w:szCs w:val="24"/>
        </w:rPr>
        <w:t>的，并且呈动态。</w:t>
      </w:r>
      <w:r>
        <w:rPr>
          <w:rFonts w:hint="eastAsia" w:ascii="宋体" w:hAnsi="宋体" w:eastAsia="宋体"/>
          <w:sz w:val="24"/>
          <w:szCs w:val="24"/>
        </w:rPr>
        <w:t>再生宝平台与传统网站信息</w:t>
      </w:r>
      <w:r>
        <w:rPr>
          <w:rFonts w:hint="eastAsia" w:ascii="宋体" w:hAnsi="宋体" w:eastAsia="宋体" w:cs="Times New Roman"/>
          <w:color w:val="000000"/>
          <w:sz w:val="24"/>
          <w:szCs w:val="24"/>
        </w:rPr>
        <w:t>采集方式</w:t>
      </w:r>
      <w:r>
        <w:rPr>
          <w:rFonts w:hint="eastAsia" w:ascii="宋体" w:hAnsi="宋体" w:eastAsia="宋体"/>
          <w:sz w:val="24"/>
          <w:szCs w:val="24"/>
        </w:rPr>
        <w:t>对比具有本质的区别。如表1所示：</w:t>
      </w:r>
    </w:p>
    <w:p>
      <w:pPr>
        <w:ind w:firstLine="480" w:firstLineChars="200"/>
        <w:rPr>
          <w:rFonts w:ascii="宋体" w:hAnsi="宋体" w:eastAsia="宋体"/>
          <w:sz w:val="24"/>
          <w:szCs w:val="24"/>
        </w:rPr>
      </w:pPr>
    </w:p>
    <w:tbl>
      <w:tblPr>
        <w:tblStyle w:val="21"/>
        <w:tblW w:w="9073"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
        <w:gridCol w:w="1842"/>
        <w:gridCol w:w="1843"/>
        <w:gridCol w:w="1843"/>
        <w:gridCol w:w="2693"/>
      </w:tblGrid>
      <w:tr>
        <w:trPr>
          <w:trHeight w:val="637" w:hRule="atLeast"/>
        </w:trPr>
        <w:tc>
          <w:tcPr>
            <w:tcW w:w="852" w:type="dxa"/>
            <w:tcBorders>
              <w:top w:val="single" w:color="auto" w:sz="4" w:space="0"/>
              <w:left w:val="single" w:color="auto" w:sz="4" w:space="0"/>
              <w:bottom w:val="single" w:color="auto" w:sz="4" w:space="0"/>
              <w:right w:val="single" w:color="auto" w:sz="4" w:space="0"/>
              <w:tl2br w:val="single" w:color="auto" w:sz="4" w:space="0"/>
            </w:tcBorders>
            <w:vAlign w:val="center"/>
          </w:tcPr>
          <w:p>
            <w:pPr>
              <w:wordWrap w:val="0"/>
              <w:ind w:right="120"/>
              <w:jc w:val="right"/>
              <w:rPr>
                <w:rFonts w:ascii="宋体" w:hAnsi="宋体"/>
                <w:b/>
                <w:kern w:val="0"/>
                <w:szCs w:val="21"/>
              </w:rPr>
            </w:pPr>
          </w:p>
        </w:tc>
        <w:tc>
          <w:tcPr>
            <w:tcW w:w="1842" w:type="dxa"/>
            <w:tcBorders>
              <w:top w:val="single" w:color="auto" w:sz="4" w:space="0"/>
              <w:left w:val="nil"/>
              <w:bottom w:val="single" w:color="auto" w:sz="4" w:space="0"/>
              <w:right w:val="single" w:color="auto" w:sz="4" w:space="0"/>
            </w:tcBorders>
            <w:vAlign w:val="center"/>
          </w:tcPr>
          <w:p>
            <w:pPr>
              <w:jc w:val="center"/>
              <w:rPr>
                <w:rFonts w:ascii="宋体" w:hAnsi="宋体"/>
                <w:b/>
                <w:kern w:val="0"/>
                <w:sz w:val="24"/>
                <w:szCs w:val="24"/>
              </w:rPr>
            </w:pPr>
            <w:r>
              <w:rPr>
                <w:rFonts w:hint="eastAsia" w:ascii="宋体" w:hAnsi="宋体"/>
                <w:b/>
                <w:kern w:val="0"/>
                <w:sz w:val="24"/>
                <w:szCs w:val="24"/>
              </w:rPr>
              <w:t>行业经营性</w:t>
            </w:r>
          </w:p>
          <w:p>
            <w:pPr>
              <w:jc w:val="center"/>
              <w:rPr>
                <w:rFonts w:ascii="宋体" w:hAnsi="宋体"/>
                <w:b/>
                <w:kern w:val="0"/>
                <w:sz w:val="24"/>
                <w:szCs w:val="24"/>
              </w:rPr>
            </w:pPr>
            <w:r>
              <w:rPr>
                <w:rFonts w:hint="eastAsia" w:ascii="宋体" w:hAnsi="宋体"/>
                <w:b/>
                <w:kern w:val="0"/>
                <w:sz w:val="24"/>
                <w:szCs w:val="24"/>
              </w:rPr>
              <w:t>网站</w:t>
            </w:r>
          </w:p>
        </w:tc>
        <w:tc>
          <w:tcPr>
            <w:tcW w:w="1843" w:type="dxa"/>
            <w:tcBorders>
              <w:top w:val="single" w:color="auto" w:sz="4" w:space="0"/>
              <w:left w:val="nil"/>
              <w:bottom w:val="single" w:color="auto" w:sz="4" w:space="0"/>
              <w:right w:val="single" w:color="auto" w:sz="4" w:space="0"/>
            </w:tcBorders>
            <w:vAlign w:val="center"/>
          </w:tcPr>
          <w:p>
            <w:pPr>
              <w:jc w:val="center"/>
              <w:rPr>
                <w:rFonts w:ascii="宋体" w:hAnsi="宋体"/>
                <w:b/>
                <w:kern w:val="0"/>
                <w:sz w:val="24"/>
                <w:szCs w:val="24"/>
              </w:rPr>
            </w:pPr>
            <w:r>
              <w:rPr>
                <w:rFonts w:hint="eastAsia" w:ascii="宋体" w:hAnsi="宋体"/>
                <w:b/>
                <w:kern w:val="0"/>
                <w:sz w:val="24"/>
                <w:szCs w:val="24"/>
              </w:rPr>
              <w:t>行业协会网站</w:t>
            </w:r>
          </w:p>
        </w:tc>
        <w:tc>
          <w:tcPr>
            <w:tcW w:w="1843" w:type="dxa"/>
            <w:tcBorders>
              <w:top w:val="single" w:color="auto" w:sz="4" w:space="0"/>
              <w:left w:val="nil"/>
              <w:bottom w:val="single" w:color="auto" w:sz="4" w:space="0"/>
              <w:right w:val="single" w:color="auto" w:sz="4" w:space="0"/>
            </w:tcBorders>
            <w:vAlign w:val="center"/>
          </w:tcPr>
          <w:p>
            <w:pPr>
              <w:jc w:val="center"/>
              <w:rPr>
                <w:rFonts w:ascii="宋体" w:hAnsi="宋体"/>
                <w:b/>
                <w:kern w:val="0"/>
                <w:sz w:val="24"/>
                <w:szCs w:val="24"/>
              </w:rPr>
            </w:pPr>
            <w:r>
              <w:rPr>
                <w:rFonts w:hint="eastAsia" w:ascii="宋体" w:hAnsi="宋体"/>
                <w:b/>
                <w:kern w:val="0"/>
                <w:sz w:val="24"/>
                <w:szCs w:val="24"/>
              </w:rPr>
              <w:t>部委再生资源</w:t>
            </w:r>
          </w:p>
          <w:p>
            <w:pPr>
              <w:jc w:val="center"/>
              <w:rPr>
                <w:rFonts w:ascii="宋体" w:hAnsi="宋体"/>
                <w:b/>
                <w:kern w:val="0"/>
                <w:sz w:val="24"/>
                <w:szCs w:val="24"/>
              </w:rPr>
            </w:pPr>
            <w:r>
              <w:rPr>
                <w:rFonts w:hint="eastAsia" w:ascii="宋体" w:hAnsi="宋体"/>
                <w:b/>
                <w:kern w:val="0"/>
                <w:sz w:val="24"/>
                <w:szCs w:val="24"/>
              </w:rPr>
              <w:t>信息管理系统</w:t>
            </w:r>
          </w:p>
        </w:tc>
        <w:tc>
          <w:tcPr>
            <w:tcW w:w="2693" w:type="dxa"/>
            <w:tcBorders>
              <w:top w:val="single" w:color="auto" w:sz="4" w:space="0"/>
              <w:left w:val="nil"/>
              <w:bottom w:val="single" w:color="auto" w:sz="4" w:space="0"/>
              <w:right w:val="single" w:color="auto" w:sz="4" w:space="0"/>
            </w:tcBorders>
            <w:vAlign w:val="center"/>
          </w:tcPr>
          <w:p>
            <w:pPr>
              <w:jc w:val="center"/>
              <w:rPr>
                <w:rFonts w:ascii="宋体" w:hAnsi="宋体"/>
                <w:b/>
                <w:kern w:val="0"/>
                <w:sz w:val="24"/>
                <w:szCs w:val="24"/>
              </w:rPr>
            </w:pPr>
            <w:r>
              <w:rPr>
                <w:rFonts w:hint="eastAsia" w:ascii="宋体" w:hAnsi="宋体"/>
                <w:b/>
                <w:kern w:val="0"/>
                <w:sz w:val="24"/>
                <w:szCs w:val="24"/>
              </w:rPr>
              <w:t>再生宝平台</w:t>
            </w:r>
          </w:p>
        </w:tc>
      </w:tr>
      <w:tr>
        <w:trPr>
          <w:trHeight w:val="637" w:hRule="atLeast"/>
        </w:trPr>
        <w:tc>
          <w:tcPr>
            <w:tcW w:w="85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kern w:val="0"/>
                <w:szCs w:val="21"/>
              </w:rPr>
            </w:pPr>
            <w:r>
              <w:rPr>
                <w:rFonts w:hint="eastAsia" w:ascii="宋体" w:hAnsi="宋体"/>
                <w:b/>
                <w:kern w:val="0"/>
                <w:szCs w:val="21"/>
              </w:rPr>
              <w:t>数据采集方式</w:t>
            </w:r>
          </w:p>
        </w:tc>
        <w:tc>
          <w:tcPr>
            <w:tcW w:w="1842" w:type="dxa"/>
            <w:tcBorders>
              <w:top w:val="single" w:color="auto" w:sz="4" w:space="0"/>
              <w:left w:val="nil"/>
              <w:bottom w:val="single" w:color="auto" w:sz="4" w:space="0"/>
              <w:right w:val="single" w:color="auto" w:sz="4" w:space="0"/>
            </w:tcBorders>
            <w:vAlign w:val="center"/>
          </w:tcPr>
          <w:p>
            <w:pPr>
              <w:jc w:val="left"/>
              <w:rPr>
                <w:rFonts w:ascii="宋体" w:hAnsi="宋体"/>
                <w:kern w:val="0"/>
                <w:szCs w:val="21"/>
              </w:rPr>
            </w:pPr>
            <w:r>
              <w:rPr>
                <w:rFonts w:hint="eastAsia" w:ascii="宋体" w:hAnsi="宋体"/>
                <w:kern w:val="0"/>
                <w:szCs w:val="21"/>
              </w:rPr>
              <w:t>1．企业人工填报</w:t>
            </w:r>
            <w:r>
              <w:rPr>
                <w:rFonts w:hint="eastAsia" w:ascii="宋体" w:hAnsi="宋体"/>
                <w:szCs w:val="21"/>
              </w:rPr>
              <w:t>或事后补录</w:t>
            </w:r>
            <w:r>
              <w:rPr>
                <w:rFonts w:hint="eastAsia" w:ascii="宋体" w:hAnsi="宋体"/>
                <w:kern w:val="0"/>
                <w:szCs w:val="21"/>
              </w:rPr>
              <w:t>；</w:t>
            </w:r>
          </w:p>
          <w:p>
            <w:pPr>
              <w:jc w:val="left"/>
              <w:rPr>
                <w:rFonts w:ascii="宋体" w:hAnsi="宋体"/>
                <w:kern w:val="0"/>
                <w:szCs w:val="21"/>
              </w:rPr>
            </w:pPr>
            <w:r>
              <w:rPr>
                <w:rFonts w:hint="eastAsia" w:ascii="宋体" w:hAnsi="宋体"/>
                <w:kern w:val="0"/>
                <w:szCs w:val="21"/>
              </w:rPr>
              <w:t>2．用电话向企业问询。</w:t>
            </w:r>
          </w:p>
        </w:tc>
        <w:tc>
          <w:tcPr>
            <w:tcW w:w="1843" w:type="dxa"/>
            <w:tcBorders>
              <w:top w:val="single" w:color="auto" w:sz="4" w:space="0"/>
              <w:left w:val="nil"/>
              <w:bottom w:val="single" w:color="auto" w:sz="4" w:space="0"/>
              <w:right w:val="single" w:color="auto" w:sz="4" w:space="0"/>
            </w:tcBorders>
            <w:vAlign w:val="center"/>
          </w:tcPr>
          <w:p>
            <w:pPr>
              <w:jc w:val="left"/>
              <w:rPr>
                <w:rFonts w:ascii="宋体" w:hAnsi="宋体"/>
                <w:kern w:val="0"/>
                <w:szCs w:val="21"/>
              </w:rPr>
            </w:pPr>
            <w:r>
              <w:rPr>
                <w:rFonts w:hint="eastAsia" w:ascii="宋体" w:hAnsi="宋体"/>
                <w:kern w:val="0"/>
                <w:szCs w:val="21"/>
              </w:rPr>
              <w:t>1．企业人工填报</w:t>
            </w:r>
            <w:r>
              <w:rPr>
                <w:rFonts w:hint="eastAsia" w:ascii="宋体" w:hAnsi="宋体"/>
                <w:szCs w:val="21"/>
              </w:rPr>
              <w:t>或事后补录</w:t>
            </w:r>
            <w:r>
              <w:rPr>
                <w:rFonts w:hint="eastAsia" w:ascii="宋体" w:hAnsi="宋体"/>
                <w:kern w:val="0"/>
                <w:szCs w:val="21"/>
              </w:rPr>
              <w:t>；</w:t>
            </w:r>
          </w:p>
          <w:p>
            <w:pPr>
              <w:jc w:val="left"/>
              <w:rPr>
                <w:rFonts w:ascii="宋体" w:hAnsi="宋体"/>
                <w:kern w:val="0"/>
                <w:szCs w:val="21"/>
              </w:rPr>
            </w:pPr>
            <w:r>
              <w:rPr>
                <w:rFonts w:hint="eastAsia" w:ascii="宋体" w:hAnsi="宋体"/>
                <w:kern w:val="0"/>
                <w:szCs w:val="21"/>
              </w:rPr>
              <w:t>2．用电话向企业问询。</w:t>
            </w:r>
          </w:p>
        </w:tc>
        <w:tc>
          <w:tcPr>
            <w:tcW w:w="1843" w:type="dxa"/>
            <w:tcBorders>
              <w:top w:val="single" w:color="auto" w:sz="4" w:space="0"/>
              <w:left w:val="nil"/>
              <w:bottom w:val="single" w:color="auto" w:sz="4" w:space="0"/>
              <w:right w:val="single" w:color="auto" w:sz="4" w:space="0"/>
            </w:tcBorders>
            <w:vAlign w:val="center"/>
          </w:tcPr>
          <w:p>
            <w:pPr>
              <w:jc w:val="center"/>
              <w:rPr>
                <w:rFonts w:ascii="宋体" w:hAnsi="宋体"/>
                <w:kern w:val="0"/>
                <w:szCs w:val="21"/>
              </w:rPr>
            </w:pPr>
            <w:r>
              <w:rPr>
                <w:rFonts w:hint="eastAsia" w:ascii="宋体" w:hAnsi="宋体"/>
                <w:kern w:val="0"/>
                <w:szCs w:val="21"/>
              </w:rPr>
              <w:t>1.企业网上填报；</w:t>
            </w:r>
          </w:p>
          <w:p>
            <w:pPr>
              <w:jc w:val="left"/>
              <w:rPr>
                <w:rFonts w:ascii="宋体" w:hAnsi="宋体"/>
                <w:kern w:val="0"/>
                <w:szCs w:val="21"/>
              </w:rPr>
            </w:pPr>
            <w:r>
              <w:rPr>
                <w:rFonts w:hint="eastAsia" w:ascii="宋体" w:hAnsi="宋体"/>
                <w:kern w:val="0"/>
                <w:szCs w:val="21"/>
              </w:rPr>
              <w:t>2.引用行业协会的数据。</w:t>
            </w:r>
          </w:p>
        </w:tc>
        <w:tc>
          <w:tcPr>
            <w:tcW w:w="2693" w:type="dxa"/>
            <w:tcBorders>
              <w:top w:val="single" w:color="auto" w:sz="4" w:space="0"/>
              <w:left w:val="nil"/>
              <w:bottom w:val="single" w:color="auto" w:sz="4" w:space="0"/>
              <w:right w:val="single" w:color="auto" w:sz="4" w:space="0"/>
            </w:tcBorders>
            <w:vAlign w:val="center"/>
          </w:tcPr>
          <w:p>
            <w:pPr>
              <w:jc w:val="center"/>
              <w:rPr>
                <w:rFonts w:ascii="宋体" w:hAnsi="宋体" w:eastAsia="宋体"/>
                <w:szCs w:val="21"/>
              </w:rPr>
            </w:pPr>
            <w:r>
              <w:rPr>
                <w:rFonts w:hint="eastAsia" w:ascii="宋体" w:hAnsi="宋体" w:eastAsia="宋体"/>
                <w:szCs w:val="21"/>
              </w:rPr>
              <w:t>1．计算机自动采集数据；</w:t>
            </w:r>
          </w:p>
          <w:p>
            <w:pPr>
              <w:jc w:val="left"/>
              <w:rPr>
                <w:rFonts w:ascii="宋体" w:hAnsi="宋体" w:eastAsia="宋体"/>
                <w:szCs w:val="21"/>
              </w:rPr>
            </w:pPr>
            <w:r>
              <w:rPr>
                <w:rFonts w:hint="eastAsia" w:ascii="宋体" w:hAnsi="宋体" w:eastAsia="宋体"/>
                <w:szCs w:val="21"/>
              </w:rPr>
              <w:t>2．</w:t>
            </w:r>
            <w:r>
              <w:rPr>
                <w:rFonts w:hint="eastAsia" w:ascii="宋体" w:hAnsi="宋体"/>
                <w:kern w:val="0"/>
                <w:szCs w:val="21"/>
              </w:rPr>
              <w:t>通过用户交易终端和互联网自动</w:t>
            </w:r>
            <w:r>
              <w:rPr>
                <w:rFonts w:hint="eastAsia" w:ascii="宋体" w:hAnsi="宋体" w:eastAsia="宋体"/>
                <w:szCs w:val="21"/>
              </w:rPr>
              <w:t>回传数据。</w:t>
            </w:r>
          </w:p>
        </w:tc>
      </w:tr>
      <w:tr>
        <w:trPr>
          <w:trHeight w:val="637" w:hRule="atLeast"/>
        </w:trPr>
        <w:tc>
          <w:tcPr>
            <w:tcW w:w="85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kern w:val="0"/>
                <w:szCs w:val="21"/>
              </w:rPr>
            </w:pPr>
            <w:r>
              <w:rPr>
                <w:rFonts w:hint="eastAsia" w:ascii="宋体" w:hAnsi="宋体"/>
                <w:b/>
                <w:kern w:val="0"/>
                <w:szCs w:val="21"/>
              </w:rPr>
              <w:t>信息传播方式</w:t>
            </w:r>
          </w:p>
        </w:tc>
        <w:tc>
          <w:tcPr>
            <w:tcW w:w="1842" w:type="dxa"/>
            <w:tcBorders>
              <w:top w:val="single" w:color="auto" w:sz="4" w:space="0"/>
              <w:left w:val="nil"/>
              <w:bottom w:val="single" w:color="auto" w:sz="4" w:space="0"/>
              <w:right w:val="single" w:color="auto" w:sz="4" w:space="0"/>
            </w:tcBorders>
            <w:vAlign w:val="center"/>
          </w:tcPr>
          <w:p>
            <w:pPr>
              <w:jc w:val="center"/>
              <w:rPr>
                <w:rFonts w:ascii="宋体" w:hAnsi="宋体"/>
                <w:kern w:val="0"/>
                <w:szCs w:val="21"/>
              </w:rPr>
            </w:pPr>
            <w:r>
              <w:rPr>
                <w:rFonts w:hint="eastAsia" w:ascii="宋体" w:hAnsi="宋体"/>
                <w:kern w:val="0"/>
                <w:szCs w:val="21"/>
              </w:rPr>
              <w:t>1．单向信息传播；</w:t>
            </w:r>
          </w:p>
          <w:p>
            <w:pPr>
              <w:jc w:val="center"/>
              <w:rPr>
                <w:rFonts w:ascii="宋体" w:hAnsi="宋体"/>
                <w:kern w:val="0"/>
                <w:szCs w:val="21"/>
              </w:rPr>
            </w:pPr>
            <w:r>
              <w:rPr>
                <w:rFonts w:hint="eastAsia" w:ascii="宋体" w:hAnsi="宋体"/>
                <w:kern w:val="0"/>
                <w:szCs w:val="21"/>
              </w:rPr>
              <w:t>2．下行数据传输；</w:t>
            </w:r>
          </w:p>
        </w:tc>
        <w:tc>
          <w:tcPr>
            <w:tcW w:w="1843" w:type="dxa"/>
            <w:tcBorders>
              <w:top w:val="single" w:color="auto" w:sz="4" w:space="0"/>
              <w:left w:val="nil"/>
              <w:bottom w:val="single" w:color="auto" w:sz="4" w:space="0"/>
              <w:right w:val="single" w:color="auto" w:sz="4" w:space="0"/>
            </w:tcBorders>
            <w:vAlign w:val="center"/>
          </w:tcPr>
          <w:p>
            <w:pPr>
              <w:jc w:val="center"/>
              <w:rPr>
                <w:rFonts w:ascii="宋体" w:hAnsi="宋体"/>
                <w:kern w:val="0"/>
                <w:szCs w:val="21"/>
              </w:rPr>
            </w:pPr>
            <w:r>
              <w:rPr>
                <w:rFonts w:hint="eastAsia" w:ascii="宋体" w:hAnsi="宋体"/>
                <w:kern w:val="0"/>
                <w:szCs w:val="21"/>
              </w:rPr>
              <w:t>1．单向信息传播；</w:t>
            </w:r>
          </w:p>
          <w:p>
            <w:pPr>
              <w:jc w:val="center"/>
              <w:rPr>
                <w:rFonts w:ascii="宋体" w:hAnsi="宋体"/>
                <w:kern w:val="0"/>
                <w:szCs w:val="21"/>
              </w:rPr>
            </w:pPr>
            <w:r>
              <w:rPr>
                <w:rFonts w:hint="eastAsia" w:ascii="宋体" w:hAnsi="宋体"/>
                <w:kern w:val="0"/>
                <w:szCs w:val="21"/>
              </w:rPr>
              <w:t>2．下行数据传输；</w:t>
            </w:r>
          </w:p>
        </w:tc>
        <w:tc>
          <w:tcPr>
            <w:tcW w:w="1843" w:type="dxa"/>
            <w:tcBorders>
              <w:top w:val="single" w:color="auto" w:sz="4" w:space="0"/>
              <w:left w:val="nil"/>
              <w:bottom w:val="single" w:color="auto" w:sz="4" w:space="0"/>
              <w:right w:val="single" w:color="auto" w:sz="4" w:space="0"/>
            </w:tcBorders>
            <w:vAlign w:val="center"/>
          </w:tcPr>
          <w:p>
            <w:pPr>
              <w:jc w:val="center"/>
              <w:rPr>
                <w:rFonts w:ascii="宋体" w:hAnsi="宋体"/>
                <w:kern w:val="0"/>
                <w:szCs w:val="21"/>
              </w:rPr>
            </w:pPr>
            <w:r>
              <w:rPr>
                <w:rFonts w:hint="eastAsia" w:ascii="宋体" w:hAnsi="宋体"/>
                <w:kern w:val="0"/>
                <w:szCs w:val="21"/>
              </w:rPr>
              <w:t>1．单向信息传播；</w:t>
            </w:r>
          </w:p>
          <w:p>
            <w:pPr>
              <w:jc w:val="center"/>
              <w:rPr>
                <w:rFonts w:ascii="宋体" w:hAnsi="宋体"/>
                <w:kern w:val="0"/>
                <w:szCs w:val="21"/>
              </w:rPr>
            </w:pPr>
            <w:r>
              <w:rPr>
                <w:rFonts w:hint="eastAsia" w:ascii="宋体" w:hAnsi="宋体"/>
                <w:kern w:val="0"/>
                <w:szCs w:val="21"/>
              </w:rPr>
              <w:t>2．下行数据传输；</w:t>
            </w:r>
          </w:p>
        </w:tc>
        <w:tc>
          <w:tcPr>
            <w:tcW w:w="2693" w:type="dxa"/>
            <w:tcBorders>
              <w:top w:val="single" w:color="auto" w:sz="4" w:space="0"/>
              <w:left w:val="nil"/>
              <w:bottom w:val="single" w:color="auto" w:sz="4" w:space="0"/>
              <w:right w:val="single" w:color="auto" w:sz="4" w:space="0"/>
            </w:tcBorders>
            <w:vAlign w:val="center"/>
          </w:tcPr>
          <w:p>
            <w:pPr>
              <w:rPr>
                <w:rFonts w:ascii="宋体" w:hAnsi="宋体"/>
                <w:kern w:val="0"/>
                <w:szCs w:val="21"/>
              </w:rPr>
            </w:pPr>
            <w:r>
              <w:rPr>
                <w:rFonts w:hint="eastAsia" w:ascii="宋体" w:hAnsi="宋体"/>
                <w:kern w:val="0"/>
                <w:szCs w:val="21"/>
              </w:rPr>
              <w:t>1．双向信息传播；</w:t>
            </w:r>
          </w:p>
          <w:p>
            <w:pPr>
              <w:jc w:val="center"/>
              <w:rPr>
                <w:rFonts w:ascii="宋体" w:hAnsi="宋体"/>
                <w:kern w:val="0"/>
                <w:szCs w:val="21"/>
              </w:rPr>
            </w:pPr>
            <w:r>
              <w:rPr>
                <w:rFonts w:hint="eastAsia" w:ascii="宋体" w:hAnsi="宋体"/>
                <w:kern w:val="0"/>
                <w:szCs w:val="21"/>
              </w:rPr>
              <w:t>2．点对点的信息精准推送；</w:t>
            </w:r>
          </w:p>
          <w:p>
            <w:pPr>
              <w:rPr>
                <w:rFonts w:ascii="宋体" w:hAnsi="宋体"/>
                <w:kern w:val="0"/>
                <w:szCs w:val="21"/>
              </w:rPr>
            </w:pPr>
            <w:r>
              <w:rPr>
                <w:rFonts w:hint="eastAsia" w:ascii="宋体" w:hAnsi="宋体"/>
                <w:kern w:val="0"/>
                <w:szCs w:val="21"/>
              </w:rPr>
              <w:t>3．人群的行为挖掘；</w:t>
            </w:r>
          </w:p>
          <w:p>
            <w:pPr>
              <w:jc w:val="left"/>
              <w:rPr>
                <w:rFonts w:ascii="宋体" w:hAnsi="宋体"/>
                <w:kern w:val="0"/>
                <w:szCs w:val="21"/>
              </w:rPr>
            </w:pPr>
            <w:r>
              <w:rPr>
                <w:rFonts w:hint="eastAsia" w:ascii="宋体" w:hAnsi="宋体"/>
                <w:kern w:val="0"/>
                <w:szCs w:val="21"/>
              </w:rPr>
              <w:t>4．锁定目标用户群体进行重点营销。</w:t>
            </w:r>
          </w:p>
        </w:tc>
      </w:tr>
      <w:tr>
        <w:trPr>
          <w:trHeight w:val="637" w:hRule="atLeast"/>
        </w:trPr>
        <w:tc>
          <w:tcPr>
            <w:tcW w:w="85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kern w:val="0"/>
                <w:szCs w:val="21"/>
              </w:rPr>
            </w:pPr>
            <w:r>
              <w:rPr>
                <w:rFonts w:hint="eastAsia" w:ascii="宋体" w:hAnsi="宋体"/>
                <w:b/>
                <w:kern w:val="0"/>
                <w:szCs w:val="21"/>
              </w:rPr>
              <w:t>用户获取信息的方式</w:t>
            </w:r>
          </w:p>
        </w:tc>
        <w:tc>
          <w:tcPr>
            <w:tcW w:w="1842" w:type="dxa"/>
            <w:tcBorders>
              <w:top w:val="single" w:color="auto" w:sz="4" w:space="0"/>
              <w:left w:val="nil"/>
              <w:bottom w:val="single" w:color="auto" w:sz="4" w:space="0"/>
              <w:right w:val="single" w:color="auto" w:sz="4" w:space="0"/>
            </w:tcBorders>
            <w:vAlign w:val="center"/>
          </w:tcPr>
          <w:p>
            <w:pPr>
              <w:jc w:val="left"/>
              <w:rPr>
                <w:rFonts w:ascii="宋体" w:hAnsi="宋体"/>
                <w:kern w:val="0"/>
                <w:szCs w:val="21"/>
              </w:rPr>
            </w:pPr>
            <w:r>
              <w:rPr>
                <w:rFonts w:hint="eastAsia" w:ascii="宋体" w:hAnsi="宋体"/>
                <w:kern w:val="0"/>
                <w:szCs w:val="21"/>
              </w:rPr>
              <w:t>1．传统的网页浏览方式；</w:t>
            </w:r>
          </w:p>
          <w:p>
            <w:pPr>
              <w:jc w:val="left"/>
              <w:rPr>
                <w:rFonts w:ascii="宋体" w:hAnsi="宋体"/>
                <w:kern w:val="0"/>
                <w:szCs w:val="21"/>
              </w:rPr>
            </w:pPr>
            <w:r>
              <w:rPr>
                <w:rFonts w:hint="eastAsia" w:ascii="宋体" w:hAnsi="宋体"/>
                <w:kern w:val="0"/>
                <w:szCs w:val="21"/>
              </w:rPr>
              <w:t>2．用户“点取”信息。</w:t>
            </w:r>
          </w:p>
        </w:tc>
        <w:tc>
          <w:tcPr>
            <w:tcW w:w="1843" w:type="dxa"/>
            <w:tcBorders>
              <w:top w:val="single" w:color="auto" w:sz="4" w:space="0"/>
              <w:left w:val="nil"/>
              <w:bottom w:val="single" w:color="auto" w:sz="4" w:space="0"/>
              <w:right w:val="single" w:color="auto" w:sz="4" w:space="0"/>
            </w:tcBorders>
            <w:vAlign w:val="center"/>
          </w:tcPr>
          <w:p>
            <w:pPr>
              <w:jc w:val="left"/>
              <w:rPr>
                <w:rFonts w:ascii="宋体" w:hAnsi="宋体"/>
                <w:kern w:val="0"/>
                <w:szCs w:val="21"/>
              </w:rPr>
            </w:pPr>
            <w:r>
              <w:rPr>
                <w:rFonts w:hint="eastAsia" w:ascii="宋体" w:hAnsi="宋体"/>
                <w:kern w:val="0"/>
                <w:szCs w:val="21"/>
              </w:rPr>
              <w:t>1．传统的网页浏览方式；</w:t>
            </w:r>
          </w:p>
          <w:p>
            <w:pPr>
              <w:jc w:val="left"/>
              <w:rPr>
                <w:rFonts w:ascii="宋体" w:hAnsi="宋体"/>
                <w:kern w:val="0"/>
                <w:szCs w:val="21"/>
              </w:rPr>
            </w:pPr>
            <w:r>
              <w:rPr>
                <w:rFonts w:hint="eastAsia" w:ascii="宋体" w:hAnsi="宋体"/>
                <w:kern w:val="0"/>
                <w:szCs w:val="21"/>
              </w:rPr>
              <w:t>2．用户“点取”信息。</w:t>
            </w:r>
          </w:p>
        </w:tc>
        <w:tc>
          <w:tcPr>
            <w:tcW w:w="1843" w:type="dxa"/>
            <w:tcBorders>
              <w:top w:val="single" w:color="auto" w:sz="4" w:space="0"/>
              <w:left w:val="nil"/>
              <w:bottom w:val="single" w:color="auto" w:sz="4" w:space="0"/>
              <w:right w:val="single" w:color="auto" w:sz="4" w:space="0"/>
            </w:tcBorders>
            <w:vAlign w:val="center"/>
          </w:tcPr>
          <w:p>
            <w:pPr>
              <w:jc w:val="left"/>
              <w:rPr>
                <w:rFonts w:ascii="宋体" w:hAnsi="宋体"/>
                <w:kern w:val="0"/>
                <w:szCs w:val="21"/>
              </w:rPr>
            </w:pPr>
            <w:r>
              <w:rPr>
                <w:rFonts w:hint="eastAsia" w:ascii="宋体" w:hAnsi="宋体"/>
                <w:kern w:val="0"/>
                <w:szCs w:val="21"/>
              </w:rPr>
              <w:t>1．传统的网页浏览方式；</w:t>
            </w:r>
          </w:p>
          <w:p>
            <w:pPr>
              <w:jc w:val="left"/>
              <w:rPr>
                <w:rFonts w:ascii="宋体" w:hAnsi="宋体"/>
                <w:kern w:val="0"/>
                <w:szCs w:val="21"/>
              </w:rPr>
            </w:pPr>
            <w:r>
              <w:rPr>
                <w:rFonts w:hint="eastAsia" w:ascii="宋体" w:hAnsi="宋体"/>
                <w:kern w:val="0"/>
                <w:szCs w:val="21"/>
              </w:rPr>
              <w:t>2．用户“点取”信息。</w:t>
            </w:r>
          </w:p>
        </w:tc>
        <w:tc>
          <w:tcPr>
            <w:tcW w:w="2693" w:type="dxa"/>
            <w:tcBorders>
              <w:top w:val="single" w:color="auto" w:sz="4" w:space="0"/>
              <w:left w:val="nil"/>
              <w:bottom w:val="single" w:color="auto" w:sz="4" w:space="0"/>
              <w:right w:val="single" w:color="auto" w:sz="4" w:space="0"/>
            </w:tcBorders>
            <w:vAlign w:val="center"/>
          </w:tcPr>
          <w:p>
            <w:pPr>
              <w:jc w:val="left"/>
              <w:rPr>
                <w:rFonts w:ascii="宋体" w:hAnsi="宋体"/>
                <w:kern w:val="0"/>
                <w:szCs w:val="21"/>
              </w:rPr>
            </w:pPr>
            <w:r>
              <w:rPr>
                <w:rFonts w:hint="eastAsia" w:ascii="宋体" w:hAnsi="宋体"/>
                <w:kern w:val="0"/>
                <w:szCs w:val="21"/>
              </w:rPr>
              <w:t>1．信息精准推送，定向接收；</w:t>
            </w:r>
          </w:p>
          <w:p>
            <w:pPr>
              <w:jc w:val="center"/>
              <w:rPr>
                <w:rFonts w:ascii="宋体" w:hAnsi="宋体"/>
                <w:kern w:val="0"/>
                <w:szCs w:val="21"/>
              </w:rPr>
            </w:pPr>
            <w:r>
              <w:rPr>
                <w:rFonts w:hint="eastAsia" w:ascii="宋体" w:hAnsi="宋体"/>
                <w:kern w:val="0"/>
                <w:szCs w:val="21"/>
              </w:rPr>
              <w:t>2．信息定制，实时接收。</w:t>
            </w:r>
          </w:p>
        </w:tc>
      </w:tr>
      <w:tr>
        <w:trPr>
          <w:trHeight w:val="637" w:hRule="atLeast"/>
        </w:trPr>
        <w:tc>
          <w:tcPr>
            <w:tcW w:w="85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kern w:val="0"/>
                <w:szCs w:val="21"/>
              </w:rPr>
            </w:pPr>
            <w:r>
              <w:rPr>
                <w:rFonts w:hint="eastAsia" w:ascii="宋体" w:hAnsi="宋体"/>
                <w:b/>
                <w:kern w:val="0"/>
                <w:szCs w:val="21"/>
              </w:rPr>
              <w:t>信息处理方式</w:t>
            </w:r>
          </w:p>
        </w:tc>
        <w:tc>
          <w:tcPr>
            <w:tcW w:w="1842" w:type="dxa"/>
            <w:tcBorders>
              <w:top w:val="single" w:color="auto" w:sz="4" w:space="0"/>
              <w:left w:val="nil"/>
              <w:bottom w:val="single" w:color="auto" w:sz="4" w:space="0"/>
              <w:right w:val="single" w:color="auto" w:sz="4" w:space="0"/>
            </w:tcBorders>
            <w:vAlign w:val="center"/>
          </w:tcPr>
          <w:p>
            <w:pPr>
              <w:jc w:val="center"/>
              <w:rPr>
                <w:rFonts w:ascii="宋体" w:hAnsi="宋体"/>
                <w:kern w:val="0"/>
                <w:szCs w:val="21"/>
              </w:rPr>
            </w:pPr>
            <w:r>
              <w:rPr>
                <w:rFonts w:hint="eastAsia" w:ascii="宋体" w:hAnsi="宋体"/>
                <w:kern w:val="0"/>
                <w:szCs w:val="21"/>
              </w:rPr>
              <w:t>人工处理</w:t>
            </w:r>
          </w:p>
        </w:tc>
        <w:tc>
          <w:tcPr>
            <w:tcW w:w="1843" w:type="dxa"/>
            <w:tcBorders>
              <w:top w:val="single" w:color="auto" w:sz="4" w:space="0"/>
              <w:left w:val="nil"/>
              <w:bottom w:val="single" w:color="auto" w:sz="4" w:space="0"/>
              <w:right w:val="single" w:color="auto" w:sz="4" w:space="0"/>
            </w:tcBorders>
            <w:vAlign w:val="center"/>
          </w:tcPr>
          <w:p>
            <w:pPr>
              <w:jc w:val="center"/>
              <w:rPr>
                <w:rFonts w:ascii="宋体" w:hAnsi="宋体"/>
                <w:kern w:val="0"/>
                <w:szCs w:val="21"/>
              </w:rPr>
            </w:pPr>
            <w:r>
              <w:rPr>
                <w:rFonts w:hint="eastAsia" w:ascii="宋体" w:hAnsi="宋体"/>
                <w:kern w:val="0"/>
                <w:szCs w:val="21"/>
              </w:rPr>
              <w:t>人工处理</w:t>
            </w:r>
          </w:p>
        </w:tc>
        <w:tc>
          <w:tcPr>
            <w:tcW w:w="1843" w:type="dxa"/>
            <w:tcBorders>
              <w:top w:val="single" w:color="auto" w:sz="4" w:space="0"/>
              <w:left w:val="nil"/>
              <w:bottom w:val="single" w:color="auto" w:sz="4" w:space="0"/>
              <w:right w:val="single" w:color="auto" w:sz="4" w:space="0"/>
            </w:tcBorders>
            <w:vAlign w:val="center"/>
          </w:tcPr>
          <w:p>
            <w:pPr>
              <w:jc w:val="center"/>
              <w:rPr>
                <w:rFonts w:ascii="宋体" w:hAnsi="宋体"/>
                <w:kern w:val="0"/>
                <w:szCs w:val="21"/>
              </w:rPr>
            </w:pPr>
            <w:r>
              <w:rPr>
                <w:rFonts w:hint="eastAsia" w:ascii="宋体" w:hAnsi="宋体"/>
                <w:kern w:val="0"/>
                <w:szCs w:val="21"/>
              </w:rPr>
              <w:t>人工处理</w:t>
            </w:r>
          </w:p>
        </w:tc>
        <w:tc>
          <w:tcPr>
            <w:tcW w:w="2693" w:type="dxa"/>
            <w:tcBorders>
              <w:top w:val="single" w:color="auto" w:sz="4" w:space="0"/>
              <w:left w:val="nil"/>
              <w:bottom w:val="single" w:color="auto" w:sz="4" w:space="0"/>
              <w:right w:val="single" w:color="auto" w:sz="4" w:space="0"/>
            </w:tcBorders>
            <w:vAlign w:val="center"/>
          </w:tcPr>
          <w:p>
            <w:pPr>
              <w:jc w:val="left"/>
              <w:rPr>
                <w:rFonts w:ascii="宋体" w:hAnsi="宋体"/>
                <w:kern w:val="0"/>
                <w:szCs w:val="21"/>
              </w:rPr>
            </w:pPr>
            <w:r>
              <w:rPr>
                <w:rFonts w:hint="eastAsia" w:ascii="宋体" w:hAnsi="宋体"/>
                <w:kern w:val="0"/>
                <w:szCs w:val="21"/>
              </w:rPr>
              <w:t>计算机后台通过大数据进行自动存储、统计和处理。</w:t>
            </w:r>
          </w:p>
        </w:tc>
      </w:tr>
      <w:tr>
        <w:trPr>
          <w:trHeight w:val="637" w:hRule="atLeast"/>
        </w:trPr>
        <w:tc>
          <w:tcPr>
            <w:tcW w:w="85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kern w:val="0"/>
                <w:szCs w:val="21"/>
              </w:rPr>
            </w:pPr>
            <w:r>
              <w:rPr>
                <w:rFonts w:hint="eastAsia" w:ascii="宋体" w:hAnsi="宋体"/>
                <w:b/>
                <w:kern w:val="0"/>
                <w:szCs w:val="21"/>
              </w:rPr>
              <w:t>区别</w:t>
            </w:r>
          </w:p>
        </w:tc>
        <w:tc>
          <w:tcPr>
            <w:tcW w:w="1842" w:type="dxa"/>
            <w:tcBorders>
              <w:top w:val="single" w:color="auto" w:sz="4" w:space="0"/>
              <w:left w:val="nil"/>
              <w:bottom w:val="single" w:color="auto" w:sz="4" w:space="0"/>
              <w:right w:val="single" w:color="auto" w:sz="4" w:space="0"/>
            </w:tcBorders>
            <w:vAlign w:val="center"/>
          </w:tcPr>
          <w:p>
            <w:pPr>
              <w:rPr>
                <w:rFonts w:ascii="宋体" w:hAnsi="宋体"/>
                <w:kern w:val="0"/>
                <w:szCs w:val="21"/>
              </w:rPr>
            </w:pPr>
            <w:r>
              <w:rPr>
                <w:rFonts w:hint="eastAsia" w:ascii="宋体" w:hAnsi="宋体"/>
                <w:szCs w:val="21"/>
              </w:rPr>
              <w:t>信息的真实性、完整性及准确性得不到保障。</w:t>
            </w:r>
          </w:p>
        </w:tc>
        <w:tc>
          <w:tcPr>
            <w:tcW w:w="1843" w:type="dxa"/>
            <w:tcBorders>
              <w:top w:val="single" w:color="auto" w:sz="4" w:space="0"/>
              <w:left w:val="nil"/>
              <w:bottom w:val="single" w:color="auto" w:sz="4" w:space="0"/>
              <w:right w:val="single" w:color="auto" w:sz="4" w:space="0"/>
            </w:tcBorders>
            <w:vAlign w:val="center"/>
          </w:tcPr>
          <w:p>
            <w:pPr>
              <w:rPr>
                <w:rFonts w:ascii="宋体" w:hAnsi="宋体"/>
                <w:kern w:val="0"/>
                <w:szCs w:val="21"/>
              </w:rPr>
            </w:pPr>
            <w:r>
              <w:rPr>
                <w:rFonts w:hint="eastAsia" w:ascii="宋体" w:hAnsi="宋体"/>
                <w:szCs w:val="21"/>
              </w:rPr>
              <w:t>信息的真实性、完整性及准确性得不到保障。</w:t>
            </w:r>
          </w:p>
        </w:tc>
        <w:tc>
          <w:tcPr>
            <w:tcW w:w="1843" w:type="dxa"/>
            <w:tcBorders>
              <w:top w:val="single" w:color="auto" w:sz="4" w:space="0"/>
              <w:left w:val="nil"/>
              <w:bottom w:val="single" w:color="auto" w:sz="4" w:space="0"/>
              <w:right w:val="single" w:color="auto" w:sz="4" w:space="0"/>
            </w:tcBorders>
            <w:vAlign w:val="center"/>
          </w:tcPr>
          <w:p>
            <w:pPr>
              <w:rPr>
                <w:rFonts w:ascii="宋体" w:hAnsi="宋体" w:eastAsia="宋体"/>
                <w:szCs w:val="21"/>
              </w:rPr>
            </w:pPr>
            <w:r>
              <w:rPr>
                <w:rFonts w:hint="eastAsia" w:ascii="宋体" w:hAnsi="宋体"/>
                <w:szCs w:val="21"/>
              </w:rPr>
              <w:t>信息的真实性、完整性及准确性得不到保障。</w:t>
            </w:r>
          </w:p>
        </w:tc>
        <w:tc>
          <w:tcPr>
            <w:tcW w:w="2693" w:type="dxa"/>
            <w:tcBorders>
              <w:top w:val="single" w:color="auto" w:sz="4" w:space="0"/>
              <w:left w:val="nil"/>
              <w:bottom w:val="single" w:color="auto" w:sz="4" w:space="0"/>
              <w:right w:val="single" w:color="auto" w:sz="4" w:space="0"/>
            </w:tcBorders>
            <w:vAlign w:val="center"/>
          </w:tcPr>
          <w:p>
            <w:pPr>
              <w:jc w:val="left"/>
              <w:rPr>
                <w:rFonts w:ascii="宋体" w:hAnsi="宋体"/>
                <w:color w:val="000000"/>
                <w:szCs w:val="21"/>
              </w:rPr>
            </w:pPr>
            <w:r>
              <w:rPr>
                <w:rFonts w:hint="eastAsia" w:ascii="宋体" w:hAnsi="宋体"/>
                <w:color w:val="000000"/>
                <w:szCs w:val="21"/>
              </w:rPr>
              <w:t>1.信息真实、完整、准确和可靠。</w:t>
            </w:r>
          </w:p>
          <w:p>
            <w:pPr>
              <w:jc w:val="left"/>
              <w:rPr>
                <w:rFonts w:ascii="宋体" w:hAnsi="宋体"/>
                <w:kern w:val="0"/>
                <w:szCs w:val="21"/>
              </w:rPr>
            </w:pPr>
            <w:r>
              <w:rPr>
                <w:rFonts w:hint="eastAsia" w:ascii="宋体" w:hAnsi="宋体"/>
                <w:color w:val="000000"/>
                <w:szCs w:val="21"/>
              </w:rPr>
              <w:t>2.信息是实时、动态显示。</w:t>
            </w:r>
          </w:p>
        </w:tc>
      </w:tr>
    </w:tbl>
    <w:p>
      <w:pPr>
        <w:jc w:val="center"/>
        <w:rPr>
          <w:szCs w:val="21"/>
        </w:rPr>
      </w:pPr>
      <w:r>
        <w:rPr>
          <w:rFonts w:hint="eastAsia"/>
          <w:szCs w:val="21"/>
        </w:rPr>
        <w:t>表1　信息传播方式对比表</w:t>
      </w:r>
    </w:p>
    <w:p>
      <w:pPr>
        <w:rPr>
          <w:rFonts w:ascii="宋体" w:hAnsi="宋体"/>
          <w:b/>
          <w:bCs/>
          <w:color w:val="000000"/>
          <w:sz w:val="24"/>
          <w:szCs w:val="24"/>
        </w:rPr>
      </w:pPr>
    </w:p>
    <w:p>
      <w:pPr>
        <w:pStyle w:val="3"/>
      </w:pPr>
      <w:bookmarkStart w:id="4" w:name="_Toc1593888970"/>
      <w:r>
        <w:rPr>
          <w:rFonts w:hint="eastAsia"/>
        </w:rPr>
        <w:t>四、项目开发单位和建设单位简介</w:t>
      </w:r>
      <w:bookmarkEnd w:id="4"/>
    </w:p>
    <w:p>
      <w:pPr>
        <w:ind w:firstLine="480" w:firstLineChars="200"/>
        <w:rPr>
          <w:rFonts w:ascii="宋体" w:hAnsi="宋体"/>
          <w:color w:val="000000"/>
          <w:sz w:val="24"/>
          <w:szCs w:val="24"/>
        </w:rPr>
      </w:pPr>
    </w:p>
    <w:p>
      <w:pPr>
        <w:ind w:firstLine="482" w:firstLineChars="200"/>
        <w:rPr>
          <w:rFonts w:ascii="宋体" w:hAnsi="宋体"/>
          <w:b/>
          <w:color w:val="000000"/>
          <w:sz w:val="24"/>
          <w:szCs w:val="24"/>
        </w:rPr>
      </w:pPr>
      <w:r>
        <w:rPr>
          <w:rFonts w:hint="eastAsia" w:ascii="宋体" w:hAnsi="宋体"/>
          <w:b/>
          <w:color w:val="000000"/>
          <w:sz w:val="24"/>
          <w:szCs w:val="24"/>
        </w:rPr>
        <w:t>（一）项目开发单位简介</w:t>
      </w:r>
    </w:p>
    <w:p>
      <w:pPr>
        <w:ind w:firstLine="475" w:firstLineChars="198"/>
        <w:rPr>
          <w:rFonts w:ascii="宋体" w:hAnsi="宋体"/>
          <w:kern w:val="0"/>
          <w:sz w:val="24"/>
          <w:szCs w:val="24"/>
        </w:rPr>
      </w:pPr>
      <w:r>
        <w:rPr>
          <w:rFonts w:hint="eastAsia" w:ascii="宋体" w:hAnsi="宋体"/>
          <w:kern w:val="0"/>
          <w:sz w:val="24"/>
          <w:szCs w:val="24"/>
        </w:rPr>
        <w:t>北京中绿博再生资源科技研究院（简称“中绿博研究院”），成立于2011年3月，是一家从事再生资源工程和技术研究、科技推广及技术服务的专业机构。</w:t>
      </w:r>
    </w:p>
    <w:p>
      <w:pPr>
        <w:ind w:firstLine="475" w:firstLineChars="198"/>
        <w:rPr>
          <w:rFonts w:ascii="宋体" w:hAnsi="宋体"/>
          <w:kern w:val="0"/>
          <w:sz w:val="24"/>
          <w:szCs w:val="24"/>
        </w:rPr>
      </w:pPr>
      <w:r>
        <w:rPr>
          <w:rFonts w:hint="eastAsia" w:ascii="宋体" w:hAnsi="宋体"/>
          <w:kern w:val="0"/>
          <w:sz w:val="24"/>
          <w:szCs w:val="24"/>
        </w:rPr>
        <w:t>中绿博研究院拥有一支由再生资源行业专家、科技研发人员及工程技术人员组成的高素质科技研发团队，具</w:t>
      </w:r>
      <w:r>
        <w:rPr>
          <w:rFonts w:hint="eastAsia" w:ascii="宋体" w:hAnsi="宋体"/>
          <w:color w:val="333333"/>
          <w:kern w:val="0"/>
          <w:sz w:val="24"/>
          <w:szCs w:val="24"/>
        </w:rPr>
        <w:t>有</w:t>
      </w:r>
      <w:r>
        <w:rPr>
          <w:rFonts w:hint="eastAsia" w:ascii="宋体" w:hAnsi="宋体"/>
          <w:kern w:val="0"/>
          <w:sz w:val="24"/>
          <w:szCs w:val="24"/>
        </w:rPr>
        <w:t>自主创新能力，注重循环经济、再生资源及环保领域应用科学技术的研究与开发，在信息工程建设、</w:t>
      </w:r>
      <w:r>
        <w:rPr>
          <w:rFonts w:hint="eastAsia" w:ascii="宋体" w:hAnsi="宋体"/>
          <w:sz w:val="24"/>
          <w:szCs w:val="24"/>
        </w:rPr>
        <w:t>电子商务</w:t>
      </w:r>
      <w:r>
        <w:rPr>
          <w:rFonts w:hint="eastAsia" w:ascii="宋体" w:hAnsi="宋体"/>
          <w:kern w:val="0"/>
          <w:sz w:val="24"/>
          <w:szCs w:val="24"/>
        </w:rPr>
        <w:t>平台</w:t>
      </w:r>
      <w:r>
        <w:rPr>
          <w:rFonts w:hint="eastAsia" w:ascii="宋体" w:hAnsi="宋体"/>
          <w:sz w:val="24"/>
          <w:szCs w:val="24"/>
        </w:rPr>
        <w:t>、云</w:t>
      </w:r>
      <w:r>
        <w:rPr>
          <w:rFonts w:hint="eastAsia" w:ascii="宋体" w:hAnsi="宋体"/>
          <w:kern w:val="0"/>
          <w:sz w:val="24"/>
          <w:szCs w:val="24"/>
        </w:rPr>
        <w:t>数据库、智能软件及</w:t>
      </w:r>
      <w:r>
        <w:rPr>
          <w:rFonts w:hint="eastAsia" w:ascii="宋体" w:hAnsi="宋体"/>
          <w:color w:val="333333"/>
          <w:kern w:val="0"/>
          <w:sz w:val="24"/>
          <w:szCs w:val="24"/>
        </w:rPr>
        <w:t>终端设备研发</w:t>
      </w:r>
      <w:r>
        <w:rPr>
          <w:rFonts w:hint="eastAsia" w:ascii="宋体" w:hAnsi="宋体"/>
          <w:kern w:val="0"/>
          <w:sz w:val="24"/>
          <w:szCs w:val="24"/>
        </w:rPr>
        <w:t>领域形成了自己的特色和优势，</w:t>
      </w:r>
      <w:r>
        <w:rPr>
          <w:rFonts w:hint="eastAsia" w:ascii="宋体" w:hAnsi="宋体"/>
          <w:color w:val="333333"/>
          <w:kern w:val="0"/>
          <w:sz w:val="24"/>
          <w:szCs w:val="24"/>
        </w:rPr>
        <w:t>具</w:t>
      </w:r>
      <w:r>
        <w:rPr>
          <w:rFonts w:hint="eastAsia" w:ascii="宋体" w:hAnsi="宋体"/>
          <w:kern w:val="0"/>
          <w:sz w:val="24"/>
          <w:szCs w:val="24"/>
        </w:rPr>
        <w:t>备</w:t>
      </w:r>
      <w:r>
        <w:rPr>
          <w:rFonts w:hint="eastAsia" w:ascii="宋体" w:hAnsi="宋体"/>
          <w:color w:val="333333"/>
          <w:kern w:val="0"/>
          <w:sz w:val="24"/>
          <w:szCs w:val="24"/>
        </w:rPr>
        <w:t>软件研发与信息化项目一体化运作的实力</w:t>
      </w:r>
      <w:r>
        <w:rPr>
          <w:rFonts w:hint="eastAsia" w:ascii="宋体" w:hAnsi="宋体"/>
          <w:kern w:val="0"/>
          <w:sz w:val="24"/>
          <w:szCs w:val="24"/>
        </w:rPr>
        <w:t>。由该院自主研发的再生宝－再生资源智慧管理与公共服务平台，是新一代信息技术的高度集成和综合运用，填补了我国在这个领域的空白。</w:t>
      </w:r>
    </w:p>
    <w:p>
      <w:pPr>
        <w:ind w:firstLine="482" w:firstLineChars="200"/>
        <w:rPr>
          <w:rFonts w:ascii="宋体" w:hAnsi="宋体"/>
          <w:b/>
          <w:color w:val="000000"/>
          <w:sz w:val="24"/>
          <w:szCs w:val="24"/>
        </w:rPr>
      </w:pPr>
      <w:r>
        <w:rPr>
          <w:rFonts w:hint="eastAsia" w:ascii="宋体" w:hAnsi="宋体"/>
          <w:b/>
          <w:color w:val="000000"/>
          <w:sz w:val="24"/>
          <w:szCs w:val="24"/>
        </w:rPr>
        <w:t>（二）项目建设单位简介</w:t>
      </w:r>
    </w:p>
    <w:p>
      <w:pPr>
        <w:widowControl/>
        <w:shd w:val="clear" w:color="auto" w:fill="FFFFFF"/>
        <w:spacing w:line="242" w:lineRule="atLeast"/>
        <w:ind w:firstLine="480" w:firstLineChars="200"/>
        <w:jc w:val="left"/>
        <w:textAlignment w:val="baseline"/>
        <w:rPr>
          <w:rFonts w:ascii="宋体" w:hAnsi="宋体"/>
          <w:sz w:val="24"/>
          <w:szCs w:val="24"/>
        </w:rPr>
      </w:pPr>
      <w:r>
        <w:rPr>
          <w:rFonts w:hint="eastAsia" w:ascii="宋体" w:hAnsi="宋体"/>
          <w:sz w:val="24"/>
          <w:szCs w:val="24"/>
        </w:rPr>
        <w:t>北京再生宝科技有限公司</w:t>
      </w:r>
      <w:r>
        <w:rPr>
          <w:rFonts w:hint="eastAsia" w:ascii="宋体" w:hAnsi="宋体"/>
          <w:kern w:val="0"/>
          <w:sz w:val="24"/>
          <w:szCs w:val="24"/>
        </w:rPr>
        <w:t>（简称“再生宝公司”）座落于北京中关村科技园，是专为建设和运营</w:t>
      </w:r>
      <w:r>
        <w:rPr>
          <w:rFonts w:hint="eastAsia" w:ascii="宋体" w:hAnsi="宋体"/>
          <w:sz w:val="24"/>
          <w:szCs w:val="24"/>
        </w:rPr>
        <w:t>“</w:t>
      </w:r>
      <w:r>
        <w:rPr>
          <w:rFonts w:hint="eastAsia" w:ascii="宋体" w:hAnsi="宋体"/>
          <w:kern w:val="0"/>
          <w:sz w:val="24"/>
          <w:szCs w:val="24"/>
        </w:rPr>
        <w:t>再生宝－再生资源智慧管理与公共服务平台”</w:t>
      </w:r>
      <w:r>
        <w:rPr>
          <w:rFonts w:hint="eastAsia" w:ascii="宋体" w:hAnsi="宋体"/>
          <w:color w:val="333333"/>
          <w:kern w:val="0"/>
          <w:sz w:val="24"/>
          <w:szCs w:val="24"/>
        </w:rPr>
        <w:t>项目而成立的一家高新技术企业。</w:t>
      </w:r>
    </w:p>
    <w:p>
      <w:pPr>
        <w:widowControl/>
        <w:shd w:val="clear" w:color="auto" w:fill="FFFFFF"/>
        <w:spacing w:line="242" w:lineRule="atLeast"/>
        <w:ind w:firstLine="480" w:firstLineChars="200"/>
        <w:jc w:val="left"/>
        <w:textAlignment w:val="baseline"/>
        <w:rPr>
          <w:rFonts w:ascii="宋体" w:hAnsi="宋体"/>
          <w:sz w:val="24"/>
          <w:szCs w:val="24"/>
        </w:rPr>
      </w:pPr>
      <w:r>
        <w:rPr>
          <w:rFonts w:hint="eastAsia" w:ascii="宋体" w:hAnsi="宋体"/>
          <w:kern w:val="0"/>
          <w:sz w:val="24"/>
          <w:szCs w:val="24"/>
        </w:rPr>
        <w:t>再生宝公司拥有一支优秀的运营</w:t>
      </w:r>
      <w:r>
        <w:rPr>
          <w:rFonts w:hint="eastAsia" w:ascii="宋体" w:hAnsi="宋体"/>
          <w:sz w:val="24"/>
          <w:szCs w:val="24"/>
        </w:rPr>
        <w:t>管理团队，主要管理人员拥有硕士研究生以上学历，平均年龄38岁，具有5－10年再生资源企业管理工作经验，运营和管理多个再生资源回收及加工利用项目，在行业内外具有较高的知名度。</w:t>
      </w:r>
    </w:p>
    <w:p>
      <w:pPr>
        <w:widowControl/>
        <w:shd w:val="clear" w:color="auto" w:fill="FFFFFF"/>
        <w:spacing w:line="242" w:lineRule="atLeast"/>
        <w:ind w:firstLine="480" w:firstLineChars="200"/>
        <w:jc w:val="left"/>
        <w:textAlignment w:val="baseline"/>
        <w:rPr>
          <w:rFonts w:ascii="宋体" w:hAnsi="宋体"/>
          <w:sz w:val="24"/>
          <w:szCs w:val="24"/>
        </w:rPr>
      </w:pPr>
      <w:r>
        <w:rPr>
          <w:rFonts w:hint="eastAsia" w:ascii="宋体" w:hAnsi="宋体"/>
          <w:kern w:val="0"/>
          <w:sz w:val="24"/>
          <w:szCs w:val="24"/>
        </w:rPr>
        <w:t>再生宝公司的</w:t>
      </w:r>
      <w:r>
        <w:rPr>
          <w:rFonts w:hint="eastAsia" w:ascii="宋体" w:hAnsi="宋体"/>
          <w:sz w:val="24"/>
          <w:szCs w:val="24"/>
        </w:rPr>
        <w:t>技术研发团队，曾经是国内知名互联网企业技术骨干，负责或参与过多项重大技术攻关项目，同时又熟悉再生资源行业状况，了解再生资源回收经营者的需求。公司技术团队直接参与了再生宝平台项目的前期调研、规划设计、技术开发工作。</w:t>
      </w:r>
      <w:r>
        <w:rPr>
          <w:rFonts w:ascii="宋体" w:hAnsi="宋体"/>
          <w:sz w:val="24"/>
          <w:szCs w:val="24"/>
        </w:rPr>
        <w:t xml:space="preserve"> </w:t>
      </w:r>
    </w:p>
    <w:p>
      <w:pPr>
        <w:widowControl/>
        <w:shd w:val="clear" w:color="auto" w:fill="FFFFFF"/>
        <w:spacing w:line="242" w:lineRule="atLeast"/>
        <w:ind w:firstLine="420" w:firstLineChars="200"/>
        <w:jc w:val="left"/>
        <w:textAlignment w:val="baseline"/>
        <w:rPr>
          <w:rFonts w:ascii="宋体" w:hAnsi="宋体"/>
          <w:szCs w:val="21"/>
        </w:rPr>
      </w:pPr>
    </w:p>
    <w:p>
      <w:pPr>
        <w:rPr>
          <w:rFonts w:ascii="宋体" w:hAnsi="宋体"/>
          <w:b/>
          <w:bCs/>
          <w:color w:val="000000"/>
          <w:sz w:val="28"/>
          <w:szCs w:val="28"/>
        </w:rPr>
      </w:pPr>
    </w:p>
    <w:p>
      <w:pPr>
        <w:jc w:val="center"/>
        <w:rPr>
          <w:rFonts w:ascii="宋体" w:hAnsi="宋体"/>
          <w:b/>
          <w:bCs/>
          <w:color w:val="000000"/>
          <w:sz w:val="28"/>
          <w:szCs w:val="28"/>
        </w:rPr>
      </w:pPr>
    </w:p>
    <w:p>
      <w:pPr>
        <w:jc w:val="center"/>
        <w:rPr>
          <w:rFonts w:ascii="宋体" w:hAnsi="宋体"/>
          <w:b/>
          <w:bCs/>
          <w:color w:val="000000"/>
          <w:sz w:val="28"/>
          <w:szCs w:val="28"/>
        </w:rPr>
      </w:pPr>
    </w:p>
    <w:p>
      <w:pPr>
        <w:jc w:val="center"/>
        <w:rPr>
          <w:rFonts w:ascii="宋体" w:hAnsi="宋体"/>
          <w:b/>
          <w:bCs/>
          <w:color w:val="000000"/>
          <w:sz w:val="28"/>
          <w:szCs w:val="28"/>
        </w:rPr>
      </w:pPr>
    </w:p>
    <w:p>
      <w:pPr>
        <w:jc w:val="center"/>
        <w:rPr>
          <w:rFonts w:ascii="宋体" w:hAnsi="宋体"/>
          <w:b/>
          <w:bCs/>
          <w:color w:val="000000"/>
          <w:sz w:val="28"/>
          <w:szCs w:val="28"/>
        </w:rPr>
      </w:pPr>
    </w:p>
    <w:p>
      <w:pPr>
        <w:jc w:val="center"/>
        <w:rPr>
          <w:rFonts w:ascii="宋体" w:hAnsi="宋体"/>
          <w:b/>
          <w:bCs/>
          <w:color w:val="000000"/>
          <w:sz w:val="28"/>
          <w:szCs w:val="28"/>
        </w:rPr>
      </w:pPr>
    </w:p>
    <w:p>
      <w:pPr>
        <w:jc w:val="center"/>
        <w:rPr>
          <w:rFonts w:ascii="宋体" w:hAnsi="宋体"/>
          <w:b/>
          <w:bCs/>
          <w:color w:val="000000"/>
          <w:sz w:val="28"/>
          <w:szCs w:val="28"/>
        </w:rPr>
      </w:pPr>
    </w:p>
    <w:p>
      <w:pPr>
        <w:jc w:val="center"/>
        <w:rPr>
          <w:rFonts w:ascii="宋体" w:hAnsi="宋体"/>
          <w:b/>
          <w:bCs/>
          <w:color w:val="000000"/>
          <w:sz w:val="28"/>
          <w:szCs w:val="28"/>
        </w:rPr>
      </w:pPr>
    </w:p>
    <w:p>
      <w:pPr>
        <w:jc w:val="center"/>
        <w:rPr>
          <w:rFonts w:ascii="宋体" w:hAnsi="宋体"/>
          <w:b/>
          <w:bCs/>
          <w:color w:val="000000"/>
          <w:sz w:val="28"/>
          <w:szCs w:val="28"/>
        </w:rPr>
      </w:pPr>
    </w:p>
    <w:p>
      <w:pPr>
        <w:jc w:val="center"/>
        <w:rPr>
          <w:rFonts w:ascii="宋体" w:hAnsi="宋体"/>
          <w:b/>
          <w:bCs/>
          <w:color w:val="000000"/>
          <w:sz w:val="28"/>
          <w:szCs w:val="28"/>
        </w:rPr>
      </w:pPr>
    </w:p>
    <w:p>
      <w:pPr>
        <w:pStyle w:val="2"/>
      </w:pPr>
      <w:bookmarkStart w:id="5" w:name="_Toc928881452"/>
      <w:r>
        <w:rPr>
          <w:rFonts w:hint="eastAsia"/>
        </w:rPr>
        <w:t>第二章 项目建设的必要性及条件</w:t>
      </w:r>
      <w:bookmarkEnd w:id="5"/>
    </w:p>
    <w:p>
      <w:pPr>
        <w:ind w:firstLine="480" w:firstLineChars="200"/>
        <w:rPr>
          <w:rFonts w:ascii="宋体" w:hAnsi="宋体"/>
          <w:color w:val="000000"/>
          <w:sz w:val="24"/>
          <w:szCs w:val="24"/>
        </w:rPr>
      </w:pPr>
    </w:p>
    <w:p>
      <w:pPr>
        <w:pStyle w:val="3"/>
      </w:pPr>
      <w:bookmarkStart w:id="6" w:name="_Toc1691227868"/>
      <w:r>
        <w:rPr>
          <w:rFonts w:hint="eastAsia"/>
        </w:rPr>
        <w:t>一、项目建设的背景及依据</w:t>
      </w:r>
      <w:bookmarkEnd w:id="6"/>
      <w:r>
        <w:rPr>
          <w:rFonts w:hint="eastAsia"/>
        </w:rPr>
        <w:t xml:space="preserve"> </w:t>
      </w:r>
    </w:p>
    <w:p>
      <w:pPr>
        <w:ind w:firstLine="420" w:firstLineChars="200"/>
        <w:rPr>
          <w:rFonts w:ascii="宋体" w:hAnsi="宋体" w:cs="Arial"/>
          <w:color w:val="111111"/>
          <w:kern w:val="0"/>
          <w:szCs w:val="21"/>
          <w:u w:val="single"/>
        </w:rPr>
      </w:pPr>
    </w:p>
    <w:p>
      <w:pPr>
        <w:ind w:firstLine="480" w:firstLineChars="200"/>
        <w:rPr>
          <w:rFonts w:ascii="宋体" w:hAnsi="宋体"/>
          <w:color w:val="000000"/>
          <w:sz w:val="24"/>
          <w:szCs w:val="24"/>
        </w:rPr>
      </w:pPr>
      <w:r>
        <w:rPr>
          <w:rFonts w:ascii="宋体" w:hAnsi="宋体" w:cs="Arial"/>
          <w:color w:val="000000"/>
          <w:kern w:val="0"/>
          <w:sz w:val="24"/>
          <w:szCs w:val="24"/>
        </w:rPr>
        <w:t>我国自然资源人均拥有量低于世界平均水平，资源、环境与经济发展的矛盾长期存在。</w:t>
      </w:r>
      <w:r>
        <w:rPr>
          <w:rFonts w:hint="eastAsia" w:ascii="宋体" w:hAnsi="宋体" w:cs="Arial"/>
          <w:color w:val="000000"/>
          <w:kern w:val="0"/>
          <w:sz w:val="24"/>
          <w:szCs w:val="24"/>
        </w:rPr>
        <w:t>伴</w:t>
      </w:r>
      <w:r>
        <w:rPr>
          <w:rFonts w:hint="eastAsia" w:ascii="宋体" w:hAnsi="宋体"/>
          <w:color w:val="000000"/>
          <w:sz w:val="24"/>
          <w:szCs w:val="24"/>
        </w:rPr>
        <w:t>随着我国经济的快速发展，工业化、城镇化以及市场化的加速推进，国内资源短缺和环境污染对经济社会健康发展的制约日益突出，高能耗、低效率的粗放型增长方式难以为继。</w:t>
      </w:r>
    </w:p>
    <w:p>
      <w:pPr>
        <w:ind w:firstLine="480" w:firstLineChars="200"/>
        <w:rPr>
          <w:rFonts w:ascii="宋体" w:hAnsi="宋体" w:eastAsia="宋体" w:cs="微软雅黑"/>
          <w:color w:val="000000"/>
          <w:sz w:val="24"/>
          <w:szCs w:val="24"/>
        </w:rPr>
      </w:pPr>
      <w:r>
        <w:rPr>
          <w:rFonts w:hint="eastAsia"/>
          <w:color w:val="000000"/>
          <w:sz w:val="24"/>
          <w:szCs w:val="24"/>
        </w:rPr>
        <w:t>面对自然矿产资源短缺、环境污染严重的严峻现实，我国必须要加快再生资源的产业化发展步伐。</w:t>
      </w:r>
      <w:r>
        <w:rPr>
          <w:rFonts w:ascii="宋体" w:hAnsi="宋体" w:cs="Arial"/>
          <w:color w:val="000000"/>
          <w:kern w:val="0"/>
          <w:sz w:val="24"/>
          <w:szCs w:val="24"/>
        </w:rPr>
        <w:t>提高自然资源利用效率，是实现我国经济可持续发展的必然选择。修旧利废、物尽其用是我国劳动人民的优良传统，是提高资源效率的重要途径，也是再生资源产业发展的文化基础。</w:t>
      </w:r>
      <w:r>
        <w:rPr>
          <w:rFonts w:hint="eastAsia" w:ascii="宋体" w:hAnsi="宋体"/>
          <w:color w:val="000000"/>
          <w:sz w:val="24"/>
          <w:szCs w:val="24"/>
        </w:rPr>
        <w:t>做好再生资源（废旧物资）回收工作，是缓解资源紧缺压力、改善环境污染、转变经济发展方式、创建资源节约型和环境友好型社会的必然要求。</w:t>
      </w:r>
      <w:r>
        <w:rPr>
          <w:rFonts w:hint="eastAsia"/>
          <w:color w:val="000000"/>
          <w:sz w:val="24"/>
          <w:szCs w:val="24"/>
        </w:rPr>
        <w:t>从一定意义上说，没有再生资源产业的发展，就不可能有真正意义上的循环经济，</w:t>
      </w:r>
      <w:r>
        <w:rPr>
          <w:rFonts w:hint="eastAsia" w:ascii="宋体" w:hAnsi="宋体"/>
          <w:color w:val="000000"/>
          <w:sz w:val="24"/>
          <w:szCs w:val="24"/>
        </w:rPr>
        <w:t>就像</w:t>
      </w:r>
      <w:r>
        <w:rPr>
          <w:rFonts w:hint="eastAsia" w:ascii="宋体" w:hAnsi="宋体" w:eastAsia="宋体" w:cs="微软雅黑"/>
          <w:color w:val="000000"/>
          <w:sz w:val="24"/>
          <w:szCs w:val="24"/>
        </w:rPr>
        <w:t>著名科学家钱学森所讲过的那样：“如果搞好废弃物（再生资源）的再生，资源与环境两个世界性难题就同时找到了解决的途径”。</w:t>
      </w:r>
    </w:p>
    <w:p>
      <w:pPr>
        <w:ind w:firstLine="482" w:firstLineChars="200"/>
        <w:rPr>
          <w:rFonts w:ascii="宋体" w:hAnsi="宋体"/>
          <w:b/>
          <w:color w:val="000000"/>
          <w:sz w:val="24"/>
          <w:szCs w:val="24"/>
        </w:rPr>
      </w:pPr>
      <w:r>
        <w:rPr>
          <w:rFonts w:hint="eastAsia" w:ascii="宋体" w:hAnsi="宋体"/>
          <w:b/>
          <w:color w:val="000000"/>
          <w:sz w:val="24"/>
          <w:szCs w:val="24"/>
        </w:rPr>
        <w:t>1、我国再生资源回收行业发展现状</w:t>
      </w:r>
    </w:p>
    <w:p>
      <w:pPr>
        <w:ind w:firstLine="480" w:firstLineChars="200"/>
        <w:rPr>
          <w:rFonts w:ascii="宋体" w:hAnsi="宋体" w:cs="Arial"/>
          <w:color w:val="000000"/>
          <w:kern w:val="0"/>
          <w:sz w:val="24"/>
          <w:szCs w:val="24"/>
        </w:rPr>
      </w:pPr>
      <w:r>
        <w:rPr>
          <w:rFonts w:hint="eastAsia" w:ascii="宋体" w:hAnsi="宋体" w:cs="Arial"/>
          <w:color w:val="000000"/>
          <w:kern w:val="0"/>
          <w:sz w:val="24"/>
          <w:szCs w:val="24"/>
        </w:rPr>
        <w:t>近年来，国家采取一系列措施，大力推动循环经济发展，再生资源回收的理念渐入人心，再生资源回收行业规模明显扩大，对国民经济贡献度进一步提高。据再生资源行业调查报告调查显示，截至2014年底，全社会再生资源回收企业达10多万家，80%以上为中小企业。据相关机构统计，2014年我国废钢铁、废有色金属、废塑料、废轮胎、废纸、废弃电器电子产品、报废汽车、报废船舶、废玻璃、废电池等十大类别的再生资源回收总量约为2.45亿吨，同比增长5.0%；再生资源回收总值为6446.9亿元，同比增长增长10%；废钢铁、废有色金属、废弃电器电子产品的回收率达到70%以上；2014年，我国废钢铁、废有色金属、废塑料、废纸、报废船舶五大类别的再生资源共进口4132.4万吨，同比下降8.9%。</w:t>
      </w:r>
    </w:p>
    <w:p>
      <w:pPr>
        <w:rPr>
          <w:rFonts w:ascii="宋体" w:hAnsi="宋体" w:cs="Arial"/>
          <w:color w:val="000000"/>
          <w:kern w:val="0"/>
          <w:sz w:val="24"/>
          <w:szCs w:val="24"/>
        </w:rPr>
      </w:pPr>
      <w:r>
        <w:rPr>
          <w:rFonts w:hint="eastAsia" w:ascii="宋体" w:hAnsi="宋体" w:cs="Arial"/>
          <w:color w:val="000000"/>
          <w:kern w:val="0"/>
          <w:sz w:val="24"/>
          <w:szCs w:val="24"/>
        </w:rPr>
        <w:t>2014年的再生资源回收量，替代相应的原生资源，相当于节约能源2.7亿吨标准煤，减少二氧化碳排放超过8亿吨。再生资源行业在产业规模、技术水平和发展模式上都取得了很大进步，节能减排效果日益显著。</w:t>
      </w:r>
    </w:p>
    <w:p>
      <w:pPr>
        <w:ind w:firstLine="542" w:firstLineChars="225"/>
        <w:rPr>
          <w:rFonts w:ascii="宋体" w:hAnsi="宋体" w:eastAsia="宋体"/>
          <w:color w:val="000000"/>
          <w:sz w:val="24"/>
          <w:szCs w:val="24"/>
        </w:rPr>
      </w:pPr>
      <w:r>
        <w:rPr>
          <w:rFonts w:hint="eastAsia" w:ascii="宋体" w:hAnsi="宋体" w:eastAsia="宋体"/>
          <w:b/>
          <w:color w:val="000000"/>
          <w:sz w:val="24"/>
          <w:szCs w:val="24"/>
        </w:rPr>
        <w:t>一、产业发展潜力大。</w:t>
      </w:r>
      <w:r>
        <w:rPr>
          <w:rFonts w:hint="eastAsia" w:ascii="宋体" w:hAnsi="宋体" w:eastAsia="宋体"/>
          <w:color w:val="000000"/>
          <w:sz w:val="24"/>
          <w:szCs w:val="24"/>
        </w:rPr>
        <w:t>据不完全统计，我国每年可回收的再生资源总量至少能达</w:t>
      </w:r>
      <w:r>
        <w:rPr>
          <w:rFonts w:hint="eastAsia" w:ascii="宋体" w:hAnsi="宋体"/>
          <w:color w:val="000000"/>
          <w:sz w:val="24"/>
          <w:szCs w:val="24"/>
        </w:rPr>
        <w:t>到2亿吨</w:t>
      </w:r>
      <w:r>
        <w:rPr>
          <w:rFonts w:hint="eastAsia" w:ascii="宋体" w:hAnsi="宋体" w:eastAsia="宋体"/>
          <w:color w:val="000000"/>
          <w:sz w:val="24"/>
          <w:szCs w:val="24"/>
        </w:rPr>
        <w:t>，价值6000多亿元，其中废钢铁6000多万吨、废纸5000多万吨、废有色金属1500多万吨、废塑料1200万吨、废轮胎5000多万条、其它废旧物资1800多万吨。此外，近几年我国每年还进口各类再生资源4000多万吨。如果加上工矿企业自收自用的废料，我国每年再生资源回收利用值可达1万多亿元。</w:t>
      </w:r>
    </w:p>
    <w:p>
      <w:pPr>
        <w:ind w:firstLine="420"/>
        <w:rPr>
          <w:rFonts w:ascii="宋体" w:hAnsi="宋体" w:eastAsia="宋体"/>
          <w:color w:val="000000"/>
          <w:sz w:val="24"/>
          <w:szCs w:val="24"/>
        </w:rPr>
      </w:pPr>
      <w:r>
        <w:rPr>
          <w:rFonts w:hint="eastAsia" w:ascii="宋体" w:hAnsi="宋体" w:eastAsia="宋体"/>
          <w:b/>
          <w:color w:val="000000"/>
          <w:sz w:val="24"/>
          <w:szCs w:val="24"/>
        </w:rPr>
        <w:t>二、提供就业机会多。</w:t>
      </w:r>
      <w:r>
        <w:rPr>
          <w:rFonts w:hint="eastAsia" w:ascii="宋体" w:hAnsi="宋体" w:eastAsia="宋体"/>
          <w:color w:val="000000"/>
          <w:sz w:val="24"/>
          <w:szCs w:val="24"/>
        </w:rPr>
        <w:t xml:space="preserve">经过多年的发展，我国再生资源产业已经形成了遍布全国各地、网络纵横的格局。目前，全国再生资源行业共有回收网点20万个（未登记注册或临时的回收网点有近４０万个），回收利用企业1万多家，从业人员1800万人（包括进城收废品的农民工）。再生资源回收产业吸纳了大量下岗人员、农村转移劳动力和残疾人等弱势群体就业，为我国经济发展做出了重要贡献。 </w:t>
      </w:r>
    </w:p>
    <w:p>
      <w:pPr>
        <w:ind w:firstLine="480"/>
        <w:rPr>
          <w:rFonts w:ascii="宋体" w:hAnsi="宋体" w:eastAsia="宋体"/>
          <w:color w:val="000000"/>
          <w:sz w:val="24"/>
          <w:szCs w:val="24"/>
        </w:rPr>
      </w:pPr>
      <w:r>
        <w:rPr>
          <w:rFonts w:hint="eastAsia" w:ascii="宋体" w:hAnsi="宋体" w:eastAsia="宋体"/>
          <w:b/>
          <w:color w:val="000000"/>
          <w:sz w:val="24"/>
          <w:szCs w:val="24"/>
        </w:rPr>
        <w:t>三、对经济社会发展贡献大。</w:t>
      </w:r>
      <w:r>
        <w:rPr>
          <w:rFonts w:hint="eastAsia" w:ascii="宋体" w:hAnsi="宋体" w:eastAsia="宋体"/>
          <w:color w:val="000000"/>
          <w:sz w:val="24"/>
          <w:szCs w:val="24"/>
        </w:rPr>
        <w:t>据测算，每回收利用 1 吨废旧物资，可以节约自然资源 4.12 吨，节约能源 1.4 吨标准煤，减少 6-10 吨垃圾处理量；每利用 1 万吨废纸，可生产纸浆 8000吨，节约木材 3万立方米，标准煤 1.2 万吨，水 100 万立方米，少排放废水 90 多万立方米，节电 600 万千瓦时。</w:t>
      </w:r>
    </w:p>
    <w:p>
      <w:pPr>
        <w:ind w:firstLine="480"/>
        <w:rPr>
          <w:rFonts w:ascii="宋体" w:hAnsi="宋体" w:eastAsia="宋体"/>
          <w:color w:val="000000"/>
          <w:sz w:val="24"/>
          <w:szCs w:val="24"/>
        </w:rPr>
      </w:pPr>
      <w:r>
        <w:rPr>
          <w:rFonts w:hint="eastAsia" w:ascii="宋体" w:hAnsi="宋体" w:eastAsia="宋体"/>
          <w:color w:val="000000"/>
          <w:sz w:val="24"/>
          <w:szCs w:val="24"/>
        </w:rPr>
        <w:t>仅“十二五”期间的四年时间里，我国就累计回收利用废钢铁2.4亿吨，相当于节约成品铁矿石9.89亿吨、标准煤3.36亿吨；累计回收利用废纸2亿吨，相当于节约木材6亿立方米、电1.2亿千瓦、水２0０亿立方米；更重要的是减少了26-44 亿吨垃圾处理量，节省了因垃圾填埋而占用的宝贵土地资源，大量地减少了对生态环境的污染。</w:t>
      </w:r>
    </w:p>
    <w:p>
      <w:pPr>
        <w:ind w:firstLine="540" w:firstLineChars="225"/>
        <w:rPr>
          <w:rFonts w:ascii="宋体" w:hAnsi="宋体" w:eastAsia="宋体"/>
          <w:color w:val="000000"/>
          <w:sz w:val="24"/>
          <w:szCs w:val="24"/>
        </w:rPr>
      </w:pPr>
      <w:r>
        <w:rPr>
          <w:rFonts w:hint="eastAsia" w:ascii="宋体" w:hAnsi="宋体" w:eastAsia="宋体"/>
          <w:color w:val="000000"/>
          <w:sz w:val="24"/>
          <w:szCs w:val="24"/>
        </w:rPr>
        <w:t>然而，随着经济的快速发展和人民生活水平的提高，我国再生资源的品种和数量有了很大变化，再生资源回收行业随之也出现了一些新的结构性问题，概括地讲就是“两散一低”，即经营分散、管理松散、产业化程度低。目前，整个再生资源回收行业正面临着“低效益、抢资源、无序竞争”的困境。</w:t>
      </w:r>
    </w:p>
    <w:p>
      <w:pPr>
        <w:ind w:firstLine="480"/>
        <w:rPr>
          <w:rFonts w:ascii="宋体" w:hAnsi="宋体" w:eastAsia="宋体"/>
          <w:color w:val="000000"/>
          <w:sz w:val="24"/>
          <w:szCs w:val="24"/>
        </w:rPr>
      </w:pPr>
      <w:r>
        <w:rPr>
          <w:rFonts w:hint="eastAsia" w:ascii="宋体" w:hAnsi="宋体" w:eastAsia="宋体"/>
          <w:b/>
          <w:color w:val="000000"/>
          <w:sz w:val="24"/>
          <w:szCs w:val="24"/>
        </w:rPr>
        <w:t>一是经营者备案难，流动回收人员管理难。</w:t>
      </w:r>
      <w:r>
        <w:rPr>
          <w:rFonts w:hint="eastAsia" w:ascii="宋体" w:hAnsi="宋体" w:eastAsia="宋体"/>
          <w:color w:val="000000"/>
          <w:sz w:val="24"/>
          <w:szCs w:val="24"/>
        </w:rPr>
        <w:t>《</w:t>
      </w:r>
      <w:r>
        <w:rPr>
          <w:rFonts w:ascii="宋体" w:hAnsi="宋体" w:eastAsia="宋体"/>
          <w:color w:val="000000"/>
          <w:sz w:val="24"/>
          <w:szCs w:val="24"/>
        </w:rPr>
        <w:t>再生资源回收管理办法</w:t>
      </w:r>
      <w:r>
        <w:rPr>
          <w:rFonts w:hint="eastAsia" w:ascii="宋体" w:hAnsi="宋体" w:eastAsia="宋体"/>
          <w:color w:val="000000"/>
          <w:sz w:val="24"/>
          <w:szCs w:val="24"/>
        </w:rPr>
        <w:t>》</w:t>
      </w:r>
      <w:r>
        <w:rPr>
          <w:rFonts w:ascii="宋体" w:hAnsi="宋体" w:eastAsia="宋体"/>
          <w:color w:val="000000"/>
          <w:sz w:val="24"/>
          <w:szCs w:val="24"/>
        </w:rPr>
        <w:t>第七条</w:t>
      </w:r>
      <w:r>
        <w:rPr>
          <w:rFonts w:hint="eastAsia" w:ascii="宋体" w:hAnsi="宋体" w:eastAsia="宋体"/>
          <w:color w:val="000000"/>
          <w:sz w:val="24"/>
          <w:szCs w:val="24"/>
        </w:rPr>
        <w:t>规定：</w:t>
      </w:r>
      <w:r>
        <w:rPr>
          <w:rFonts w:ascii="宋体" w:hAnsi="宋体" w:eastAsia="宋体"/>
          <w:color w:val="000000"/>
          <w:sz w:val="24"/>
          <w:szCs w:val="24"/>
        </w:rPr>
        <w:t>从事再生资源回收经营活动，应当在取得营业执照后30日内，按属地管理原则，向登记注册地工商行政管理部门的同级商务主管部门备案</w:t>
      </w:r>
      <w:r>
        <w:rPr>
          <w:rFonts w:hint="eastAsia" w:ascii="宋体" w:hAnsi="宋体" w:eastAsia="宋体"/>
          <w:color w:val="000000"/>
          <w:sz w:val="24"/>
          <w:szCs w:val="24"/>
        </w:rPr>
        <w:t>；</w:t>
      </w:r>
      <w:r>
        <w:rPr>
          <w:rFonts w:ascii="宋体" w:hAnsi="宋体" w:eastAsia="宋体"/>
          <w:color w:val="000000"/>
          <w:sz w:val="24"/>
          <w:szCs w:val="24"/>
        </w:rPr>
        <w:t>第八条</w:t>
      </w:r>
      <w:r>
        <w:rPr>
          <w:rFonts w:hint="eastAsia" w:ascii="宋体" w:hAnsi="宋体" w:eastAsia="宋体"/>
          <w:color w:val="000000"/>
          <w:sz w:val="24"/>
          <w:szCs w:val="24"/>
        </w:rPr>
        <w:t>规定：</w:t>
      </w:r>
      <w:r>
        <w:rPr>
          <w:rFonts w:ascii="宋体" w:hAnsi="宋体" w:eastAsia="宋体"/>
          <w:color w:val="000000"/>
          <w:sz w:val="24"/>
          <w:szCs w:val="24"/>
        </w:rPr>
        <w:t>回收</w:t>
      </w:r>
      <w:r>
        <w:fldChar w:fldCharType="begin"/>
      </w:r>
      <w:r>
        <w:instrText xml:space="preserve">HYPERLINK "http://baike.sogou.com/lemma/ShowInnerLink.htm?lemmaId=74395687&amp;ss_c=ssc.citiao.link" \t "_blank" </w:instrText>
      </w:r>
      <w:r>
        <w:fldChar w:fldCharType="separate"/>
      </w:r>
      <w:r>
        <w:rPr>
          <w:rFonts w:ascii="宋体" w:hAnsi="宋体" w:eastAsia="宋体"/>
          <w:color w:val="000000"/>
          <w:sz w:val="24"/>
          <w:szCs w:val="24"/>
        </w:rPr>
        <w:t>生产性废旧金属</w:t>
      </w:r>
      <w:r>
        <w:fldChar w:fldCharType="end"/>
      </w:r>
      <w:r>
        <w:rPr>
          <w:rFonts w:ascii="宋体" w:hAnsi="宋体" w:eastAsia="宋体"/>
          <w:color w:val="000000"/>
          <w:sz w:val="24"/>
          <w:szCs w:val="24"/>
        </w:rPr>
        <w:t xml:space="preserve">的再生资源回收企业和回收非生产性废旧金属的再生资源回收经营者，除应当按照本办法第七条规定向商务主管部门备案外，还应当在取得营业执照后15日内，向所在地县级人民政府公安机关备案。 </w:t>
      </w:r>
    </w:p>
    <w:p>
      <w:pPr>
        <w:ind w:firstLine="480"/>
        <w:rPr>
          <w:rFonts w:ascii="宋体" w:hAnsi="宋体" w:eastAsia="宋体"/>
          <w:color w:val="000000"/>
          <w:sz w:val="24"/>
          <w:szCs w:val="24"/>
        </w:rPr>
      </w:pPr>
      <w:r>
        <w:rPr>
          <w:rFonts w:hint="eastAsia" w:ascii="宋体" w:hAnsi="宋体" w:eastAsia="宋体"/>
          <w:color w:val="000000"/>
          <w:sz w:val="24"/>
          <w:szCs w:val="24"/>
        </w:rPr>
        <w:t>据相关机构统计资料表明，《</w:t>
      </w:r>
      <w:r>
        <w:rPr>
          <w:rFonts w:ascii="宋体" w:hAnsi="宋体" w:eastAsia="宋体"/>
          <w:color w:val="000000"/>
          <w:sz w:val="24"/>
          <w:szCs w:val="24"/>
        </w:rPr>
        <w:t>再生资源回收管理办法</w:t>
      </w:r>
      <w:r>
        <w:rPr>
          <w:rFonts w:hint="eastAsia" w:ascii="宋体" w:hAnsi="宋体" w:eastAsia="宋体"/>
          <w:color w:val="000000"/>
          <w:sz w:val="24"/>
          <w:szCs w:val="24"/>
        </w:rPr>
        <w:t>》实施八年来，依照《办法》规定进行备案的企业，仅占到全国再生资源行业企业总数的45%，备案企业主要来自于经营规模比较大的再生资源分</w:t>
      </w:r>
      <w:r>
        <w:rPr>
          <w:rFonts w:hint="eastAsia" w:ascii="宋体" w:hAnsi="宋体"/>
          <w:kern w:val="0"/>
          <w:sz w:val="24"/>
          <w:szCs w:val="24"/>
        </w:rPr>
        <w:t>拣中心、集散市场和加工园区的经营主体，再生资</w:t>
      </w:r>
      <w:r>
        <w:rPr>
          <w:rFonts w:hint="eastAsia" w:ascii="宋体" w:hAnsi="宋体" w:eastAsia="宋体"/>
          <w:color w:val="000000"/>
          <w:sz w:val="24"/>
          <w:szCs w:val="24"/>
        </w:rPr>
        <w:t>源流动回收人员和绝大部分经营企业都没有到主管部门备案。因此，再生资源从业者信息（包括人数、来源、住址及社会关系等）、回收网点分布状况、交易种类、交易数量、交易价格、废物流向及利用情况等重要数据，均无法进行精准和有效的统计，</w:t>
      </w:r>
      <w:r>
        <w:rPr>
          <w:rFonts w:ascii="宋体" w:hAnsi="宋体" w:eastAsia="宋体"/>
          <w:color w:val="000000"/>
          <w:sz w:val="24"/>
          <w:szCs w:val="24"/>
        </w:rPr>
        <w:t xml:space="preserve"> </w:t>
      </w:r>
      <w:r>
        <w:rPr>
          <w:rFonts w:hint="eastAsia" w:ascii="宋体" w:hAnsi="宋体" w:eastAsia="宋体"/>
          <w:color w:val="000000"/>
          <w:sz w:val="24"/>
          <w:szCs w:val="24"/>
        </w:rPr>
        <w:t>影响政府进行宏观决策，阻碍了行业的健康发展。</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再生资源流动回收人员主要是由农村进城务工的“三无”人员组成，他们无经营场所，无固定住所，无个人登记信息，被社会戏称为“游击队”、“流动大军”。据相关部门统计，目前我国再生资源流动回收人员就有100多万人，他们走街串巷，流动回收，现金交易，无账无据，游离于市场监管之外，他们是不折不扣的再生资源回收“主力军”，同时也成为社会治安的一大隐患。时至今日，作为再生资源产业最基本、最重要的回收环节，依然是流动回收人员“一统天下”的局面。</w:t>
      </w:r>
    </w:p>
    <w:p>
      <w:pPr>
        <w:ind w:firstLine="482" w:firstLineChars="200"/>
        <w:rPr>
          <w:rFonts w:ascii="宋体" w:hAnsi="宋体" w:eastAsia="宋体"/>
          <w:color w:val="000000"/>
          <w:sz w:val="24"/>
          <w:szCs w:val="24"/>
        </w:rPr>
      </w:pPr>
      <w:r>
        <w:rPr>
          <w:rFonts w:hint="eastAsia" w:ascii="宋体" w:hAnsi="宋体" w:eastAsia="宋体"/>
          <w:b/>
          <w:color w:val="000000"/>
          <w:sz w:val="24"/>
          <w:szCs w:val="24"/>
        </w:rPr>
        <w:t>二是信息化程度低，交易方式落后。</w:t>
      </w:r>
      <w:r>
        <w:rPr>
          <w:rFonts w:hint="eastAsia" w:ascii="宋体" w:hAnsi="宋体" w:eastAsia="宋体"/>
          <w:color w:val="000000"/>
          <w:sz w:val="24"/>
          <w:szCs w:val="24"/>
        </w:rPr>
        <w:t>再生资源交易价格的高低并非只是取决于交易双方的你情我愿，而主要取决于国家产业和金融政策、政府扶持力度、市场需求、物流运输成本、仓储配送能力、人力资源成本等各种因素的综合考量。由于我国再生资源行业信息化应用程度非常低，回收经营者缺乏获取相关信息的渠道和平台，导致再生资源回收行业信息不对称、价格不透明。</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正是由于我国再生资源行业信息闭塞，</w:t>
      </w:r>
      <w:r>
        <w:rPr>
          <w:rFonts w:ascii="宋体" w:hAnsi="宋体" w:eastAsia="宋体"/>
          <w:color w:val="000000"/>
          <w:sz w:val="24"/>
          <w:szCs w:val="24"/>
        </w:rPr>
        <w:t>价格引导机制缺失</w:t>
      </w:r>
      <w:r>
        <w:rPr>
          <w:rFonts w:hint="eastAsia" w:ascii="宋体" w:hAnsi="宋体" w:eastAsia="宋体"/>
          <w:color w:val="000000"/>
          <w:sz w:val="24"/>
          <w:szCs w:val="24"/>
        </w:rPr>
        <w:t>，也没有一个完整的市场定价机制，因而，在再生资源行业，交易双方基本上采用的都是电话询价，货比三家，当面讨价还价的方式进行定价，很少去参照市场的因素和行业的发展状况科学的确定价格，更多的是强势者单方面定“规矩”，市场的调节作用和价格的“杠杆”作用在这个行业无法得到有效的发挥。</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再生资源交易方式原始落后，是这个行业的真实写照。现金交易，无票无据，没有统一的回收质量标准，交易过程和结果都无法得到有效的监控，交易数据是人工后期填报、甚至是人为的虚报。行业数据含水率高、准确率低，数据来源无根无据，</w:t>
      </w:r>
      <w:r>
        <w:rPr>
          <w:rFonts w:ascii="宋体" w:hAnsi="宋体" w:eastAsia="宋体"/>
          <w:color w:val="000000"/>
          <w:sz w:val="24"/>
          <w:szCs w:val="24"/>
        </w:rPr>
        <w:t>只能以模糊的估计为基础，根本不可能对</w:t>
      </w:r>
      <w:r>
        <w:rPr>
          <w:rFonts w:hint="eastAsia" w:ascii="宋体" w:hAnsi="宋体" w:eastAsia="宋体"/>
          <w:color w:val="000000"/>
          <w:sz w:val="24"/>
          <w:szCs w:val="24"/>
        </w:rPr>
        <w:t>数据进行</w:t>
      </w:r>
      <w:r>
        <w:rPr>
          <w:rFonts w:ascii="宋体" w:hAnsi="宋体" w:eastAsia="宋体"/>
          <w:color w:val="000000"/>
          <w:sz w:val="24"/>
          <w:szCs w:val="24"/>
        </w:rPr>
        <w:t>精确的</w:t>
      </w:r>
      <w:r>
        <w:rPr>
          <w:rFonts w:hint="eastAsia" w:ascii="宋体" w:hAnsi="宋体" w:eastAsia="宋体"/>
          <w:color w:val="000000"/>
          <w:sz w:val="24"/>
          <w:szCs w:val="24"/>
        </w:rPr>
        <w:t>统计和</w:t>
      </w:r>
      <w:r>
        <w:rPr>
          <w:rFonts w:ascii="宋体" w:hAnsi="宋体" w:eastAsia="宋体"/>
          <w:color w:val="000000"/>
          <w:sz w:val="24"/>
          <w:szCs w:val="24"/>
        </w:rPr>
        <w:t>计算。</w:t>
      </w:r>
    </w:p>
    <w:p>
      <w:pPr>
        <w:ind w:firstLine="482" w:firstLineChars="200"/>
        <w:rPr>
          <w:rFonts w:ascii="宋体" w:hAnsi="宋体" w:eastAsia="宋体"/>
          <w:color w:val="000000"/>
          <w:sz w:val="24"/>
          <w:szCs w:val="24"/>
        </w:rPr>
      </w:pPr>
      <w:r>
        <w:rPr>
          <w:rFonts w:hint="eastAsia" w:ascii="宋体" w:hAnsi="宋体" w:eastAsia="宋体"/>
          <w:b/>
          <w:color w:val="000000"/>
          <w:sz w:val="24"/>
          <w:szCs w:val="24"/>
        </w:rPr>
        <w:t>三是回收利用率低，资源浪费严重。</w:t>
      </w:r>
      <w:r>
        <w:rPr>
          <w:rFonts w:hint="eastAsia" w:ascii="宋体" w:hAnsi="宋体" w:eastAsia="宋体"/>
          <w:color w:val="000000"/>
          <w:sz w:val="24"/>
          <w:szCs w:val="24"/>
        </w:rPr>
        <w:t>尽管我国再生资源回收利用率在逐步地提高，但与发达国家相比，我国再生资源回收利用率和利用水平仍有很大差距。由于民众缺乏节约资源和保护环境的意识，垃圾分类工作措施不力，回收网络体系不健全，信息化应用程度低，回收技术和装备落后，致使部分再生资源被当作垃圾处理，未能进入循环利用过程而造成资源浪费。</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加之，我国再生资源回收经营者、特别是流动回收人员的社会公益意识淡薄，回收企业受利益驱动的影响，普遍存在着“利大抢收、利小少收、无利不收”的现象，除废钢铁、废纸的回收率可达到70%外，其他许多可以回收利用的再生资源没有得到有效的回收和利用，造成严重的资源浪费，如废塑料、废橡胶、废玻璃等价值低的品种回收率仅有20%左右。据测算，目前我国每年可以回收而没有回收利用的再生资源价值高达350～400亿元。</w:t>
      </w:r>
    </w:p>
    <w:p>
      <w:pPr>
        <w:ind w:firstLine="465"/>
        <w:rPr>
          <w:rFonts w:ascii="宋体" w:hAnsi="宋体" w:eastAsia="宋体"/>
          <w:color w:val="000000"/>
          <w:sz w:val="24"/>
          <w:szCs w:val="24"/>
        </w:rPr>
      </w:pPr>
      <w:r>
        <w:rPr>
          <w:rFonts w:hint="eastAsia" w:ascii="宋体" w:hAnsi="宋体" w:eastAsia="宋体"/>
          <w:b/>
          <w:color w:val="000000"/>
          <w:sz w:val="24"/>
          <w:szCs w:val="24"/>
        </w:rPr>
        <w:t>四是工艺技术落后，标准化程度低。</w:t>
      </w:r>
      <w:r>
        <w:rPr>
          <w:rFonts w:hint="eastAsia" w:ascii="宋体" w:hAnsi="宋体" w:eastAsia="宋体"/>
          <w:color w:val="000000"/>
          <w:sz w:val="24"/>
          <w:szCs w:val="24"/>
        </w:rPr>
        <w:t>再生资源是典型的劳动密集性产业，过去30年的发展，依托的是我国廉价劳动力优势和经济社会快速发展下工业原材料旺盛的需求。再生资源的回收、分拣和拆解，主要以手工操作为主、半机械化操作为辅，工艺技术落后，科技投入严重不足。伴随着全球经济一体化进程的加快，新《环境保护法》的实施，我国人口结构性矛盾和老龄化问题出现，使原有的廉价劳动力优势丧失，为此，再生资源行业发展变缓，经营者利润锐减。</w:t>
      </w:r>
    </w:p>
    <w:p>
      <w:pPr>
        <w:ind w:firstLine="465"/>
        <w:rPr>
          <w:rFonts w:ascii="宋体" w:hAnsi="宋体" w:eastAsia="宋体"/>
          <w:color w:val="000000"/>
          <w:sz w:val="24"/>
          <w:szCs w:val="24"/>
        </w:rPr>
      </w:pPr>
      <w:r>
        <w:rPr>
          <w:rFonts w:hint="eastAsia" w:ascii="宋体" w:hAnsi="宋体" w:eastAsia="宋体"/>
          <w:color w:val="000000"/>
          <w:sz w:val="24"/>
          <w:szCs w:val="24"/>
        </w:rPr>
        <w:t>再生资源是一个传统的产业，也是一个相对低端的产业，要</w:t>
      </w:r>
      <w:r>
        <w:rPr>
          <w:rFonts w:hint="eastAsia" w:ascii="宋体" w:hAnsi="宋体" w:eastAsia="宋体"/>
          <w:bCs/>
          <w:color w:val="000000"/>
          <w:sz w:val="24"/>
          <w:szCs w:val="24"/>
        </w:rPr>
        <w:t>引导再生资源行业进入专业化运营、产业化和规模化发展，当务之急是要做好行业标准化建设。</w:t>
      </w:r>
    </w:p>
    <w:p>
      <w:pPr>
        <w:rPr>
          <w:rFonts w:ascii="宋体" w:hAnsi="宋体" w:eastAsia="宋体"/>
          <w:color w:val="000000"/>
          <w:sz w:val="24"/>
          <w:szCs w:val="24"/>
        </w:rPr>
      </w:pPr>
      <w:r>
        <w:rPr>
          <w:rFonts w:hint="eastAsia" w:ascii="宋体" w:hAnsi="宋体" w:eastAsia="宋体"/>
          <w:color w:val="000000"/>
          <w:sz w:val="24"/>
          <w:szCs w:val="24"/>
        </w:rPr>
        <w:t>截至目前，我国还没有制定再生资源行业相关的技术标准，包括再生资源回收标准、分拣标准、拆解标准、</w:t>
      </w:r>
      <w:r>
        <w:rPr>
          <w:rFonts w:hint="eastAsia" w:ascii="宋体" w:hAnsi="宋体"/>
          <w:color w:val="000000"/>
          <w:sz w:val="24"/>
          <w:szCs w:val="24"/>
        </w:rPr>
        <w:t>质量标准、</w:t>
      </w:r>
      <w:r>
        <w:rPr>
          <w:rFonts w:hint="eastAsia" w:ascii="宋体" w:hAnsi="宋体" w:eastAsia="宋体"/>
          <w:color w:val="000000"/>
          <w:sz w:val="24"/>
          <w:szCs w:val="24"/>
        </w:rPr>
        <w:t xml:space="preserve">再制造产品标准等。 </w:t>
      </w:r>
    </w:p>
    <w:p>
      <w:pPr>
        <w:ind w:firstLine="542" w:firstLineChars="225"/>
        <w:rPr>
          <w:rFonts w:ascii="宋体" w:hAnsi="宋体"/>
          <w:color w:val="000000"/>
          <w:kern w:val="0"/>
          <w:sz w:val="24"/>
          <w:szCs w:val="24"/>
        </w:rPr>
      </w:pPr>
      <w:r>
        <w:rPr>
          <w:rFonts w:hint="eastAsia" w:ascii="宋体" w:hAnsi="宋体" w:eastAsia="宋体"/>
          <w:b/>
          <w:color w:val="000000"/>
          <w:sz w:val="24"/>
          <w:szCs w:val="24"/>
        </w:rPr>
        <w:t>五是规模化程度低，产业链尚不完善。</w:t>
      </w:r>
      <w:r>
        <w:rPr>
          <w:rFonts w:hint="eastAsia" w:ascii="宋体" w:hAnsi="宋体" w:eastAsia="宋体"/>
          <w:color w:val="000000"/>
          <w:sz w:val="24"/>
          <w:szCs w:val="24"/>
        </w:rPr>
        <w:t>我国</w:t>
      </w:r>
      <w:r>
        <w:rPr>
          <w:rFonts w:hint="eastAsia" w:ascii="宋体" w:hAnsi="宋体"/>
          <w:color w:val="000000"/>
          <w:kern w:val="0"/>
          <w:sz w:val="24"/>
          <w:szCs w:val="24"/>
        </w:rPr>
        <w:t>再生资源行业是一个规模庞大、体系绵长、辐射面广和功能明确的产业集群，涉及到</w:t>
      </w:r>
      <w:r>
        <w:rPr>
          <w:rFonts w:hint="eastAsia" w:ascii="宋体" w:hAnsi="宋体"/>
          <w:kern w:val="0"/>
          <w:sz w:val="24"/>
          <w:szCs w:val="24"/>
        </w:rPr>
        <w:t>废物产生者、分</w:t>
      </w:r>
      <w:r>
        <w:rPr>
          <w:rFonts w:hint="eastAsia" w:ascii="宋体" w:hAnsi="宋体"/>
          <w:sz w:val="24"/>
          <w:szCs w:val="24"/>
        </w:rPr>
        <w:t>拣处理</w:t>
      </w:r>
      <w:r>
        <w:rPr>
          <w:rFonts w:hint="eastAsia" w:ascii="宋体" w:hAnsi="宋体"/>
          <w:kern w:val="0"/>
          <w:sz w:val="24"/>
          <w:szCs w:val="24"/>
        </w:rPr>
        <w:t>、集散市场、交易中心、物流运输、废物利用及配套服务等相关产业链。经过20多</w:t>
      </w:r>
      <w:r>
        <w:rPr>
          <w:rFonts w:hint="eastAsia" w:ascii="宋体" w:hAnsi="宋体"/>
          <w:color w:val="000000"/>
          <w:kern w:val="0"/>
          <w:sz w:val="24"/>
          <w:szCs w:val="24"/>
        </w:rPr>
        <w:t>年的发展，我国再生资源产业的规模化程度仍然较低，资源聚集和整合能力明显不足，产业链尚不完善，产业融合度不高。</w:t>
      </w:r>
    </w:p>
    <w:p>
      <w:pPr>
        <w:ind w:firstLine="540" w:firstLineChars="225"/>
        <w:rPr>
          <w:rFonts w:ascii="宋体" w:hAnsi="宋体"/>
          <w:kern w:val="0"/>
          <w:sz w:val="24"/>
          <w:szCs w:val="24"/>
        </w:rPr>
      </w:pPr>
      <w:r>
        <w:rPr>
          <w:rFonts w:hint="eastAsia" w:ascii="宋体" w:hAnsi="宋体"/>
          <w:color w:val="000000"/>
          <w:kern w:val="0"/>
          <w:sz w:val="24"/>
          <w:szCs w:val="24"/>
        </w:rPr>
        <w:t>再生资源回收行业的经营主体基本上是以流动回收人员、个体经营者和中小企业为主，经营规模普遍较小。再生资源回收者受到传统思维的影响，长期沿袭单打独斗的经营理念，又受制于资源分散的行业壁垒，大多数再生资源回收企业只关注回收环节，始终处在低收益、低附加值的再生资源回收环节徘徊，无法与初加工和深加工环节进行有效对接，企业的商业模式仅仅局限于充当下游生产企业的（再生资源）原料供货商而已，缺乏战略发展规划和延伸产业链的经济实力，始终形成不了产业规模效应。</w:t>
      </w:r>
    </w:p>
    <w:p>
      <w:pPr>
        <w:ind w:firstLine="602" w:firstLineChars="250"/>
        <w:rPr>
          <w:rFonts w:ascii="宋体" w:hAnsi="宋体"/>
          <w:b/>
          <w:color w:val="000000"/>
          <w:kern w:val="0"/>
          <w:sz w:val="24"/>
          <w:szCs w:val="24"/>
        </w:rPr>
      </w:pPr>
      <w:r>
        <w:rPr>
          <w:rFonts w:hint="eastAsia" w:ascii="宋体" w:hAnsi="宋体"/>
          <w:b/>
          <w:color w:val="000000"/>
          <w:kern w:val="0"/>
          <w:sz w:val="24"/>
          <w:szCs w:val="24"/>
        </w:rPr>
        <w:t>2、我国再生资源回收体系建设现状</w:t>
      </w:r>
    </w:p>
    <w:p>
      <w:pPr>
        <w:ind w:firstLine="480" w:firstLineChars="200"/>
        <w:rPr>
          <w:rFonts w:ascii="宋体" w:hAnsi="宋体"/>
          <w:color w:val="000000"/>
          <w:kern w:val="0"/>
          <w:sz w:val="24"/>
          <w:szCs w:val="24"/>
        </w:rPr>
      </w:pPr>
      <w:bookmarkStart w:id="7" w:name="_Toc390020375"/>
      <w:bookmarkEnd w:id="7"/>
      <w:r>
        <w:rPr>
          <w:rFonts w:hint="eastAsia" w:ascii="宋体" w:hAnsi="宋体"/>
          <w:color w:val="000000"/>
          <w:kern w:val="0"/>
          <w:sz w:val="24"/>
          <w:szCs w:val="24"/>
        </w:rPr>
        <w:t>加快和完善我国再生资源回收体系建设,是缓解资源匮乏和环境污染双重压力的有效办法,是实现经济社会可持续发展的重要手段。由国家</w:t>
      </w:r>
      <w:r>
        <w:rPr>
          <w:rFonts w:ascii="宋体" w:hAnsi="宋体"/>
          <w:color w:val="000000"/>
          <w:kern w:val="0"/>
          <w:sz w:val="24"/>
          <w:szCs w:val="24"/>
        </w:rPr>
        <w:t>商务部</w:t>
      </w:r>
      <w:r>
        <w:rPr>
          <w:rFonts w:hint="eastAsia" w:ascii="宋体" w:hAnsi="宋体"/>
          <w:color w:val="000000"/>
          <w:kern w:val="0"/>
          <w:sz w:val="24"/>
          <w:szCs w:val="24"/>
        </w:rPr>
        <w:t>组织开展的</w:t>
      </w:r>
      <w:r>
        <w:rPr>
          <w:rFonts w:ascii="宋体" w:hAnsi="宋体"/>
          <w:color w:val="000000"/>
          <w:kern w:val="0"/>
          <w:sz w:val="24"/>
          <w:szCs w:val="24"/>
        </w:rPr>
        <w:t>再生资源回收体系建设试点工作自2006年启动以来，在全社会产生</w:t>
      </w:r>
      <w:r>
        <w:rPr>
          <w:rFonts w:hint="eastAsia" w:ascii="宋体" w:hAnsi="宋体"/>
          <w:color w:val="000000"/>
          <w:kern w:val="0"/>
          <w:sz w:val="24"/>
          <w:szCs w:val="24"/>
        </w:rPr>
        <w:t>了</w:t>
      </w:r>
      <w:r>
        <w:rPr>
          <w:rFonts w:ascii="宋体" w:hAnsi="宋体"/>
          <w:color w:val="000000"/>
          <w:kern w:val="0"/>
          <w:sz w:val="24"/>
          <w:szCs w:val="24"/>
        </w:rPr>
        <w:t>广泛影响，一些试点城市已初步形成了集回收、分拣和初加工三位一体的再生资源回收网络体系。</w:t>
      </w:r>
      <w:r>
        <w:rPr>
          <w:rFonts w:hint="eastAsia" w:ascii="宋体" w:hAnsi="宋体"/>
          <w:color w:val="000000"/>
          <w:kern w:val="0"/>
          <w:sz w:val="24"/>
          <w:szCs w:val="24"/>
        </w:rPr>
        <w:t>截至目前，已有3批共90个城市列入试点，运用中央财政服务业发展专项资金，支持试点城市新建和改扩建51550个网点、341个分拣中心、63个集散市场，同时支持了123个再生资源回收加工利用基地建设。</w:t>
      </w:r>
    </w:p>
    <w:p>
      <w:pPr>
        <w:ind w:firstLine="480" w:firstLineChars="200"/>
        <w:rPr>
          <w:rFonts w:ascii="宋体" w:hAnsi="宋体"/>
          <w:color w:val="000000"/>
          <w:kern w:val="0"/>
          <w:sz w:val="24"/>
          <w:szCs w:val="24"/>
        </w:rPr>
      </w:pPr>
      <w:r>
        <w:rPr>
          <w:rFonts w:hint="eastAsia" w:ascii="宋体" w:hAnsi="宋体"/>
          <w:color w:val="000000"/>
          <w:kern w:val="0"/>
          <w:sz w:val="24"/>
          <w:szCs w:val="24"/>
        </w:rPr>
        <w:t>近年来,尽管我国再生资源回收体系建设取得了一定成效,但还不能完全适应我国经济社会快速发展的要求,一些结构性问题和深层次的矛盾已经严重影响到再生资源回收行业的健康发展。作为再生资源回收体系最基本、最重要的回收环节，依然是流动回收人员“一统天下”的局面。仅仅依靠企业或市场的能力是难以改变我国目前再生资源回收行业无序发展的现状，至少是在短期内无法改变这种业已存在的现状。</w:t>
      </w:r>
    </w:p>
    <w:p>
      <w:pPr>
        <w:ind w:firstLine="482" w:firstLineChars="200"/>
        <w:rPr>
          <w:rFonts w:ascii="宋体" w:hAnsi="宋体"/>
          <w:color w:val="000000"/>
          <w:kern w:val="0"/>
          <w:sz w:val="24"/>
          <w:szCs w:val="24"/>
        </w:rPr>
      </w:pPr>
      <w:r>
        <w:rPr>
          <w:rFonts w:hint="eastAsia" w:ascii="宋体" w:hAnsi="宋体"/>
          <w:b/>
          <w:color w:val="000000"/>
          <w:sz w:val="24"/>
          <w:szCs w:val="24"/>
        </w:rPr>
        <w:t>一是社会认知偏差。</w:t>
      </w:r>
      <w:r>
        <w:rPr>
          <w:rFonts w:hint="eastAsia" w:ascii="宋体" w:hAnsi="宋体"/>
          <w:color w:val="000000"/>
          <w:kern w:val="0"/>
          <w:sz w:val="24"/>
          <w:szCs w:val="24"/>
        </w:rPr>
        <w:t>长期以来，人们总是习惯</w:t>
      </w:r>
      <w:r>
        <w:rPr>
          <w:rFonts w:hint="eastAsia" w:ascii="宋体" w:hAnsi="宋体"/>
          <w:color w:val="000000"/>
          <w:sz w:val="24"/>
          <w:szCs w:val="24"/>
        </w:rPr>
        <w:t>把废旧物资称之为</w:t>
      </w:r>
      <w:r>
        <w:rPr>
          <w:rFonts w:hint="eastAsia" w:ascii="宋体" w:hAnsi="宋体"/>
          <w:color w:val="000000"/>
          <w:kern w:val="0"/>
          <w:sz w:val="24"/>
          <w:szCs w:val="24"/>
        </w:rPr>
        <w:t>“垃圾”或“破烂”，</w:t>
      </w:r>
      <w:r>
        <w:rPr>
          <w:rFonts w:hint="eastAsia" w:ascii="宋体" w:hAnsi="宋体"/>
          <w:color w:val="000000"/>
          <w:sz w:val="24"/>
          <w:szCs w:val="24"/>
        </w:rPr>
        <w:t>把从事废旧物资回收人员称为“收</w:t>
      </w:r>
      <w:r>
        <w:rPr>
          <w:rFonts w:hint="eastAsia" w:ascii="宋体" w:hAnsi="宋体"/>
          <w:color w:val="000000"/>
          <w:kern w:val="0"/>
          <w:sz w:val="24"/>
          <w:szCs w:val="24"/>
        </w:rPr>
        <w:t>破烂”的人。</w:t>
      </w:r>
      <w:r>
        <w:rPr>
          <w:rFonts w:hint="eastAsia" w:ascii="宋体" w:hAnsi="宋体"/>
          <w:color w:val="000000"/>
          <w:sz w:val="24"/>
          <w:szCs w:val="24"/>
        </w:rPr>
        <w:t>随着我国改革开放的深入和经济社会的快速发展，资源、环境与经济发展的矛盾逐渐显现，国家</w:t>
      </w:r>
      <w:r>
        <w:rPr>
          <w:rFonts w:hint="eastAsia" w:ascii="宋体" w:hAnsi="宋体"/>
          <w:color w:val="000000"/>
          <w:kern w:val="0"/>
          <w:sz w:val="24"/>
          <w:szCs w:val="24"/>
        </w:rPr>
        <w:t xml:space="preserve">从战略高度和发展的眼光认识到再生资源的重要性，将废旧物资重新定位于“可以再生的资源”，将再生资源回收作为缓解我国资源匮乏、环境污染的重要手段，将再生资源回收产业确定为国家战略性新兴产业。 </w:t>
      </w:r>
    </w:p>
    <w:p>
      <w:pPr>
        <w:ind w:firstLine="480" w:firstLineChars="200"/>
        <w:rPr>
          <w:rFonts w:ascii="宋体" w:hAnsi="宋体"/>
          <w:b/>
          <w:color w:val="000000"/>
          <w:sz w:val="24"/>
          <w:szCs w:val="24"/>
        </w:rPr>
      </w:pPr>
      <w:r>
        <w:rPr>
          <w:rFonts w:hint="eastAsia" w:ascii="宋体" w:hAnsi="宋体"/>
          <w:color w:val="000000"/>
          <w:kern w:val="0"/>
          <w:sz w:val="24"/>
          <w:szCs w:val="24"/>
        </w:rPr>
        <w:t>但是，直到今天，仍有部分民众对再生资源停留在过去的认知水平。这种认知的偏差，直接影响到广大民众对再生资源回收的理解、支持和配合，影响到社会金融资本的投入，影响到科技力量的参与和行业的创新。</w:t>
      </w:r>
    </w:p>
    <w:p>
      <w:pPr>
        <w:ind w:firstLine="482" w:firstLineChars="200"/>
        <w:rPr>
          <w:rFonts w:ascii="宋体" w:hAnsi="宋体"/>
          <w:color w:val="000000"/>
          <w:sz w:val="24"/>
          <w:szCs w:val="24"/>
        </w:rPr>
      </w:pPr>
      <w:r>
        <w:rPr>
          <w:rFonts w:hint="eastAsia" w:ascii="宋体" w:hAnsi="宋体"/>
          <w:b/>
          <w:color w:val="000000"/>
          <w:sz w:val="24"/>
          <w:szCs w:val="24"/>
        </w:rPr>
        <w:t>二是网点建设难。</w:t>
      </w:r>
      <w:r>
        <w:rPr>
          <w:rFonts w:hint="eastAsia" w:ascii="宋体" w:hAnsi="宋体"/>
          <w:color w:val="000000"/>
          <w:sz w:val="24"/>
          <w:szCs w:val="24"/>
        </w:rPr>
        <w:t>首先，政府在制定城市建设发展中长期规划时，没有考虑把再生资源回收体系建设、回收网点设置纳入城市总体发展规划当中，也没有规划或预留出建设再生资源回收设施的场地；其次，设置一个回收网点，需要得到当地政府近20个职能部门及派出机构的盖章同意，如公安、消防、城管、规划、建设、工商、财政、税务、环保、卫生、防疫、经贸、商务、供销社、社会保障、计划生育、街道办事处及居民委员会等，呈现“一点难求”的境况；与此同时，还要面临非正常层面的恶性竞争，例如再生资源流动回收人员划分的“势力范围”、小区物业管理公司与流动回收人员的联合排挤等；再者，由于担心安全隐患和污染环境，小区居民普遍反对在小区内或小区周边设置回收网点，也不愿意提着废旧物资到小区外回收网点去交售，绝大部分居民更倾向于上门回收的方式。</w:t>
      </w:r>
    </w:p>
    <w:p>
      <w:pPr>
        <w:ind w:firstLine="482" w:firstLineChars="200"/>
        <w:rPr>
          <w:rFonts w:ascii="宋体" w:hAnsi="宋体"/>
          <w:color w:val="000000"/>
          <w:sz w:val="24"/>
          <w:szCs w:val="24"/>
        </w:rPr>
      </w:pPr>
      <w:r>
        <w:rPr>
          <w:rFonts w:hint="eastAsia" w:ascii="宋体" w:hAnsi="宋体"/>
          <w:b/>
          <w:color w:val="000000"/>
          <w:sz w:val="24"/>
          <w:szCs w:val="24"/>
        </w:rPr>
        <w:t>三是网点运营难。</w:t>
      </w:r>
      <w:r>
        <w:rPr>
          <w:rFonts w:hint="eastAsia" w:ascii="宋体" w:hAnsi="宋体"/>
          <w:color w:val="000000"/>
          <w:sz w:val="24"/>
          <w:szCs w:val="24"/>
        </w:rPr>
        <w:t>据了解，我国目前已建成的再生资源回收网点主要有五种类型。一类是为了政府的“形象工程”和申报国家再生资源回收体系建设试点城市的需要，由地方政府出资建设统一的回收亭（业内称之为“样板房”），出租或免费给当地再生资源回收企业使用；第二类是地方政府为加强再生资源行业管理、创建卫生城市，而责令当地较大的再生资源回收企业强制性对个体回收网点进行所谓的“收编”，然后，按照国家商务部制定的《</w:t>
      </w:r>
      <w:r>
        <w:rPr>
          <w:rFonts w:ascii="宋体" w:hAnsi="宋体"/>
          <w:color w:val="000000"/>
          <w:sz w:val="24"/>
          <w:szCs w:val="24"/>
        </w:rPr>
        <w:t>再生资源回收站(点)建设规范</w:t>
      </w:r>
      <w:r>
        <w:rPr>
          <w:rFonts w:hint="eastAsia" w:ascii="宋体" w:hAnsi="宋体"/>
          <w:color w:val="000000"/>
          <w:sz w:val="24"/>
          <w:szCs w:val="24"/>
        </w:rPr>
        <w:t>》“七统一”的标准，给被收编的回收网点统一贴上印有政府部门回收标识和该回收企业标识的招牌，对外实行名义上的统一管理；第三类是再生资源回收企业以实施主体企业的身份申报国家再生资源回收体系建设试点城市财政专项扶持资金，或者申报地方政府拨付的再生资源财政补贴，回收网点数量是申报专项资金的重要条件之一。因而，回收企业就以名义上的形式“收购”部分个体回收网点，再给回收网点统一贴上印有回收企业标识的招牌，这种行为在行业内称之为“贴牌”；第四类就是回收经营者之间的利益结合。按照现行的再生资源税收政策，个体经营者没有开具增值税发票和申请财政退税的资格，较大规模的再生资源回收企业往往利用国家政策的“漏洞”以多开增值税发票“打擦边球”的方式赚取“税点”，虚构经营业绩，这种行为在行业内称之为“代开票”。依照这种合作方式，个体经营者的现金流水须进入回收企业帐户、经营业绩与回收企业的报表合并、以回收企业的名称出具增值税发票和退税，个体户的回收网点也就“名正言顺”的成了回收企业的网点，这是我国再生资源回收行业普遍存在的一种现象；第五类是再生资源回收企业自建的回收网点，数量最少，自己经营的更少，大部分都租赁给个体户经营。</w:t>
      </w:r>
    </w:p>
    <w:p>
      <w:pPr>
        <w:ind w:firstLine="480" w:firstLineChars="200"/>
        <w:rPr>
          <w:rFonts w:ascii="宋体" w:hAnsi="宋体"/>
          <w:color w:val="000000"/>
          <w:sz w:val="24"/>
          <w:szCs w:val="24"/>
        </w:rPr>
      </w:pPr>
      <w:r>
        <w:rPr>
          <w:rFonts w:hint="eastAsia" w:ascii="宋体" w:hAnsi="宋体"/>
          <w:color w:val="000000"/>
          <w:sz w:val="24"/>
          <w:szCs w:val="24"/>
        </w:rPr>
        <w:t>造成再生资源回收网点（回收亭）运营难的根源主要有如下几点；一是回收网点自身环境差。绝大部分回收网点不通水电和网络，犹如一座“孤岛”。回收网点容量小，不实用。回收网点存放的再生资源散发的气味和灰尘，影响了当地的环境，成了环境二次污染的“死角”；二是资源缺乏“吃不饱”。由于流动回收人员的竞争（包括回收方式及价格）和居民交售废品的习惯，每天能到回收网点进行交易的再生资源非常少、甚至经常出现无再生资源可收的状况；三是运营成本高。工人的工资及社保成本不断上涨，每月还要支付环卫费在内的各种费用，利用机动车辆向外运输再生资源成本居高不下；目前，我国再生资源回收网点实际上成了一个应对上级检查和对外形象宣传的“摆设”，真正能够正常运营的网点少之又少。</w:t>
      </w:r>
    </w:p>
    <w:p>
      <w:pPr>
        <w:ind w:firstLine="480"/>
        <w:rPr>
          <w:rFonts w:ascii="宋体" w:hAnsi="宋体"/>
          <w:color w:val="000000"/>
          <w:sz w:val="24"/>
          <w:szCs w:val="24"/>
        </w:rPr>
      </w:pPr>
      <w:r>
        <w:rPr>
          <w:rFonts w:hint="eastAsia" w:ascii="宋体" w:hAnsi="宋体"/>
          <w:b/>
          <w:color w:val="000000"/>
          <w:sz w:val="24"/>
          <w:szCs w:val="24"/>
        </w:rPr>
        <w:t>四是网点管理难。</w:t>
      </w:r>
      <w:r>
        <w:rPr>
          <w:rFonts w:hint="eastAsia" w:ascii="宋体" w:hAnsi="宋体"/>
          <w:color w:val="000000"/>
          <w:sz w:val="24"/>
          <w:szCs w:val="24"/>
        </w:rPr>
        <w:t>无论是政府为了“形象工程”而建设的回收网点，或者是企业为了利益而“收编”、“贴牌”、“兼并”的回收网点，其实际经营者与网点所有者之间都没有资本隶属关系，只是一种“雇佣”或者“租赁”的关系。因而，在网点回收的再生资源由经营者自主销售，谁出价高，就卖给谁。现有的再生资源回收网点实际上成了一个“鸡肋”，嚼之无味，弃之可惜，绝大部门回收网点基本上处于长期无人使用和管理状态。</w:t>
      </w:r>
    </w:p>
    <w:p>
      <w:pPr>
        <w:ind w:firstLine="482" w:firstLineChars="200"/>
        <w:rPr>
          <w:rFonts w:ascii="微软雅黑" w:hAnsi="微软雅黑" w:eastAsia="微软雅黑" w:cs="微软雅黑"/>
          <w:b/>
          <w:color w:val="000000"/>
          <w:sz w:val="24"/>
          <w:szCs w:val="24"/>
        </w:rPr>
      </w:pPr>
      <w:r>
        <w:rPr>
          <w:rFonts w:hint="eastAsia" w:ascii="宋体" w:hAnsi="宋体"/>
          <w:b/>
          <w:color w:val="000000"/>
          <w:sz w:val="24"/>
          <w:szCs w:val="24"/>
        </w:rPr>
        <w:t>五是分拣中心功能单一。</w:t>
      </w:r>
      <w:r>
        <w:rPr>
          <w:rFonts w:hint="eastAsia" w:ascii="宋体" w:hAnsi="宋体"/>
          <w:color w:val="000000"/>
          <w:sz w:val="24"/>
          <w:szCs w:val="24"/>
        </w:rPr>
        <w:t>所谓分拣中心，其实只是再生资源回企业的一个“临时中转站”，功能单一，环保设施简单，没有任何技术含量。一台切割机、一台打包机、一台铲车、几名工人，进行简单的分拣和打包，再将再生资源销售给下游利废生产企业，这就是分拣中心的全部功能和流程。目前，我国还没有制定出再生资源行业的分拣标准和打包标准，分拣企业都是按照利废（包括初加工和深加工）企业的要求对再生资源进行分拣和打包。我国现有的分拣中心不仅功能单一，资源聚集能力差，而且，还成为了二次污染或新的污染源。</w:t>
      </w:r>
    </w:p>
    <w:p>
      <w:pPr>
        <w:ind w:firstLine="482" w:firstLineChars="200"/>
        <w:rPr>
          <w:rFonts w:ascii="宋体" w:hAnsi="宋体"/>
          <w:color w:val="000000"/>
          <w:sz w:val="24"/>
          <w:szCs w:val="24"/>
        </w:rPr>
      </w:pPr>
      <w:r>
        <w:rPr>
          <w:rFonts w:hint="eastAsia" w:ascii="宋体" w:hAnsi="宋体"/>
          <w:b/>
          <w:color w:val="000000"/>
          <w:sz w:val="24"/>
          <w:szCs w:val="24"/>
        </w:rPr>
        <w:t>六是集散市场功能弱化。</w:t>
      </w:r>
      <w:r>
        <w:rPr>
          <w:rFonts w:hint="eastAsia" w:ascii="宋体" w:hAnsi="宋体"/>
          <w:color w:val="000000"/>
          <w:sz w:val="24"/>
          <w:szCs w:val="24"/>
        </w:rPr>
        <w:t>按照商务部《试点城市再生资源回收体系建设规范》的要求，集散市场应由“五区一中心”构成，即：商品交易区、分拣加工区、仓储配送区、商品展示区、配套服务区和培训中心。如果严格按照商务部对集散市场的功能定位，基本上可以实现（除回收环节之外）对再生资源回收产业链的全覆盖。</w:t>
      </w:r>
    </w:p>
    <w:p>
      <w:pPr>
        <w:ind w:firstLine="480" w:firstLineChars="200"/>
        <w:rPr>
          <w:rFonts w:ascii="宋体" w:hAnsi="宋体"/>
          <w:color w:val="000000"/>
          <w:sz w:val="24"/>
          <w:szCs w:val="24"/>
        </w:rPr>
      </w:pPr>
      <w:r>
        <w:rPr>
          <w:rFonts w:hint="eastAsia" w:ascii="宋体" w:hAnsi="宋体"/>
          <w:color w:val="000000"/>
          <w:sz w:val="24"/>
          <w:szCs w:val="24"/>
        </w:rPr>
        <w:t>然而，现实状况却不尽人意。现有的绝大部门集散市场都不具备“五区一中心”的功能，就是经营场地比分拣中心大点，房屋比分拣中心多点，充其量也就相当于分拣中心的“升级版”而已。甚至有的集散市场就是在空旷的场地上插一块牌子，再在牌子上面写上5个字，就代表一个功能区，所谓的区域和功能都流于形式或应付检查和验收。由于再生资源回收行业管理粗放，没有做到精细化分工，流动回收人员、分拣中心和集散市场三者之间因为争抢资源，而形成无序竞争的局面，其结果是大家都面临着“吃不饱”、效益低的困境。</w:t>
      </w:r>
    </w:p>
    <w:p>
      <w:pPr>
        <w:ind w:firstLine="482" w:firstLineChars="200"/>
        <w:rPr>
          <w:rFonts w:ascii="宋体" w:hAnsi="宋体"/>
          <w:b/>
          <w:color w:val="000000"/>
          <w:sz w:val="24"/>
          <w:szCs w:val="24"/>
        </w:rPr>
      </w:pPr>
      <w:r>
        <w:rPr>
          <w:rFonts w:hint="eastAsia" w:ascii="宋体" w:hAnsi="宋体"/>
          <w:b/>
          <w:color w:val="000000"/>
          <w:sz w:val="24"/>
          <w:szCs w:val="24"/>
        </w:rPr>
        <w:t xml:space="preserve">3、信息化在再生资源回收产业中的应用状况 </w:t>
      </w:r>
    </w:p>
    <w:p>
      <w:pPr>
        <w:ind w:left="120" w:leftChars="57" w:firstLine="360" w:firstLineChars="150"/>
        <w:rPr>
          <w:rFonts w:ascii="宋体" w:hAnsi="宋体"/>
          <w:color w:val="000000"/>
          <w:sz w:val="24"/>
          <w:szCs w:val="24"/>
        </w:rPr>
      </w:pPr>
      <w:r>
        <w:rPr>
          <w:rFonts w:hint="eastAsia" w:ascii="宋体" w:hAnsi="宋体"/>
          <w:color w:val="000000"/>
          <w:sz w:val="24"/>
          <w:szCs w:val="24"/>
        </w:rPr>
        <w:t>再生资源（废旧物资）回收，是一个古老而传统的行业，一直延续着封闭式的经营模式。长期以来，由于我国再生资源行业信息化应用程度非常低，回收经营者缺乏获取相关信息的渠道和平台，致使再生资源回收行业信息不对称，价格不透明，交易方式原始落后，行业数据缺乏准确性，企业粗放型经营，政府主管部门对行业运行状况及回收经营者监管、特别是对流动回收人员的监管面临诸多困难，直接影响到我国再生资源回收行业的健康和快速发展。据相关机构分析认为，造成我国再生资源回收行业信息化落后的因素主要有以下几点：</w:t>
      </w:r>
    </w:p>
    <w:p>
      <w:pPr>
        <w:ind w:firstLine="602" w:firstLineChars="250"/>
        <w:rPr>
          <w:rFonts w:ascii="宋体" w:hAnsi="宋体"/>
          <w:color w:val="000000"/>
          <w:kern w:val="0"/>
          <w:sz w:val="24"/>
          <w:szCs w:val="24"/>
        </w:rPr>
      </w:pPr>
      <w:r>
        <w:rPr>
          <w:rFonts w:hint="eastAsia" w:ascii="宋体" w:hAnsi="宋体"/>
          <w:b/>
          <w:color w:val="000000"/>
          <w:sz w:val="24"/>
          <w:szCs w:val="24"/>
        </w:rPr>
        <w:t>一是思想观念落后。</w:t>
      </w:r>
      <w:r>
        <w:rPr>
          <w:rFonts w:hint="eastAsia" w:ascii="宋体" w:hAnsi="宋体"/>
          <w:color w:val="000000"/>
          <w:kern w:val="0"/>
          <w:sz w:val="24"/>
          <w:szCs w:val="24"/>
        </w:rPr>
        <w:t>长期以来，我国再生资源回收经营者已经习惯</w:t>
      </w:r>
      <w:r>
        <w:rPr>
          <w:rFonts w:hint="eastAsia" w:ascii="宋体" w:hAnsi="宋体"/>
          <w:color w:val="000000"/>
          <w:sz w:val="24"/>
          <w:szCs w:val="24"/>
        </w:rPr>
        <w:t>把自己称呼为“收</w:t>
      </w:r>
      <w:r>
        <w:rPr>
          <w:rFonts w:hint="eastAsia" w:ascii="宋体" w:hAnsi="宋体"/>
          <w:color w:val="000000"/>
          <w:kern w:val="0"/>
          <w:sz w:val="24"/>
          <w:szCs w:val="24"/>
        </w:rPr>
        <w:t>破烂的人”或“破烂王”，在他们的潜意识当中，早已把再生资源等同于“垃圾”或“破烂”，把回收工作与</w:t>
      </w:r>
      <w:r>
        <w:rPr>
          <w:rFonts w:hint="eastAsia" w:ascii="宋体" w:hAnsi="宋体"/>
          <w:color w:val="000000"/>
          <w:sz w:val="24"/>
          <w:szCs w:val="24"/>
        </w:rPr>
        <w:t>“收</w:t>
      </w:r>
      <w:r>
        <w:rPr>
          <w:rFonts w:hint="eastAsia" w:ascii="宋体" w:hAnsi="宋体"/>
          <w:color w:val="000000"/>
          <w:kern w:val="0"/>
          <w:sz w:val="24"/>
          <w:szCs w:val="24"/>
        </w:rPr>
        <w:t>破烂”划为等号。直到今天，绝大部分再生资源回收经营者仍然停留在过去的认知水平，甚至认为信息化这种</w:t>
      </w:r>
      <w:r>
        <w:rPr>
          <w:rFonts w:hint="eastAsia" w:ascii="宋体" w:hAnsi="宋体"/>
          <w:sz w:val="24"/>
          <w:szCs w:val="24"/>
        </w:rPr>
        <w:t>虚拟的技术</w:t>
      </w:r>
      <w:r>
        <w:rPr>
          <w:rFonts w:hint="eastAsia" w:ascii="宋体" w:hAnsi="宋体"/>
          <w:color w:val="000000"/>
          <w:kern w:val="0"/>
          <w:sz w:val="24"/>
          <w:szCs w:val="24"/>
        </w:rPr>
        <w:t>与再生资源回收沾不上边、遥不可及，始终缺乏将再生资源回收行业</w:t>
      </w:r>
      <w:r>
        <w:rPr>
          <w:rFonts w:hint="eastAsia" w:ascii="宋体" w:hAnsi="宋体"/>
          <w:color w:val="000000"/>
          <w:sz w:val="24"/>
          <w:szCs w:val="24"/>
        </w:rPr>
        <w:t>与</w:t>
      </w:r>
      <w:r>
        <w:rPr>
          <w:rFonts w:hint="eastAsia" w:ascii="宋体" w:hAnsi="宋体"/>
          <w:color w:val="000000"/>
          <w:kern w:val="0"/>
          <w:sz w:val="24"/>
          <w:szCs w:val="24"/>
        </w:rPr>
        <w:t>信息化、</w:t>
      </w:r>
      <w:r>
        <w:rPr>
          <w:rFonts w:hint="eastAsia" w:ascii="宋体" w:hAnsi="宋体"/>
          <w:sz w:val="24"/>
          <w:szCs w:val="24"/>
        </w:rPr>
        <w:t>互联网工具进行</w:t>
      </w:r>
      <w:r>
        <w:rPr>
          <w:rFonts w:hint="eastAsia" w:ascii="宋体" w:hAnsi="宋体"/>
          <w:color w:val="000000"/>
          <w:sz w:val="24"/>
          <w:szCs w:val="24"/>
        </w:rPr>
        <w:t>“链接”的想法和兴趣。</w:t>
      </w:r>
      <w:r>
        <w:rPr>
          <w:rFonts w:ascii="宋体" w:hAnsi="宋体"/>
          <w:color w:val="000000"/>
          <w:kern w:val="0"/>
          <w:sz w:val="24"/>
          <w:szCs w:val="24"/>
        </w:rPr>
        <w:t xml:space="preserve"> </w:t>
      </w:r>
    </w:p>
    <w:p>
      <w:pPr>
        <w:ind w:firstLine="482" w:firstLineChars="200"/>
        <w:rPr>
          <w:rFonts w:ascii="宋体" w:hAnsi="宋体"/>
          <w:color w:val="000000"/>
          <w:sz w:val="24"/>
          <w:szCs w:val="24"/>
        </w:rPr>
      </w:pPr>
      <w:r>
        <w:rPr>
          <w:rFonts w:hint="eastAsia" w:ascii="宋体" w:hAnsi="宋体"/>
          <w:b/>
          <w:color w:val="000000"/>
          <w:sz w:val="24"/>
          <w:szCs w:val="24"/>
        </w:rPr>
        <w:t>二是行业准入门槛低。</w:t>
      </w:r>
      <w:r>
        <w:rPr>
          <w:rFonts w:hint="eastAsia" w:ascii="宋体" w:hAnsi="宋体"/>
          <w:color w:val="000000"/>
          <w:sz w:val="24"/>
          <w:szCs w:val="24"/>
        </w:rPr>
        <w:t>再生资源回收行业起点低，经营规模小，从业者文化水平普遍较低，缺乏再生资源回收与信息化“衔接”和融合的基本条件。</w:t>
      </w:r>
    </w:p>
    <w:p>
      <w:pPr>
        <w:ind w:firstLine="482" w:firstLineChars="200"/>
        <w:rPr>
          <w:rFonts w:ascii="宋体" w:hAnsi="宋体"/>
          <w:color w:val="000000"/>
          <w:kern w:val="0"/>
          <w:sz w:val="24"/>
          <w:szCs w:val="24"/>
        </w:rPr>
      </w:pPr>
      <w:r>
        <w:rPr>
          <w:rFonts w:hint="eastAsia" w:ascii="宋体" w:hAnsi="宋体"/>
          <w:b/>
          <w:color w:val="000000"/>
          <w:kern w:val="0"/>
          <w:sz w:val="24"/>
          <w:szCs w:val="24"/>
        </w:rPr>
        <w:t>三是传统经营方式束缚。</w:t>
      </w:r>
      <w:r>
        <w:rPr>
          <w:rFonts w:hint="eastAsia" w:ascii="宋体" w:hAnsi="宋体"/>
          <w:color w:val="000000"/>
          <w:kern w:val="0"/>
          <w:sz w:val="24"/>
          <w:szCs w:val="24"/>
        </w:rPr>
        <w:t>再生资源回收行业的</w:t>
      </w:r>
      <w:r>
        <w:rPr>
          <w:rFonts w:hint="eastAsia" w:ascii="宋体" w:hAnsi="宋体"/>
          <w:color w:val="000000"/>
          <w:sz w:val="24"/>
          <w:szCs w:val="24"/>
        </w:rPr>
        <w:t>商业模式简单，经营方式落后，</w:t>
      </w:r>
      <w:r>
        <w:rPr>
          <w:rFonts w:hint="eastAsia" w:ascii="宋体" w:hAnsi="宋体"/>
          <w:color w:val="000000"/>
          <w:kern w:val="0"/>
          <w:sz w:val="24"/>
          <w:szCs w:val="24"/>
        </w:rPr>
        <w:t>交易方式</w:t>
      </w:r>
      <w:r>
        <w:rPr>
          <w:rFonts w:hint="eastAsia" w:ascii="宋体" w:hAnsi="宋体"/>
          <w:color w:val="000000"/>
          <w:sz w:val="24"/>
          <w:szCs w:val="24"/>
        </w:rPr>
        <w:t>原始。回收经营者不仅</w:t>
      </w:r>
      <w:r>
        <w:rPr>
          <w:rFonts w:hint="eastAsia" w:ascii="宋体" w:hAnsi="宋体"/>
          <w:color w:val="000000"/>
          <w:kern w:val="0"/>
          <w:sz w:val="24"/>
          <w:szCs w:val="24"/>
        </w:rPr>
        <w:t>习惯于传统的经营方式，也满足于这种现状，导致整个行业缺乏与信息化技术、互联网产业进行有效</w:t>
      </w:r>
      <w:r>
        <w:rPr>
          <w:rFonts w:hint="eastAsia" w:ascii="宋体" w:hAnsi="宋体"/>
          <w:color w:val="000000"/>
          <w:sz w:val="24"/>
          <w:szCs w:val="24"/>
        </w:rPr>
        <w:t>“嫁接”的欲望和动力</w:t>
      </w:r>
      <w:r>
        <w:rPr>
          <w:rFonts w:hint="eastAsia" w:ascii="宋体" w:hAnsi="宋体"/>
          <w:color w:val="000000"/>
          <w:kern w:val="0"/>
          <w:sz w:val="24"/>
          <w:szCs w:val="24"/>
        </w:rPr>
        <w:t>。</w:t>
      </w:r>
    </w:p>
    <w:p>
      <w:pPr>
        <w:ind w:firstLine="482" w:firstLineChars="200"/>
        <w:rPr>
          <w:rFonts w:ascii="宋体" w:hAnsi="宋体"/>
          <w:color w:val="000000"/>
          <w:sz w:val="24"/>
          <w:szCs w:val="24"/>
        </w:rPr>
      </w:pPr>
      <w:r>
        <w:rPr>
          <w:rFonts w:hint="eastAsia" w:ascii="宋体" w:hAnsi="宋体"/>
          <w:b/>
          <w:color w:val="000000"/>
          <w:sz w:val="24"/>
          <w:szCs w:val="24"/>
        </w:rPr>
        <w:t>四是行业技术落后。</w:t>
      </w:r>
      <w:r>
        <w:rPr>
          <w:rFonts w:hint="eastAsia" w:ascii="宋体" w:hAnsi="宋体"/>
          <w:color w:val="000000"/>
          <w:sz w:val="24"/>
          <w:szCs w:val="24"/>
        </w:rPr>
        <w:t>再生资源回收行业技术落后，资源整合能力严重不足，直接影响到社会资本的投入，影响到科技力量的参与和行业的创新，影响到</w:t>
      </w:r>
      <w:r>
        <w:rPr>
          <w:rFonts w:hint="eastAsia" w:ascii="宋体" w:hAnsi="宋体"/>
          <w:color w:val="000000"/>
          <w:kern w:val="0"/>
          <w:sz w:val="24"/>
          <w:szCs w:val="24"/>
        </w:rPr>
        <w:t>信息化技术和</w:t>
      </w:r>
      <w:r>
        <w:rPr>
          <w:rFonts w:hint="eastAsia" w:ascii="宋体" w:hAnsi="宋体"/>
          <w:sz w:val="24"/>
          <w:szCs w:val="24"/>
        </w:rPr>
        <w:t>互联网产业与</w:t>
      </w:r>
      <w:r>
        <w:rPr>
          <w:rFonts w:hint="eastAsia" w:ascii="宋体" w:hAnsi="宋体"/>
          <w:color w:val="000000"/>
          <w:kern w:val="0"/>
          <w:sz w:val="24"/>
          <w:szCs w:val="24"/>
        </w:rPr>
        <w:t>再生资源回收</w:t>
      </w:r>
      <w:r>
        <w:rPr>
          <w:rFonts w:hint="eastAsia" w:ascii="宋体" w:hAnsi="宋体"/>
          <w:sz w:val="24"/>
          <w:szCs w:val="24"/>
        </w:rPr>
        <w:t>行业的直接</w:t>
      </w:r>
      <w:r>
        <w:rPr>
          <w:rFonts w:hint="eastAsia" w:ascii="宋体" w:hAnsi="宋体"/>
          <w:color w:val="000000"/>
          <w:kern w:val="0"/>
          <w:sz w:val="24"/>
          <w:szCs w:val="24"/>
        </w:rPr>
        <w:t>“对接”和整合</w:t>
      </w:r>
      <w:r>
        <w:rPr>
          <w:rFonts w:hint="eastAsia" w:ascii="宋体" w:hAnsi="宋体"/>
          <w:sz w:val="24"/>
          <w:szCs w:val="24"/>
        </w:rPr>
        <w:t>。</w:t>
      </w:r>
      <w:r>
        <w:rPr>
          <w:rFonts w:hint="eastAsia" w:ascii="宋体" w:hAnsi="宋体"/>
          <w:color w:val="000000"/>
          <w:sz w:val="24"/>
          <w:szCs w:val="24"/>
        </w:rPr>
        <w:t xml:space="preserve"> </w:t>
      </w:r>
    </w:p>
    <w:p>
      <w:pPr>
        <w:rPr>
          <w:rFonts w:ascii="宋体" w:hAnsi="宋体"/>
          <w:color w:val="000000"/>
          <w:kern w:val="0"/>
          <w:sz w:val="24"/>
          <w:szCs w:val="24"/>
        </w:rPr>
      </w:pPr>
    </w:p>
    <w:p>
      <w:pPr>
        <w:pStyle w:val="3"/>
      </w:pPr>
      <w:bookmarkStart w:id="8" w:name="_Toc359019879"/>
      <w:r>
        <w:rPr>
          <w:rFonts w:hint="eastAsia"/>
        </w:rPr>
        <w:t>二、项目建设的意义及必要性</w:t>
      </w:r>
      <w:bookmarkEnd w:id="8"/>
    </w:p>
    <w:p>
      <w:pPr>
        <w:rPr>
          <w:rFonts w:ascii="宋体" w:hAnsi="宋体" w:eastAsia="宋体"/>
          <w:kern w:val="0"/>
          <w:sz w:val="24"/>
          <w:szCs w:val="24"/>
        </w:rPr>
      </w:pPr>
      <w:bookmarkStart w:id="9" w:name="_Toc390020376"/>
      <w:bookmarkEnd w:id="9"/>
    </w:p>
    <w:p>
      <w:pPr>
        <w:ind w:firstLine="480" w:firstLineChars="200"/>
        <w:rPr>
          <w:rFonts w:ascii="宋体" w:hAnsi="宋体"/>
          <w:color w:val="000000"/>
          <w:sz w:val="24"/>
          <w:szCs w:val="24"/>
        </w:rPr>
      </w:pPr>
      <w:r>
        <w:rPr>
          <w:rFonts w:hint="eastAsia" w:ascii="宋体" w:hAnsi="宋体"/>
          <w:color w:val="000000"/>
          <w:sz w:val="24"/>
          <w:szCs w:val="24"/>
        </w:rPr>
        <w:t>“互联网+”在改变人们生活方式的同时，也在催促着企业创新和转型升级。作为新常态下的产业转型方向，“互联网+”已被列入国家顶层设计方案，这就意味着更多的传统行业将要全面拥抱互联网。然而现实情况是，被贴上“资深传统行业”标签的再生资源回收行业与互联网交情尚浅，行业中“触网”的企业更是寥寥无几。</w:t>
      </w:r>
    </w:p>
    <w:p>
      <w:pPr>
        <w:ind w:firstLine="480" w:firstLineChars="200"/>
        <w:rPr>
          <w:rFonts w:ascii="宋体" w:hAnsi="宋体"/>
          <w:color w:val="000000"/>
          <w:sz w:val="24"/>
          <w:szCs w:val="24"/>
        </w:rPr>
      </w:pPr>
      <w:r>
        <w:rPr>
          <w:rFonts w:hint="eastAsia" w:ascii="宋体" w:hAnsi="宋体"/>
          <w:sz w:val="24"/>
          <w:szCs w:val="24"/>
        </w:rPr>
        <w:t>再生宝－再生资源智慧管理与公共服务平台项目，</w:t>
      </w:r>
      <w:r>
        <w:rPr>
          <w:rFonts w:hint="eastAsia" w:ascii="宋体" w:hAnsi="宋体" w:eastAsia="宋体"/>
          <w:kern w:val="0"/>
          <w:sz w:val="24"/>
          <w:szCs w:val="24"/>
        </w:rPr>
        <w:t>就是</w:t>
      </w:r>
      <w:r>
        <w:rPr>
          <w:rFonts w:ascii="宋体" w:hAnsi="宋体" w:eastAsia="宋体"/>
          <w:kern w:val="0"/>
          <w:sz w:val="24"/>
          <w:szCs w:val="24"/>
        </w:rPr>
        <w:t>要</w:t>
      </w:r>
      <w:r>
        <w:rPr>
          <w:rFonts w:hint="eastAsia" w:ascii="宋体" w:hAnsi="宋体" w:eastAsia="宋体"/>
          <w:kern w:val="0"/>
          <w:sz w:val="24"/>
          <w:szCs w:val="24"/>
        </w:rPr>
        <w:t>利用</w:t>
      </w:r>
      <w:r>
        <w:rPr>
          <w:rFonts w:ascii="宋体" w:hAnsi="宋体" w:eastAsia="宋体"/>
          <w:kern w:val="0"/>
          <w:sz w:val="24"/>
          <w:szCs w:val="24"/>
        </w:rPr>
        <w:t>互联网+</w:t>
      </w:r>
      <w:r>
        <w:rPr>
          <w:rFonts w:hint="eastAsia" w:ascii="宋体" w:hAnsi="宋体" w:eastAsia="宋体"/>
          <w:kern w:val="0"/>
          <w:sz w:val="24"/>
          <w:szCs w:val="24"/>
        </w:rPr>
        <w:t>交易终端模式，</w:t>
      </w:r>
      <w:r>
        <w:rPr>
          <w:rFonts w:ascii="宋体" w:hAnsi="宋体"/>
          <w:kern w:val="0"/>
          <w:sz w:val="24"/>
          <w:szCs w:val="24"/>
        </w:rPr>
        <w:t>充分发挥互联网在生产要素配置中的优化和集成作用，将互联网的创新成果深度融合于</w:t>
      </w:r>
      <w:r>
        <w:rPr>
          <w:rFonts w:hint="eastAsia" w:ascii="宋体" w:hAnsi="宋体"/>
          <w:kern w:val="0"/>
          <w:sz w:val="24"/>
          <w:szCs w:val="24"/>
        </w:rPr>
        <w:t>再生资源行业</w:t>
      </w:r>
      <w:r>
        <w:rPr>
          <w:rFonts w:ascii="宋体" w:hAnsi="宋体"/>
          <w:kern w:val="0"/>
          <w:sz w:val="24"/>
          <w:szCs w:val="24"/>
        </w:rPr>
        <w:t>各个</w:t>
      </w:r>
      <w:r>
        <w:rPr>
          <w:rFonts w:hint="eastAsia" w:ascii="宋体" w:hAnsi="宋体"/>
          <w:kern w:val="0"/>
          <w:sz w:val="24"/>
          <w:szCs w:val="24"/>
        </w:rPr>
        <w:t>环节</w:t>
      </w:r>
      <w:r>
        <w:rPr>
          <w:rFonts w:ascii="宋体" w:hAnsi="宋体"/>
          <w:kern w:val="0"/>
          <w:sz w:val="24"/>
          <w:szCs w:val="24"/>
        </w:rPr>
        <w:t>之中，</w:t>
      </w:r>
      <w:r>
        <w:rPr>
          <w:rFonts w:ascii="宋体" w:hAnsi="宋体" w:eastAsia="宋体"/>
          <w:kern w:val="0"/>
          <w:sz w:val="24"/>
          <w:szCs w:val="24"/>
        </w:rPr>
        <w:t>促进分工深化和提升劳动生产率，</w:t>
      </w:r>
      <w:r>
        <w:rPr>
          <w:rFonts w:ascii="宋体" w:hAnsi="宋体"/>
          <w:color w:val="000000"/>
          <w:sz w:val="24"/>
          <w:szCs w:val="24"/>
        </w:rPr>
        <w:t>为</w:t>
      </w:r>
      <w:r>
        <w:rPr>
          <w:rFonts w:hint="eastAsia" w:ascii="宋体" w:hAnsi="宋体"/>
          <w:color w:val="000000"/>
          <w:sz w:val="24"/>
          <w:szCs w:val="24"/>
        </w:rPr>
        <w:t>再生资源回收行业</w:t>
      </w:r>
      <w:r>
        <w:rPr>
          <w:rFonts w:ascii="宋体" w:hAnsi="宋体"/>
          <w:color w:val="000000"/>
          <w:sz w:val="24"/>
          <w:szCs w:val="24"/>
        </w:rPr>
        <w:t>进行转型升级提供重要</w:t>
      </w:r>
      <w:r>
        <w:rPr>
          <w:rFonts w:hint="eastAsia" w:ascii="宋体" w:hAnsi="宋体"/>
          <w:color w:val="000000"/>
          <w:sz w:val="24"/>
          <w:szCs w:val="24"/>
        </w:rPr>
        <w:t>的</w:t>
      </w:r>
      <w:r>
        <w:rPr>
          <w:rFonts w:ascii="宋体" w:hAnsi="宋体"/>
          <w:color w:val="000000"/>
          <w:sz w:val="24"/>
          <w:szCs w:val="24"/>
        </w:rPr>
        <w:t>平台和</w:t>
      </w:r>
      <w:r>
        <w:rPr>
          <w:rFonts w:hint="eastAsia" w:ascii="宋体" w:hAnsi="宋体"/>
          <w:color w:val="000000"/>
          <w:sz w:val="24"/>
          <w:szCs w:val="24"/>
        </w:rPr>
        <w:t>条件。</w:t>
      </w:r>
    </w:p>
    <w:p>
      <w:pPr>
        <w:ind w:firstLine="480" w:firstLineChars="200"/>
        <w:rPr>
          <w:rFonts w:ascii="宋体" w:hAnsi="宋体"/>
          <w:color w:val="000000"/>
          <w:sz w:val="24"/>
          <w:szCs w:val="24"/>
        </w:rPr>
      </w:pPr>
      <w:r>
        <w:rPr>
          <w:rFonts w:hint="eastAsia" w:ascii="宋体" w:hAnsi="宋体"/>
          <w:color w:val="000000"/>
          <w:sz w:val="24"/>
          <w:szCs w:val="24"/>
        </w:rPr>
        <w:t>通过</w:t>
      </w:r>
      <w:r>
        <w:rPr>
          <w:rFonts w:ascii="宋体" w:hAnsi="宋体"/>
          <w:color w:val="000000"/>
          <w:sz w:val="24"/>
          <w:szCs w:val="24"/>
        </w:rPr>
        <w:t>互联网+</w:t>
      </w:r>
      <w:r>
        <w:rPr>
          <w:rFonts w:hint="eastAsia" w:ascii="宋体" w:hAnsi="宋体"/>
          <w:color w:val="000000"/>
          <w:sz w:val="24"/>
          <w:szCs w:val="24"/>
        </w:rPr>
        <w:t>交易终端模式，可以实现软件与硬件的充分融合，线上与线下交易的完美结合，打破信息壁垒，实现行业互联互通。通过移动互联网、云计算、大数据、物联网与再生资源回收产业结合，创建行业大数据库并对大数据进行分析，促进行业管理实时动态化，信息与数据精准化。</w:t>
      </w:r>
      <w:r>
        <w:rPr>
          <w:rFonts w:ascii="宋体" w:hAnsi="宋体"/>
          <w:color w:val="000000"/>
          <w:sz w:val="24"/>
          <w:szCs w:val="24"/>
        </w:rPr>
        <w:t xml:space="preserve"> </w:t>
      </w:r>
    </w:p>
    <w:p>
      <w:pPr>
        <w:ind w:firstLine="480" w:firstLineChars="200"/>
        <w:rPr>
          <w:rFonts w:ascii="宋体" w:hAnsi="宋体"/>
          <w:color w:val="000000"/>
          <w:sz w:val="24"/>
          <w:szCs w:val="24"/>
        </w:rPr>
      </w:pPr>
      <w:r>
        <w:rPr>
          <w:rFonts w:hint="eastAsia" w:ascii="宋体" w:hAnsi="宋体"/>
          <w:color w:val="000000"/>
          <w:sz w:val="24"/>
          <w:szCs w:val="24"/>
        </w:rPr>
        <w:t xml:space="preserve">传统再生资源回收行业，通过嫁接互联网进行升级改造，不仅可以有效减少行业中间环节，使信息更加透明化，还有助于降低企业经营成本，提高资金使用效率。打开原先封闭的生产模式，改变固有的产品宣传、销售乃至生产模式，让企业发展进入新的天地，提高企业的整体竞争能力，推动再生资源回收行业健康发展。 </w:t>
      </w:r>
    </w:p>
    <w:p>
      <w:pPr>
        <w:rPr>
          <w:rFonts w:ascii="宋体" w:hAnsi="宋体"/>
          <w:color w:val="FF0000"/>
          <w:szCs w:val="21"/>
        </w:rPr>
      </w:pPr>
    </w:p>
    <w:p>
      <w:pPr>
        <w:rPr>
          <w:rFonts w:ascii="宋体" w:hAnsi="宋体"/>
          <w:color w:val="FF0000"/>
          <w:szCs w:val="21"/>
        </w:rPr>
      </w:pPr>
    </w:p>
    <w:p>
      <w:pPr>
        <w:rPr>
          <w:rFonts w:ascii="宋体" w:hAnsi="宋体"/>
          <w:color w:val="FF0000"/>
          <w:szCs w:val="21"/>
        </w:rPr>
      </w:pPr>
    </w:p>
    <w:p>
      <w:pPr>
        <w:rPr>
          <w:rFonts w:ascii="宋体" w:hAnsi="宋体"/>
          <w:color w:val="FF0000"/>
          <w:szCs w:val="21"/>
        </w:rPr>
      </w:pPr>
    </w:p>
    <w:p>
      <w:pPr>
        <w:rPr>
          <w:rFonts w:ascii="宋体" w:hAnsi="宋体"/>
          <w:color w:val="FF0000"/>
          <w:szCs w:val="21"/>
        </w:rPr>
      </w:pPr>
    </w:p>
    <w:p>
      <w:pPr>
        <w:rPr>
          <w:rFonts w:ascii="宋体" w:hAnsi="宋体"/>
          <w:color w:val="FF0000"/>
          <w:szCs w:val="21"/>
        </w:rPr>
      </w:pPr>
    </w:p>
    <w:p>
      <w:pPr>
        <w:rPr>
          <w:rFonts w:ascii="宋体" w:hAnsi="宋体"/>
          <w:color w:val="FF0000"/>
          <w:szCs w:val="21"/>
        </w:rPr>
      </w:pPr>
    </w:p>
    <w:p>
      <w:pPr>
        <w:rPr>
          <w:rFonts w:ascii="宋体" w:hAnsi="宋体"/>
          <w:color w:val="FF0000"/>
          <w:szCs w:val="21"/>
        </w:rPr>
      </w:pPr>
    </w:p>
    <w:p>
      <w:pPr>
        <w:rPr>
          <w:rFonts w:ascii="宋体" w:hAnsi="宋体"/>
          <w:b/>
          <w:bCs/>
          <w:color w:val="000000"/>
          <w:sz w:val="28"/>
          <w:szCs w:val="28"/>
        </w:rPr>
      </w:pPr>
    </w:p>
    <w:p>
      <w:pPr>
        <w:pStyle w:val="2"/>
      </w:pPr>
      <w:bookmarkStart w:id="10" w:name="_Toc1892929118"/>
      <w:r>
        <w:rPr>
          <w:rFonts w:hint="eastAsia"/>
        </w:rPr>
        <w:t>第三章 行业发展环境及行业前景分析</w:t>
      </w:r>
      <w:bookmarkEnd w:id="10"/>
    </w:p>
    <w:p>
      <w:pPr>
        <w:rPr>
          <w:rFonts w:ascii="宋体" w:hAnsi="宋体"/>
          <w:color w:val="000000"/>
          <w:sz w:val="24"/>
          <w:szCs w:val="24"/>
        </w:rPr>
      </w:pPr>
    </w:p>
    <w:p>
      <w:pPr>
        <w:pStyle w:val="3"/>
      </w:pPr>
      <w:bookmarkStart w:id="11" w:name="_Toc59418680"/>
      <w:r>
        <w:rPr>
          <w:rFonts w:hint="eastAsia"/>
        </w:rPr>
        <w:t>一、行业发展环境及相关因素分析</w:t>
      </w:r>
      <w:bookmarkEnd w:id="11"/>
    </w:p>
    <w:p>
      <w:pPr>
        <w:rPr>
          <w:rFonts w:ascii="宋体" w:hAnsi="宋体"/>
          <w:b/>
          <w:sz w:val="24"/>
          <w:szCs w:val="24"/>
        </w:rPr>
      </w:pPr>
    </w:p>
    <w:p>
      <w:pPr>
        <w:ind w:firstLine="472" w:firstLineChars="196"/>
        <w:rPr>
          <w:rFonts w:ascii="宋体" w:hAnsi="宋体"/>
          <w:b/>
          <w:sz w:val="24"/>
          <w:szCs w:val="24"/>
        </w:rPr>
      </w:pPr>
      <w:r>
        <w:rPr>
          <w:rFonts w:hint="eastAsia" w:ascii="宋体" w:hAnsi="宋体"/>
          <w:b/>
          <w:sz w:val="24"/>
          <w:szCs w:val="24"/>
        </w:rPr>
        <w:t>1、我国经济下行压力对行业发展提出挑战。</w:t>
      </w:r>
    </w:p>
    <w:p>
      <w:pPr>
        <w:ind w:firstLine="480" w:firstLineChars="200"/>
        <w:rPr>
          <w:rFonts w:ascii="宋体" w:hAnsi="宋体"/>
          <w:b/>
          <w:sz w:val="24"/>
          <w:szCs w:val="24"/>
        </w:rPr>
      </w:pPr>
      <w:r>
        <w:rPr>
          <w:rFonts w:hint="eastAsia" w:ascii="宋体" w:hAnsi="宋体"/>
          <w:sz w:val="24"/>
          <w:szCs w:val="24"/>
        </w:rPr>
        <w:t>当前，世界经济正处于深度调整之中，复苏动力不足，地缘政治影响加重，不确定因素增多，推动调整结构成为国际社会共识。展望2015年，我们认为由于全球经济复苏基础仍然较弱，房地产调整远未到位，一些领域存在较大的金融风险，我国经济下行压力还在加大，发展中深层次矛盾凸显，2015年面临的困难可能比2014年还要大。我国发展面临“三期叠加”矛盾，资源环境约束加大，劳动力等要素成本上升，高投入、高消耗、偏重数量扩张的发展方式已经难以为继，我国经济发展进入新常态。新常态不仅意味着经济增长转向中高速，而且伴随着深刻的结构变化、发展方式变化和体制变化。而结构、方式和体制的变化不断推进、显现，正是新常态下中国经济新动力所在，机遇所在。</w:t>
      </w:r>
    </w:p>
    <w:p>
      <w:pPr>
        <w:ind w:firstLine="465"/>
        <w:rPr>
          <w:rFonts w:ascii="宋体" w:hAnsi="宋体"/>
          <w:b/>
          <w:sz w:val="24"/>
          <w:szCs w:val="24"/>
        </w:rPr>
      </w:pPr>
      <w:r>
        <w:rPr>
          <w:rFonts w:hint="eastAsia" w:ascii="宋体" w:hAnsi="宋体"/>
          <w:b/>
          <w:sz w:val="24"/>
          <w:szCs w:val="24"/>
        </w:rPr>
        <w:t>2.国家宏观调控带动再生资源行业发展。</w:t>
      </w:r>
    </w:p>
    <w:p>
      <w:pPr>
        <w:ind w:firstLine="465"/>
        <w:rPr>
          <w:rFonts w:ascii="宋体" w:hAnsi="宋体"/>
          <w:b/>
          <w:sz w:val="24"/>
          <w:szCs w:val="24"/>
        </w:rPr>
      </w:pPr>
      <w:r>
        <w:rPr>
          <w:rFonts w:hint="eastAsia" w:ascii="宋体" w:hAnsi="宋体"/>
          <w:sz w:val="24"/>
          <w:szCs w:val="24"/>
        </w:rPr>
        <w:t>2015年国家将再取消和下放一批行政审批事项，全部取消非行政许可审批，建立规范行政审批的管理制度。2015年政府将坚持有保有压，化解过剩产能，支持企业兼并重组，在市场竞争中优胜劣汰。2015年国家将继续实行结构性减税和普遍性降费，进一步减轻企业特别是小微企业负担。完善出口退税负担机制，增量部分由中央财政全额负担，让地方和企业吃上“定心丸”。新环保法实施按日计罚、行政拘留、引咎辞职等新处罚制度，增加了再生资源回收利用企业的不环保经营的“违法成本”。铁矿石资源税征收比例下调，废钢铁行业将受到较大影响。推进社会信用体系建设，建立全国统一的社会信用代码制度和信用信息共享交换平台。积极发展循环经济，大力推进工业废物和生活垃圾资源化利用。2005年底前注册营运的黄标车要全部淘汰。制定“互联网＋”行动计划，推动移动互联网、云计算、大数据、物联网等与现代制造业结合，促进电子商务、工业互联网和互联网金融健康发展，引导互联网企业拓展国际市场。上述的国家宏观调控措施将带动再生资源行业发展。“一带一路”的建设，也将有利于各国共建国际大通道和经济走廊，对经济、产业、资本市场都有重大利好，也将推动我国再生资源的产业发展。</w:t>
      </w:r>
    </w:p>
    <w:p>
      <w:pPr>
        <w:ind w:firstLine="465"/>
        <w:rPr>
          <w:rFonts w:hint="eastAsia" w:ascii="宋体" w:hAnsi="宋体"/>
          <w:b/>
          <w:sz w:val="24"/>
          <w:szCs w:val="24"/>
        </w:rPr>
      </w:pPr>
      <w:r>
        <w:rPr>
          <w:rFonts w:hint="eastAsia" w:ascii="宋体" w:hAnsi="宋体"/>
          <w:b/>
          <w:sz w:val="24"/>
          <w:szCs w:val="24"/>
        </w:rPr>
        <w:t>3.出台一系列政策法规助力再生资源回收水平提升</w:t>
      </w:r>
    </w:p>
    <w:p>
      <w:pPr>
        <w:ind w:firstLine="465"/>
        <w:rPr>
          <w:rFonts w:hint="eastAsia" w:ascii="宋体" w:hAnsi="宋体"/>
          <w:sz w:val="24"/>
          <w:szCs w:val="24"/>
        </w:rPr>
      </w:pPr>
      <w:r>
        <w:rPr>
          <w:rFonts w:hint="eastAsia" w:ascii="宋体" w:hAnsi="宋体"/>
          <w:sz w:val="24"/>
          <w:szCs w:val="24"/>
        </w:rPr>
        <w:t>2011年国务院办公厅发出的《关于建立完整的先进的废旧商品回收体系的意见》（国办发［2011］49号）。《意见》中提出，坚持市场主导与政府引导相结合；循环发展与科技创新相结合；多渠道回收与集中分拣处理相结合；全面推进与因地制宜相结合。到2015年，初步建立起网络完善、技术先进、分拣处理良好、管理规范的现代废旧商品回收体系，各主要品种废旧商品回收率达到70%。2015年1月26日商务部、发展改革委、国土资源部、住房城乡建设部和供销合作总社制定的《再生资源回收体系建设中长期规划（2015-2020年）》发布。《规划》中介绍，到2020年，在全国建成一批网点布局合理、管理规范、回收方式多元、重点品种回收率较高的回收体系示范城市，大中城市再生资源主要品种平均回收率达到75%以上，实现85%以上回收人员纳入规范化管理、85%以上社区及乡村实现回收功能的覆盖、85%以上的再生资源进行规范化的交易和集中处理。培育100家左右再生资源回收骨干企业，再生资源回收总量达到2.2亿吨左右。行业规模化经营水平大幅提升，技术水平显著提高，规范化运行机制基本形成。根据我国有关部门的相关政策指引，我国再生资源的回收利用将进入系统化、规范化阶段，政策的指引有望带动再生资源回收市场的迸发。</w:t>
      </w:r>
    </w:p>
    <w:p>
      <w:pPr>
        <w:ind w:firstLine="465"/>
        <w:rPr>
          <w:rFonts w:hint="eastAsia" w:ascii="宋体" w:hAnsi="宋体"/>
          <w:sz w:val="24"/>
          <w:szCs w:val="24"/>
        </w:rPr>
      </w:pPr>
    </w:p>
    <w:p>
      <w:pPr>
        <w:pStyle w:val="3"/>
      </w:pPr>
      <w:bookmarkStart w:id="12" w:name="_Toc4094382"/>
      <w:r>
        <w:rPr>
          <w:rFonts w:hint="eastAsia"/>
        </w:rPr>
        <w:t>二、行业发展前景分析</w:t>
      </w:r>
      <w:bookmarkEnd w:id="12"/>
    </w:p>
    <w:p>
      <w:pPr>
        <w:widowControl w:val="0"/>
        <w:wordWrap/>
        <w:adjustRightInd/>
        <w:snapToGrid/>
        <w:spacing w:line="240" w:lineRule="auto"/>
        <w:ind w:left="0" w:leftChars="0" w:right="0" w:firstLine="480" w:firstLineChars="200"/>
        <w:jc w:val="both"/>
        <w:textAlignment w:val="auto"/>
        <w:outlineLvl w:val="9"/>
        <w:rPr>
          <w:rFonts w:ascii="宋体" w:hAnsi="宋体"/>
          <w:sz w:val="24"/>
          <w:szCs w:val="24"/>
        </w:rPr>
      </w:pPr>
    </w:p>
    <w:p>
      <w:pPr>
        <w:widowControl w:val="0"/>
        <w:wordWrap/>
        <w:adjustRightInd/>
        <w:snapToGrid/>
        <w:spacing w:line="240" w:lineRule="auto"/>
        <w:ind w:left="0" w:leftChars="0" w:right="0" w:firstLine="480" w:firstLineChars="200"/>
        <w:jc w:val="both"/>
        <w:textAlignment w:val="auto"/>
        <w:outlineLvl w:val="9"/>
        <w:rPr>
          <w:rFonts w:ascii="宋体" w:hAnsi="宋体"/>
          <w:sz w:val="24"/>
          <w:szCs w:val="24"/>
        </w:rPr>
      </w:pPr>
      <w:r>
        <w:rPr>
          <w:rFonts w:hint="eastAsia" w:ascii="宋体" w:hAnsi="宋体"/>
          <w:sz w:val="24"/>
          <w:szCs w:val="24"/>
        </w:rPr>
        <w:t>2015年是“十二五”规划收官之年，也是我国经济平稳转入新增长阶段的关键时期。宏观政策需要顺应目前调整的趋势，并对短期意外冲击保持警惕，将经济波动控制在较小范围内。综合内外条件，2015年政府消费退出、房地产及其相关消费增速快速下降后，新消费热点的培育将进一步加强。包括新能源汽车在内的汽车产业正处于较快发展阶段，国家加大对汽车生产和消费领域的支持。进一步加大信息化基础设施投资，降低信息消费门槛，以信息消费带动传统商业和产业的信息化改造升级。</w:t>
      </w:r>
    </w:p>
    <w:p>
      <w:pPr>
        <w:widowControl w:val="0"/>
        <w:wordWrap/>
        <w:adjustRightInd/>
        <w:snapToGrid/>
        <w:spacing w:line="240" w:lineRule="auto"/>
        <w:ind w:left="0" w:leftChars="0" w:right="0" w:firstLine="480" w:firstLineChars="200"/>
        <w:jc w:val="both"/>
        <w:textAlignment w:val="auto"/>
        <w:outlineLvl w:val="9"/>
        <w:rPr>
          <w:rFonts w:ascii="宋体" w:hAnsi="宋体"/>
          <w:sz w:val="24"/>
          <w:szCs w:val="24"/>
        </w:rPr>
      </w:pPr>
      <w:r>
        <w:rPr>
          <w:rFonts w:hint="eastAsia" w:ascii="宋体" w:hAnsi="宋体"/>
          <w:sz w:val="24"/>
          <w:szCs w:val="24"/>
        </w:rPr>
        <w:t>2015年是规划年，而且“十三五”规划具有“承上起下”的重要作用。“十三五”时期是实现第一个100年目标的冲刺阶段。着力推动中国经济由中低端向中高端转换。积极推进科技创新和体制创新，显著提高一些战略性产业（汽车、节能环保产业）的自主创新能力。支持已形成一定新的优势产业（如高铁、光伏产业、造船业和支线飞机）继续做大做强。钢铁、煤炭、平板玻璃、水泥、电解铝、光伏等行业产能过剩严重，控制增量优化存量，积极稳妥推进产业转型升级，淘汰落后产能工作也在有序推进，如河北省削减钢铁产能达数千万吨。</w:t>
      </w:r>
      <w:r>
        <w:rPr>
          <w:rFonts w:ascii="宋体" w:hAnsi="宋体"/>
          <w:sz w:val="24"/>
          <w:szCs w:val="24"/>
        </w:rPr>
        <w:t xml:space="preserve"> </w:t>
      </w:r>
    </w:p>
    <w:p>
      <w:pPr>
        <w:widowControl w:val="0"/>
        <w:wordWrap/>
        <w:adjustRightInd/>
        <w:snapToGrid/>
        <w:spacing w:line="240" w:lineRule="auto"/>
        <w:ind w:left="0" w:leftChars="0" w:right="0" w:firstLine="480" w:firstLineChars="200"/>
        <w:jc w:val="both"/>
        <w:textAlignment w:val="auto"/>
        <w:outlineLvl w:val="9"/>
        <w:rPr>
          <w:rFonts w:hint="eastAsia" w:ascii="宋体" w:hAnsi="宋体"/>
          <w:sz w:val="24"/>
          <w:szCs w:val="24"/>
        </w:rPr>
      </w:pPr>
      <w:r>
        <w:rPr>
          <w:rFonts w:hint="eastAsia" w:ascii="宋体" w:hAnsi="宋体"/>
          <w:sz w:val="24"/>
          <w:szCs w:val="24"/>
        </w:rPr>
        <w:t>预计2015年我国再生资源回收总量将小幅增长；部分再生资源价格将继续维持震荡下跌趋势；传统再生资源企业经营将更加困难，一些具有创新型商业模式的再生资源回收企业将不断出现；企业间的兼并重组将进一步加快，对于化解产能过剩将起到积极的促进作用；“互联网+”思维将给传统再生资源回收注入新的活力。</w:t>
      </w:r>
    </w:p>
    <w:p>
      <w:pPr>
        <w:widowControl w:val="0"/>
        <w:wordWrap/>
        <w:adjustRightInd/>
        <w:snapToGrid/>
        <w:spacing w:line="240" w:lineRule="auto"/>
        <w:ind w:left="0" w:leftChars="0" w:right="0" w:firstLine="480" w:firstLineChars="200"/>
        <w:jc w:val="both"/>
        <w:textAlignment w:val="auto"/>
        <w:outlineLvl w:val="9"/>
        <w:rPr>
          <w:rFonts w:hint="eastAsia" w:ascii="宋体" w:hAnsi="宋体"/>
          <w:sz w:val="24"/>
          <w:szCs w:val="24"/>
        </w:rPr>
      </w:pPr>
    </w:p>
    <w:p>
      <w:pPr>
        <w:jc w:val="center"/>
        <w:rPr>
          <w:rFonts w:hint="eastAsia" w:ascii="宋体" w:hAnsi="宋体" w:eastAsia="宋体"/>
          <w:b/>
          <w:bCs/>
          <w:color w:val="000000"/>
          <w:sz w:val="44"/>
          <w:szCs w:val="44"/>
        </w:rPr>
      </w:pPr>
      <w:r>
        <w:rPr>
          <w:rFonts w:hint="eastAsia" w:ascii="宋体" w:hAnsi="宋体" w:eastAsia="宋体"/>
          <w:b/>
          <w:bCs/>
          <w:color w:val="000000"/>
          <w:sz w:val="44"/>
          <w:szCs w:val="44"/>
        </w:rPr>
        <w:br w:type="page"/>
      </w:r>
    </w:p>
    <w:p>
      <w:pPr>
        <w:jc w:val="center"/>
        <w:rPr>
          <w:rFonts w:hint="eastAsia" w:ascii="宋体" w:hAnsi="宋体" w:eastAsia="宋体"/>
          <w:b/>
          <w:bCs/>
          <w:color w:val="000000"/>
          <w:sz w:val="44"/>
          <w:szCs w:val="44"/>
        </w:rPr>
      </w:pPr>
    </w:p>
    <w:p>
      <w:pPr>
        <w:pStyle w:val="2"/>
      </w:pPr>
      <w:bookmarkStart w:id="13" w:name="_Toc973138346"/>
      <w:r>
        <w:rPr>
          <w:rFonts w:hint="eastAsia"/>
        </w:rPr>
        <w:t>第四章 项目建设方案及实施</w:t>
      </w:r>
      <w:bookmarkEnd w:id="13"/>
    </w:p>
    <w:p>
      <w:pPr>
        <w:ind w:firstLine="480" w:firstLineChars="200"/>
        <w:rPr>
          <w:rFonts w:ascii="宋体" w:hAnsi="宋体" w:eastAsia="宋体"/>
          <w:color w:val="000000"/>
          <w:sz w:val="24"/>
          <w:szCs w:val="24"/>
        </w:rPr>
      </w:pPr>
    </w:p>
    <w:p>
      <w:pPr>
        <w:pStyle w:val="3"/>
      </w:pPr>
      <w:bookmarkStart w:id="14" w:name="_Toc1560865080"/>
      <w:r>
        <w:rPr>
          <w:rFonts w:hint="eastAsia"/>
        </w:rPr>
        <w:t>一、项目建设方案</w:t>
      </w:r>
      <w:bookmarkEnd w:id="14"/>
    </w:p>
    <w:p>
      <w:pPr>
        <w:ind w:firstLine="480" w:firstLineChars="200"/>
        <w:rPr>
          <w:rFonts w:ascii="宋体" w:hAnsi="宋体" w:eastAsia="宋体"/>
          <w:color w:val="000000"/>
          <w:sz w:val="24"/>
          <w:szCs w:val="24"/>
        </w:rPr>
      </w:pPr>
    </w:p>
    <w:p>
      <w:pPr>
        <w:ind w:firstLine="482" w:firstLineChars="200"/>
        <w:rPr>
          <w:rFonts w:ascii="宋体" w:hAnsi="宋体" w:eastAsia="宋体"/>
          <w:b/>
          <w:color w:val="000000"/>
          <w:sz w:val="24"/>
          <w:szCs w:val="24"/>
        </w:rPr>
      </w:pPr>
      <w:r>
        <w:rPr>
          <w:rFonts w:hint="eastAsia" w:ascii="宋体" w:hAnsi="宋体" w:eastAsia="宋体"/>
          <w:b/>
          <w:color w:val="000000"/>
          <w:sz w:val="24"/>
          <w:szCs w:val="24"/>
        </w:rPr>
        <w:t>1、建设原则</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一是先进性原则。本项目建设尽可能采用主流、先进的信息技术、数据库技术及通信技术，采用先进的体系结构和主流信息产品进行开发，确保系统稳定和高效运行。</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二是可靠性原则。考虑到本项目建设的软件平台用户量庞大，并发用户数量多，系统稳定性要求较高。项目建设需要考虑设备的处理能力，系统应具有超负荷控制能力。硬件设备要求365×24小时无故障运行，软件系统在正常和峰值情况下皆需保证稳定运行。</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三是成熟性原则。项目建设尽量采用成熟稳定的技术，少采用或不采用实验性产品与技术，包括交换机系统、再生资源交易终端芯片、数据库系统、无线通信系统、地理信息系统等产品。</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四是开放性原则。项目建设需要采用开放的架构体系，与相关业务系统预留数据接口。可兼容相关业务系统数据，为本项目再生资源数据库建设预留相关字段，为后续扩展提供基础。</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五是安全性原则。本项目建设需注重考虑数据安全及系统安全，加强系统安全性。通过单点登录、用户认证、数据库备份、双机热备等多种策略及方案，保证数据、系统及用户信息安全。</w:t>
      </w:r>
    </w:p>
    <w:p>
      <w:pPr>
        <w:ind w:firstLine="482" w:firstLineChars="200"/>
        <w:rPr>
          <w:rFonts w:ascii="宋体" w:hAnsi="宋体" w:eastAsia="宋体"/>
          <w:b/>
          <w:color w:val="000000"/>
          <w:sz w:val="24"/>
          <w:szCs w:val="24"/>
        </w:rPr>
      </w:pPr>
      <w:r>
        <w:rPr>
          <w:rFonts w:hint="eastAsia" w:ascii="宋体" w:hAnsi="宋体" w:eastAsia="宋体"/>
          <w:b/>
          <w:color w:val="000000"/>
          <w:sz w:val="24"/>
          <w:szCs w:val="24"/>
        </w:rPr>
        <w:t>2、建设目标</w:t>
      </w:r>
    </w:p>
    <w:p>
      <w:pPr>
        <w:ind w:firstLine="420"/>
        <w:rPr>
          <w:rFonts w:ascii="宋体" w:hAnsi="宋体" w:eastAsia="宋体"/>
          <w:color w:val="000000"/>
          <w:sz w:val="24"/>
          <w:szCs w:val="24"/>
        </w:rPr>
      </w:pPr>
      <w:r>
        <w:rPr>
          <w:rFonts w:hint="eastAsia" w:ascii="宋体" w:hAnsi="宋体" w:eastAsia="宋体"/>
          <w:color w:val="000000"/>
          <w:sz w:val="24"/>
          <w:szCs w:val="24"/>
        </w:rPr>
        <w:t>通过运用现代信息化技术、</w:t>
      </w:r>
      <w:r>
        <w:rPr>
          <w:rFonts w:hint="eastAsia" w:ascii="宋体" w:hAnsi="宋体"/>
          <w:color w:val="000000"/>
          <w:sz w:val="24"/>
          <w:szCs w:val="24"/>
        </w:rPr>
        <w:t>移动互联网</w:t>
      </w:r>
      <w:r>
        <w:rPr>
          <w:rFonts w:hint="eastAsia" w:ascii="宋体" w:hAnsi="宋体" w:eastAsia="宋体"/>
          <w:color w:val="000000"/>
          <w:sz w:val="24"/>
          <w:szCs w:val="24"/>
        </w:rPr>
        <w:t>技术、</w:t>
      </w:r>
      <w:r>
        <w:rPr>
          <w:rFonts w:hint="eastAsia" w:ascii="宋体" w:hAnsi="宋体"/>
          <w:color w:val="000000"/>
          <w:sz w:val="24"/>
          <w:szCs w:val="24"/>
        </w:rPr>
        <w:t>物联网</w:t>
      </w:r>
      <w:r>
        <w:rPr>
          <w:rFonts w:hint="eastAsia" w:ascii="宋体" w:hAnsi="宋体" w:eastAsia="宋体"/>
          <w:color w:val="000000"/>
          <w:sz w:val="24"/>
          <w:szCs w:val="24"/>
        </w:rPr>
        <w:t>技术、</w:t>
      </w:r>
      <w:r>
        <w:rPr>
          <w:rFonts w:hint="eastAsia" w:ascii="宋体" w:hAnsi="宋体"/>
          <w:color w:val="000000"/>
          <w:sz w:val="24"/>
          <w:szCs w:val="24"/>
        </w:rPr>
        <w:t>云计算技术、大数据技术</w:t>
      </w:r>
      <w:r>
        <w:rPr>
          <w:rFonts w:hint="eastAsia" w:ascii="宋体" w:hAnsi="宋体" w:eastAsia="宋体"/>
          <w:color w:val="000000"/>
          <w:sz w:val="24"/>
          <w:szCs w:val="24"/>
        </w:rPr>
        <w:t>和回收终端设备，构建获取、存储、计算、网络资源丰富的云计算环境和大数据库，并对所获得的海量信息资源进行整合、传递、处理和分配，达到对整个再生资源回收行业的信息流、业务流、物流、资金流和价值流的有效统计、规划、引导和控制，从而将再生资源回收经营者和废物产生者、分拣处理、集散市场、交易中心、物流运输、废物利用企业及服务商等合作伙伴连接成一个结构完整的价值链，低成本、高效率地建立回收网点、分拣中心、集散市场“三位一体”的再生资源（网络）回收体系。</w:t>
      </w:r>
    </w:p>
    <w:p>
      <w:pPr>
        <w:ind w:firstLine="602" w:firstLineChars="250"/>
        <w:rPr>
          <w:rFonts w:ascii="宋体" w:hAnsi="宋体" w:eastAsia="宋体"/>
          <w:b/>
          <w:color w:val="000000"/>
          <w:sz w:val="24"/>
          <w:szCs w:val="24"/>
        </w:rPr>
      </w:pPr>
      <w:r>
        <w:rPr>
          <w:rFonts w:hint="eastAsia" w:ascii="宋体" w:hAnsi="宋体" w:eastAsia="宋体"/>
          <w:b/>
          <w:sz w:val="24"/>
          <w:szCs w:val="24"/>
        </w:rPr>
        <w:t>3、拟建地点</w:t>
      </w:r>
    </w:p>
    <w:p>
      <w:pPr>
        <w:ind w:firstLine="480" w:firstLineChars="200"/>
        <w:rPr>
          <w:rFonts w:ascii="宋体" w:hAnsi="宋体" w:eastAsia="宋体"/>
          <w:sz w:val="24"/>
          <w:szCs w:val="24"/>
        </w:rPr>
      </w:pPr>
      <w:r>
        <w:rPr>
          <w:rFonts w:hint="eastAsia" w:ascii="宋体" w:hAnsi="宋体" w:eastAsia="宋体"/>
          <w:sz w:val="24"/>
          <w:szCs w:val="24"/>
        </w:rPr>
        <w:t>北京是我国的政治、经济、文化和科技中心，具有人才、技术、资金、政策及区位优势，有利于搭建产、学、研一体化平台，有利于技术创新和产业深度整合，因此，本项目拟建于北京中关村</w:t>
      </w:r>
      <w:r>
        <w:rPr>
          <w:rFonts w:hint="eastAsia" w:ascii="宋体" w:hAnsi="宋体" w:eastAsia="宋体"/>
          <w:color w:val="000000"/>
          <w:kern w:val="0"/>
          <w:sz w:val="24"/>
          <w:szCs w:val="24"/>
        </w:rPr>
        <w:t>高新技术产业园内</w:t>
      </w:r>
      <w:r>
        <w:rPr>
          <w:rFonts w:hint="eastAsia" w:ascii="宋体" w:hAnsi="宋体" w:eastAsia="宋体"/>
          <w:sz w:val="24"/>
          <w:szCs w:val="24"/>
        </w:rPr>
        <w:t>。</w:t>
      </w:r>
    </w:p>
    <w:p>
      <w:pPr>
        <w:ind w:firstLine="602" w:firstLineChars="250"/>
        <w:rPr>
          <w:rFonts w:ascii="宋体" w:hAnsi="宋体" w:eastAsia="宋体"/>
          <w:b/>
          <w:color w:val="000000"/>
          <w:sz w:val="24"/>
          <w:szCs w:val="24"/>
        </w:rPr>
      </w:pPr>
      <w:r>
        <w:rPr>
          <w:rFonts w:hint="eastAsia" w:ascii="宋体" w:hAnsi="宋体" w:eastAsia="宋体"/>
          <w:b/>
          <w:sz w:val="24"/>
          <w:szCs w:val="24"/>
        </w:rPr>
        <w:t>4、建设期限</w:t>
      </w:r>
      <w:r>
        <w:rPr>
          <w:rFonts w:hint="eastAsia" w:ascii="宋体" w:hAnsi="宋体" w:eastAsia="宋体"/>
          <w:b/>
          <w:color w:val="000000"/>
          <w:sz w:val="24"/>
          <w:szCs w:val="24"/>
        </w:rPr>
        <w:t>及进度</w:t>
      </w:r>
    </w:p>
    <w:p>
      <w:pPr>
        <w:ind w:firstLine="480" w:firstLineChars="200"/>
        <w:rPr>
          <w:rFonts w:ascii="宋体" w:hAnsi="宋体" w:eastAsia="宋体"/>
          <w:sz w:val="24"/>
          <w:szCs w:val="24"/>
        </w:rPr>
      </w:pPr>
      <w:r>
        <w:rPr>
          <w:rFonts w:ascii="宋体" w:hAnsi="宋体" w:eastAsia="宋体"/>
          <w:sz w:val="24"/>
          <w:szCs w:val="24"/>
        </w:rPr>
        <w:t>本项目建设</w:t>
      </w:r>
      <w:r>
        <w:rPr>
          <w:rFonts w:hint="eastAsia" w:ascii="宋体" w:hAnsi="宋体" w:eastAsia="宋体"/>
          <w:sz w:val="24"/>
          <w:szCs w:val="24"/>
        </w:rPr>
        <w:t>周期</w:t>
      </w:r>
      <w:r>
        <w:rPr>
          <w:rFonts w:ascii="宋体" w:hAnsi="宋体" w:eastAsia="宋体"/>
          <w:sz w:val="24"/>
          <w:szCs w:val="24"/>
        </w:rPr>
        <w:t>为</w:t>
      </w:r>
      <w:r>
        <w:rPr>
          <w:rFonts w:hint="eastAsia" w:ascii="宋体" w:hAnsi="宋体" w:eastAsia="宋体"/>
          <w:sz w:val="24"/>
          <w:szCs w:val="24"/>
        </w:rPr>
        <w:t>一</w:t>
      </w:r>
      <w:r>
        <w:rPr>
          <w:rFonts w:ascii="宋体" w:hAnsi="宋体" w:eastAsia="宋体"/>
          <w:sz w:val="24"/>
          <w:szCs w:val="24"/>
        </w:rPr>
        <w:t>年</w:t>
      </w:r>
      <w:r>
        <w:rPr>
          <w:rFonts w:hint="eastAsia" w:ascii="宋体" w:hAnsi="宋体" w:eastAsia="宋体"/>
          <w:sz w:val="24"/>
          <w:szCs w:val="24"/>
        </w:rPr>
        <w:t>零四个月</w:t>
      </w:r>
      <w:r>
        <w:rPr>
          <w:rFonts w:ascii="宋体" w:hAnsi="宋体" w:eastAsia="宋体"/>
          <w:sz w:val="24"/>
          <w:szCs w:val="24"/>
        </w:rPr>
        <w:t>，</w:t>
      </w:r>
      <w:r>
        <w:rPr>
          <w:rFonts w:hint="eastAsia" w:ascii="宋体" w:hAnsi="宋体" w:eastAsia="宋体"/>
          <w:sz w:val="24"/>
          <w:szCs w:val="24"/>
        </w:rPr>
        <w:t>分三期建设。第一期建设期限为2015年8月至12月，</w:t>
      </w:r>
      <w:r>
        <w:rPr>
          <w:rFonts w:ascii="宋体" w:hAnsi="宋体" w:eastAsia="宋体"/>
          <w:sz w:val="24"/>
          <w:szCs w:val="24"/>
        </w:rPr>
        <w:t>主要开展硬件设施建设</w:t>
      </w:r>
      <w:r>
        <w:rPr>
          <w:rFonts w:hint="eastAsia" w:ascii="宋体" w:hAnsi="宋体" w:eastAsia="宋体"/>
          <w:sz w:val="24"/>
          <w:szCs w:val="24"/>
        </w:rPr>
        <w:t>；第二期建设期限为2016年1月至4月，</w:t>
      </w:r>
      <w:r>
        <w:rPr>
          <w:rFonts w:ascii="宋体" w:hAnsi="宋体" w:eastAsia="宋体"/>
          <w:sz w:val="24"/>
          <w:szCs w:val="24"/>
        </w:rPr>
        <w:t>主要开展软件系统</w:t>
      </w:r>
      <w:r>
        <w:rPr>
          <w:rFonts w:hint="eastAsia" w:ascii="宋体" w:hAnsi="宋体" w:eastAsia="宋体"/>
          <w:sz w:val="24"/>
          <w:szCs w:val="24"/>
        </w:rPr>
        <w:t>升级建设；第三期建设期限为2016年5月至12月，</w:t>
      </w:r>
      <w:r>
        <w:rPr>
          <w:rFonts w:ascii="宋体" w:hAnsi="宋体" w:eastAsia="宋体"/>
          <w:sz w:val="24"/>
          <w:szCs w:val="24"/>
        </w:rPr>
        <w:t>主要开展标准规范体系</w:t>
      </w:r>
      <w:r>
        <w:rPr>
          <w:rFonts w:hint="eastAsia" w:ascii="宋体" w:hAnsi="宋体" w:eastAsia="宋体"/>
          <w:sz w:val="24"/>
          <w:szCs w:val="24"/>
        </w:rPr>
        <w:t>和</w:t>
      </w:r>
      <w:r>
        <w:rPr>
          <w:rFonts w:ascii="宋体" w:hAnsi="宋体" w:eastAsia="宋体"/>
          <w:sz w:val="24"/>
          <w:szCs w:val="24"/>
        </w:rPr>
        <w:t>制度规程建设。</w:t>
      </w:r>
    </w:p>
    <w:p>
      <w:pPr>
        <w:ind w:firstLine="482" w:firstLineChars="200"/>
        <w:rPr>
          <w:rFonts w:ascii="宋体" w:hAnsi="宋体" w:eastAsia="宋体"/>
          <w:b/>
          <w:sz w:val="24"/>
          <w:szCs w:val="24"/>
        </w:rPr>
      </w:pPr>
      <w:r>
        <w:rPr>
          <w:rFonts w:hint="eastAsia" w:ascii="宋体" w:hAnsi="宋体" w:eastAsia="宋体"/>
          <w:b/>
          <w:sz w:val="24"/>
          <w:szCs w:val="24"/>
        </w:rPr>
        <w:t>5、建设规模</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本项目拟投资8000万元人民币，占地（办公）面积1000平方米，能同时容纳500万个用户365×24小时无故障运行。</w:t>
      </w:r>
    </w:p>
    <w:p>
      <w:pPr>
        <w:ind w:firstLine="482" w:firstLineChars="200"/>
        <w:rPr>
          <w:rFonts w:ascii="宋体" w:hAnsi="宋体" w:eastAsia="宋体"/>
          <w:b/>
          <w:color w:val="000000"/>
          <w:sz w:val="24"/>
          <w:szCs w:val="24"/>
        </w:rPr>
      </w:pPr>
    </w:p>
    <w:p>
      <w:pPr>
        <w:pStyle w:val="3"/>
      </w:pPr>
      <w:bookmarkStart w:id="15" w:name="_Toc891677497"/>
      <w:r>
        <w:rPr>
          <w:rFonts w:hint="eastAsia"/>
        </w:rPr>
        <w:t>二、项目建设内容</w:t>
      </w:r>
      <w:bookmarkEnd w:id="15"/>
    </w:p>
    <w:p>
      <w:pPr>
        <w:ind w:firstLine="420"/>
        <w:rPr>
          <w:rFonts w:ascii="宋体" w:hAnsi="宋体" w:eastAsia="宋体"/>
          <w:color w:val="000000"/>
          <w:sz w:val="24"/>
          <w:szCs w:val="24"/>
        </w:rPr>
      </w:pPr>
    </w:p>
    <w:p>
      <w:pPr>
        <w:ind w:firstLine="420"/>
        <w:rPr>
          <w:rFonts w:ascii="宋体" w:hAnsi="宋体" w:eastAsia="宋体"/>
          <w:color w:val="000000"/>
          <w:sz w:val="24"/>
          <w:szCs w:val="24"/>
        </w:rPr>
      </w:pPr>
      <w:r>
        <w:rPr>
          <w:rFonts w:hint="eastAsia" w:ascii="宋体" w:hAnsi="宋体" w:eastAsia="宋体"/>
          <w:color w:val="000000"/>
          <w:sz w:val="24"/>
          <w:szCs w:val="24"/>
        </w:rPr>
        <w:t>本项目</w:t>
      </w:r>
      <w:r>
        <w:rPr>
          <w:rFonts w:ascii="宋体" w:hAnsi="宋体" w:eastAsia="宋体"/>
          <w:color w:val="000000"/>
          <w:sz w:val="24"/>
          <w:szCs w:val="24"/>
        </w:rPr>
        <w:t>建设</w:t>
      </w:r>
      <w:r>
        <w:rPr>
          <w:rFonts w:hint="eastAsia" w:ascii="宋体" w:hAnsi="宋体" w:eastAsia="宋体"/>
          <w:color w:val="000000"/>
          <w:sz w:val="24"/>
          <w:szCs w:val="24"/>
        </w:rPr>
        <w:t>内容</w:t>
      </w:r>
      <w:r>
        <w:rPr>
          <w:rFonts w:ascii="宋体" w:hAnsi="宋体" w:eastAsia="宋体"/>
          <w:color w:val="000000"/>
          <w:sz w:val="24"/>
          <w:szCs w:val="24"/>
        </w:rPr>
        <w:t>主要包括软件系统建设、硬件设施建设、标准</w:t>
      </w:r>
      <w:r>
        <w:rPr>
          <w:rFonts w:hint="eastAsia" w:ascii="宋体" w:hAnsi="宋体" w:eastAsia="宋体"/>
          <w:color w:val="000000"/>
          <w:sz w:val="24"/>
          <w:szCs w:val="24"/>
        </w:rPr>
        <w:t>规范</w:t>
      </w:r>
      <w:r>
        <w:rPr>
          <w:rFonts w:ascii="宋体" w:hAnsi="宋体" w:eastAsia="宋体"/>
          <w:color w:val="000000"/>
          <w:sz w:val="24"/>
          <w:szCs w:val="24"/>
        </w:rPr>
        <w:t>体系建设及制度规程建设4个部分</w:t>
      </w:r>
      <w:bookmarkStart w:id="16" w:name="_Toc390020384"/>
      <w:bookmarkEnd w:id="16"/>
      <w:r>
        <w:rPr>
          <w:rFonts w:hint="eastAsia" w:ascii="宋体" w:hAnsi="宋体" w:eastAsia="宋体"/>
          <w:color w:val="000000"/>
          <w:sz w:val="24"/>
          <w:szCs w:val="24"/>
        </w:rPr>
        <w:t>。</w:t>
      </w:r>
    </w:p>
    <w:p>
      <w:pPr>
        <w:ind w:firstLine="420"/>
        <w:rPr>
          <w:rFonts w:ascii="宋体" w:hAnsi="宋体" w:eastAsia="宋体"/>
          <w:color w:val="000000"/>
          <w:sz w:val="24"/>
          <w:szCs w:val="24"/>
        </w:rPr>
      </w:pPr>
      <w:r>
        <w:rPr>
          <w:rFonts w:ascii="宋体" w:hAnsi="宋体" w:eastAsia="宋体"/>
          <w:b/>
          <w:color w:val="000000"/>
          <w:sz w:val="24"/>
          <w:szCs w:val="24"/>
        </w:rPr>
        <w:t>1、</w:t>
      </w:r>
      <w:r>
        <w:rPr>
          <w:rFonts w:hint="eastAsia" w:ascii="宋体" w:hAnsi="宋体" w:eastAsia="宋体"/>
          <w:b/>
          <w:color w:val="000000"/>
          <w:sz w:val="24"/>
          <w:szCs w:val="24"/>
        </w:rPr>
        <w:t>软件系统建设</w:t>
      </w:r>
    </w:p>
    <w:p>
      <w:pPr>
        <w:ind w:firstLine="420"/>
        <w:rPr>
          <w:rFonts w:ascii="宋体" w:hAnsi="宋体" w:eastAsia="宋体"/>
          <w:color w:val="000000"/>
          <w:sz w:val="24"/>
          <w:szCs w:val="24"/>
        </w:rPr>
      </w:pPr>
      <w:r>
        <w:rPr>
          <w:rFonts w:hint="eastAsia" w:ascii="宋体" w:hAnsi="宋体" w:eastAsia="宋体"/>
          <w:color w:val="000000"/>
          <w:sz w:val="24"/>
          <w:szCs w:val="24"/>
        </w:rPr>
        <w:t>软件系统建设内容</w:t>
      </w:r>
      <w:r>
        <w:rPr>
          <w:rFonts w:ascii="宋体" w:hAnsi="宋体" w:eastAsia="宋体"/>
          <w:color w:val="000000"/>
          <w:sz w:val="24"/>
          <w:szCs w:val="24"/>
        </w:rPr>
        <w:t>主要包括再生资源数据库建设、再生资源公共信息服务平台建设、再生资源智慧管理平台建设</w:t>
      </w:r>
      <w:r>
        <w:rPr>
          <w:rFonts w:ascii="宋体" w:hAnsi="宋体"/>
          <w:color w:val="000000"/>
          <w:sz w:val="24"/>
          <w:szCs w:val="24"/>
        </w:rPr>
        <w:t>（</w:t>
      </w:r>
      <w:r>
        <w:rPr>
          <w:rFonts w:ascii="宋体" w:hAnsi="宋体"/>
          <w:color w:val="FF6600"/>
          <w:sz w:val="24"/>
          <w:szCs w:val="24"/>
        </w:rPr>
        <w:t>再生资源服务的商业生态环境的建设</w:t>
      </w:r>
      <w:r>
        <w:rPr>
          <w:rFonts w:ascii="宋体" w:hAnsi="宋体"/>
          <w:color w:val="000000"/>
          <w:sz w:val="24"/>
          <w:szCs w:val="24"/>
        </w:rPr>
        <w:t>）</w:t>
      </w:r>
      <w:r>
        <w:rPr>
          <w:rFonts w:ascii="宋体" w:hAnsi="宋体" w:eastAsia="宋体"/>
          <w:color w:val="000000"/>
          <w:sz w:val="24"/>
          <w:szCs w:val="24"/>
        </w:rPr>
        <w:t>。</w:t>
      </w:r>
    </w:p>
    <w:p>
      <w:pPr>
        <w:numPr>
          <w:ilvl w:val="0"/>
          <w:numId w:val="1"/>
        </w:numPr>
        <w:rPr>
          <w:rFonts w:ascii="宋体" w:hAnsi="宋体" w:eastAsia="宋体"/>
          <w:b/>
          <w:color w:val="000000"/>
          <w:sz w:val="24"/>
          <w:szCs w:val="24"/>
        </w:rPr>
      </w:pPr>
      <w:r>
        <w:rPr>
          <w:rFonts w:hint="eastAsia" w:ascii="宋体" w:hAnsi="宋体" w:eastAsia="宋体"/>
          <w:b/>
          <w:color w:val="000000"/>
          <w:sz w:val="24"/>
          <w:szCs w:val="24"/>
        </w:rPr>
        <w:t>硬件设施建设</w:t>
      </w:r>
    </w:p>
    <w:p>
      <w:pPr>
        <w:ind w:firstLine="420"/>
        <w:rPr>
          <w:rFonts w:ascii="宋体" w:hAnsi="宋体" w:eastAsia="宋体"/>
          <w:color w:val="000000"/>
          <w:sz w:val="24"/>
          <w:szCs w:val="24"/>
        </w:rPr>
      </w:pPr>
      <w:r>
        <w:rPr>
          <w:rFonts w:ascii="宋体" w:hAnsi="宋体" w:eastAsia="宋体"/>
          <w:color w:val="000000"/>
          <w:sz w:val="24"/>
          <w:szCs w:val="24"/>
        </w:rPr>
        <w:t>硬件设施建设</w:t>
      </w:r>
      <w:r>
        <w:rPr>
          <w:rFonts w:hint="eastAsia" w:ascii="宋体" w:hAnsi="宋体" w:eastAsia="宋体"/>
          <w:color w:val="000000"/>
          <w:sz w:val="24"/>
          <w:szCs w:val="24"/>
        </w:rPr>
        <w:t>内容</w:t>
      </w:r>
      <w:r>
        <w:rPr>
          <w:rFonts w:ascii="宋体" w:hAnsi="宋体" w:eastAsia="宋体"/>
          <w:color w:val="000000"/>
          <w:sz w:val="24"/>
          <w:szCs w:val="24"/>
        </w:rPr>
        <w:t>主要包括机房建设、系统运行环境建设、系统存储能力建设、系统安全环境建设、运行必备基础设施建设</w:t>
      </w:r>
      <w:r>
        <w:rPr>
          <w:rFonts w:hint="eastAsia" w:ascii="宋体" w:hAnsi="宋体" w:eastAsia="宋体"/>
          <w:color w:val="000000"/>
          <w:sz w:val="24"/>
          <w:szCs w:val="24"/>
        </w:rPr>
        <w:t>等。</w:t>
      </w:r>
    </w:p>
    <w:p>
      <w:pPr>
        <w:ind w:firstLine="420"/>
        <w:rPr>
          <w:rFonts w:ascii="宋体" w:hAnsi="宋体" w:eastAsia="宋体"/>
          <w:color w:val="000000"/>
          <w:sz w:val="24"/>
          <w:szCs w:val="24"/>
        </w:rPr>
      </w:pPr>
      <w:r>
        <w:rPr>
          <w:rFonts w:hint="eastAsia" w:ascii="宋体" w:hAnsi="宋体" w:eastAsia="宋体"/>
          <w:color w:val="000000"/>
          <w:sz w:val="24"/>
          <w:szCs w:val="24"/>
        </w:rPr>
        <w:t>（1）</w:t>
      </w:r>
      <w:r>
        <w:rPr>
          <w:rFonts w:ascii="宋体" w:hAnsi="宋体" w:eastAsia="宋体"/>
          <w:color w:val="000000"/>
          <w:sz w:val="24"/>
          <w:szCs w:val="24"/>
        </w:rPr>
        <w:t>机房建设</w:t>
      </w:r>
    </w:p>
    <w:p>
      <w:pPr>
        <w:ind w:firstLine="540" w:firstLineChars="225"/>
        <w:rPr>
          <w:rFonts w:ascii="宋体" w:hAnsi="宋体" w:eastAsia="宋体"/>
          <w:color w:val="000000"/>
          <w:sz w:val="24"/>
          <w:szCs w:val="24"/>
        </w:rPr>
      </w:pPr>
      <w:r>
        <w:rPr>
          <w:rFonts w:ascii="宋体" w:hAnsi="宋体" w:eastAsia="宋体"/>
          <w:color w:val="000000"/>
          <w:sz w:val="24"/>
          <w:szCs w:val="24"/>
        </w:rPr>
        <w:t>按</w:t>
      </w:r>
      <w:r>
        <w:rPr>
          <w:rFonts w:hint="eastAsia" w:ascii="宋体" w:hAnsi="宋体" w:eastAsia="宋体"/>
          <w:color w:val="000000"/>
          <w:sz w:val="24"/>
          <w:szCs w:val="24"/>
        </w:rPr>
        <w:t>照</w:t>
      </w:r>
      <w:r>
        <w:rPr>
          <w:rFonts w:ascii="宋体" w:hAnsi="宋体" w:eastAsia="宋体"/>
          <w:color w:val="000000"/>
          <w:sz w:val="24"/>
          <w:szCs w:val="24"/>
        </w:rPr>
        <w:t>GB50174-2008《电子信息系统机房设计规范》中C级机房技术要求进行机房建设，针对温度、湿度、尘埃、照明、噪音、制冷、风速、防静电、内磁场干扰、无线电干扰场强、供电系统、接地系统、防雷系统、门禁系统、装修等内容进行机房建设。</w:t>
      </w:r>
    </w:p>
    <w:p>
      <w:pPr>
        <w:ind w:firstLine="360" w:firstLineChars="150"/>
        <w:rPr>
          <w:rFonts w:ascii="宋体" w:hAnsi="宋体" w:eastAsia="宋体"/>
          <w:color w:val="000000"/>
          <w:sz w:val="24"/>
          <w:szCs w:val="24"/>
        </w:rPr>
      </w:pPr>
      <w:r>
        <w:rPr>
          <w:rFonts w:hint="eastAsia" w:ascii="宋体" w:hAnsi="宋体" w:eastAsia="宋体"/>
          <w:color w:val="000000"/>
          <w:sz w:val="24"/>
          <w:szCs w:val="24"/>
        </w:rPr>
        <w:t>（2）</w:t>
      </w:r>
      <w:r>
        <w:rPr>
          <w:rFonts w:ascii="宋体" w:hAnsi="宋体" w:eastAsia="宋体"/>
          <w:color w:val="000000"/>
          <w:sz w:val="24"/>
          <w:szCs w:val="24"/>
        </w:rPr>
        <w:t>运行环境建设</w:t>
      </w:r>
    </w:p>
    <w:p>
      <w:pPr>
        <w:ind w:firstLine="420"/>
        <w:rPr>
          <w:rFonts w:ascii="宋体" w:hAnsi="宋体" w:eastAsia="宋体"/>
          <w:color w:val="000000"/>
          <w:sz w:val="24"/>
          <w:szCs w:val="24"/>
        </w:rPr>
      </w:pPr>
      <w:r>
        <w:rPr>
          <w:rFonts w:ascii="宋体" w:hAnsi="宋体" w:eastAsia="宋体"/>
          <w:color w:val="000000"/>
          <w:sz w:val="24"/>
          <w:szCs w:val="24"/>
        </w:rPr>
        <w:t>包括硬件环境及软件环境建设。硬件环境包括网络布线、交换机、路由器、防火墙、服务器、工作站等硬件购置与部署</w:t>
      </w:r>
      <w:r>
        <w:rPr>
          <w:rFonts w:hint="eastAsia" w:ascii="宋体" w:hAnsi="宋体" w:eastAsia="宋体"/>
          <w:color w:val="000000"/>
          <w:sz w:val="24"/>
          <w:szCs w:val="24"/>
        </w:rPr>
        <w:t>；</w:t>
      </w:r>
      <w:r>
        <w:rPr>
          <w:rFonts w:ascii="宋体" w:hAnsi="宋体" w:eastAsia="宋体"/>
          <w:color w:val="000000"/>
          <w:sz w:val="24"/>
          <w:szCs w:val="24"/>
        </w:rPr>
        <w:t>软件环境建设包括操作系统软件、再生资源智慧管理与公共服务平台运行专业软件、数据库系统软件、网络管理软件等软件系统购置与部署。</w:t>
      </w:r>
    </w:p>
    <w:p>
      <w:pPr>
        <w:ind w:firstLine="420"/>
        <w:rPr>
          <w:rFonts w:ascii="宋体" w:hAnsi="宋体" w:eastAsia="宋体"/>
          <w:color w:val="000000"/>
          <w:sz w:val="24"/>
          <w:szCs w:val="24"/>
        </w:rPr>
      </w:pPr>
      <w:r>
        <w:rPr>
          <w:rFonts w:hint="eastAsia" w:ascii="宋体" w:hAnsi="宋体" w:eastAsia="宋体"/>
          <w:color w:val="000000"/>
          <w:sz w:val="24"/>
          <w:szCs w:val="24"/>
        </w:rPr>
        <w:t>（3）</w:t>
      </w:r>
      <w:r>
        <w:rPr>
          <w:rFonts w:ascii="宋体" w:hAnsi="宋体" w:eastAsia="宋体"/>
          <w:color w:val="000000"/>
          <w:sz w:val="24"/>
          <w:szCs w:val="24"/>
        </w:rPr>
        <w:t>存储能力建设</w:t>
      </w:r>
    </w:p>
    <w:p>
      <w:pPr>
        <w:ind w:firstLine="420"/>
        <w:rPr>
          <w:rFonts w:ascii="宋体" w:hAnsi="宋体" w:eastAsia="宋体"/>
          <w:color w:val="000000"/>
          <w:sz w:val="24"/>
          <w:szCs w:val="24"/>
        </w:rPr>
      </w:pPr>
      <w:r>
        <w:rPr>
          <w:rFonts w:ascii="宋体" w:hAnsi="宋体" w:eastAsia="宋体"/>
          <w:color w:val="000000"/>
          <w:sz w:val="24"/>
          <w:szCs w:val="24"/>
        </w:rPr>
        <w:t>从数据安全及系统效率角度考虑，本项目拟在全国建设3个数据中心，分别为华南数据中心（拟设在广州</w:t>
      </w:r>
      <w:r>
        <w:rPr>
          <w:rFonts w:hint="eastAsia" w:ascii="宋体" w:hAnsi="宋体" w:eastAsia="宋体"/>
          <w:color w:val="000000"/>
          <w:sz w:val="24"/>
          <w:szCs w:val="24"/>
        </w:rPr>
        <w:t>市</w:t>
      </w:r>
      <w:r>
        <w:rPr>
          <w:rFonts w:ascii="宋体" w:hAnsi="宋体" w:eastAsia="宋体"/>
          <w:color w:val="000000"/>
          <w:sz w:val="24"/>
          <w:szCs w:val="24"/>
        </w:rPr>
        <w:t>）、华中数据中心（拟设在武汉</w:t>
      </w:r>
      <w:r>
        <w:rPr>
          <w:rFonts w:hint="eastAsia" w:ascii="宋体" w:hAnsi="宋体" w:eastAsia="宋体"/>
          <w:color w:val="000000"/>
          <w:sz w:val="24"/>
          <w:szCs w:val="24"/>
        </w:rPr>
        <w:t>市</w:t>
      </w:r>
      <w:r>
        <w:rPr>
          <w:rFonts w:ascii="宋体" w:hAnsi="宋体" w:eastAsia="宋体"/>
          <w:color w:val="000000"/>
          <w:sz w:val="24"/>
          <w:szCs w:val="24"/>
        </w:rPr>
        <w:t>）和华北数据中心（拟设在北京</w:t>
      </w:r>
      <w:r>
        <w:rPr>
          <w:rFonts w:hint="eastAsia" w:ascii="宋体" w:hAnsi="宋体" w:eastAsia="宋体"/>
          <w:color w:val="000000"/>
          <w:sz w:val="24"/>
          <w:szCs w:val="24"/>
        </w:rPr>
        <w:t>市</w:t>
      </w:r>
      <w:r>
        <w:rPr>
          <w:rFonts w:ascii="宋体" w:hAnsi="宋体" w:eastAsia="宋体"/>
          <w:color w:val="000000"/>
          <w:sz w:val="24"/>
          <w:szCs w:val="24"/>
        </w:rPr>
        <w:t>）。每个数据中心建设要求配备高性能、大容量、高可靠专用存储系统，每个分中心存储能力不低于10TB。</w:t>
      </w:r>
    </w:p>
    <w:p>
      <w:pPr>
        <w:ind w:firstLine="420"/>
        <w:rPr>
          <w:rFonts w:ascii="宋体" w:hAnsi="宋体" w:eastAsia="宋体"/>
          <w:color w:val="000000"/>
          <w:sz w:val="24"/>
          <w:szCs w:val="24"/>
        </w:rPr>
      </w:pPr>
      <w:r>
        <w:rPr>
          <w:rFonts w:hint="eastAsia" w:ascii="宋体" w:hAnsi="宋体" w:eastAsia="宋体"/>
          <w:color w:val="000000"/>
          <w:sz w:val="24"/>
          <w:szCs w:val="24"/>
        </w:rPr>
        <w:t>（4）</w:t>
      </w:r>
      <w:r>
        <w:rPr>
          <w:rFonts w:ascii="宋体" w:hAnsi="宋体" w:eastAsia="宋体"/>
          <w:color w:val="000000"/>
          <w:sz w:val="24"/>
          <w:szCs w:val="24"/>
        </w:rPr>
        <w:t>安全环境建设</w:t>
      </w:r>
    </w:p>
    <w:p>
      <w:pPr>
        <w:ind w:firstLine="420"/>
        <w:rPr>
          <w:rFonts w:ascii="宋体" w:hAnsi="宋体" w:eastAsia="宋体"/>
          <w:color w:val="000000"/>
          <w:sz w:val="24"/>
          <w:szCs w:val="24"/>
        </w:rPr>
      </w:pPr>
      <w:r>
        <w:rPr>
          <w:rFonts w:hint="eastAsia" w:ascii="宋体" w:hAnsi="宋体" w:eastAsia="宋体"/>
          <w:color w:val="000000"/>
          <w:sz w:val="24"/>
          <w:szCs w:val="24"/>
        </w:rPr>
        <w:t>为了</w:t>
      </w:r>
      <w:r>
        <w:rPr>
          <w:rFonts w:ascii="宋体" w:hAnsi="宋体" w:eastAsia="宋体"/>
          <w:color w:val="000000"/>
          <w:sz w:val="24"/>
          <w:szCs w:val="24"/>
        </w:rPr>
        <w:t>保障平台安全稳定运行</w:t>
      </w:r>
      <w:r>
        <w:rPr>
          <w:rFonts w:hint="eastAsia" w:ascii="宋体" w:hAnsi="宋体" w:eastAsia="宋体"/>
          <w:color w:val="000000"/>
          <w:sz w:val="24"/>
          <w:szCs w:val="24"/>
        </w:rPr>
        <w:t>，必须要</w:t>
      </w:r>
      <w:r>
        <w:rPr>
          <w:rFonts w:ascii="宋体" w:hAnsi="宋体" w:eastAsia="宋体"/>
          <w:color w:val="000000"/>
          <w:sz w:val="24"/>
          <w:szCs w:val="24"/>
        </w:rPr>
        <w:t>建设包括硬件防火墙、软件防火墙、数据库备份机制及备份方案、入侵检测系统、系统认证、单点登录安全认证</w:t>
      </w:r>
      <w:r>
        <w:rPr>
          <w:rFonts w:hint="eastAsia" w:ascii="宋体" w:hAnsi="宋体" w:eastAsia="宋体"/>
          <w:color w:val="000000"/>
          <w:sz w:val="24"/>
          <w:szCs w:val="24"/>
        </w:rPr>
        <w:t>等</w:t>
      </w:r>
      <w:r>
        <w:rPr>
          <w:rFonts w:ascii="宋体" w:hAnsi="宋体" w:eastAsia="宋体"/>
          <w:color w:val="000000"/>
          <w:sz w:val="24"/>
          <w:szCs w:val="24"/>
        </w:rPr>
        <w:t>软硬件环境</w:t>
      </w:r>
      <w:r>
        <w:rPr>
          <w:rFonts w:hint="eastAsia" w:ascii="宋体" w:hAnsi="宋体" w:eastAsia="宋体"/>
          <w:color w:val="000000"/>
          <w:sz w:val="24"/>
          <w:szCs w:val="24"/>
        </w:rPr>
        <w:t>和</w:t>
      </w:r>
      <w:r>
        <w:rPr>
          <w:rFonts w:ascii="宋体" w:hAnsi="宋体" w:eastAsia="宋体"/>
          <w:color w:val="000000"/>
          <w:sz w:val="24"/>
          <w:szCs w:val="24"/>
        </w:rPr>
        <w:t>保障措施。</w:t>
      </w:r>
    </w:p>
    <w:p>
      <w:pPr>
        <w:ind w:firstLine="472" w:firstLineChars="196"/>
        <w:rPr>
          <w:rFonts w:ascii="宋体" w:hAnsi="宋体" w:eastAsia="宋体"/>
          <w:b/>
          <w:color w:val="000000"/>
          <w:sz w:val="24"/>
          <w:szCs w:val="24"/>
        </w:rPr>
      </w:pPr>
      <w:r>
        <w:rPr>
          <w:rFonts w:hint="eastAsia" w:ascii="宋体" w:hAnsi="宋体" w:eastAsia="宋体"/>
          <w:b/>
          <w:color w:val="000000"/>
          <w:sz w:val="24"/>
          <w:szCs w:val="24"/>
        </w:rPr>
        <w:t>3、标准规范</w:t>
      </w:r>
      <w:r>
        <w:rPr>
          <w:rFonts w:ascii="宋体" w:hAnsi="宋体" w:eastAsia="宋体"/>
          <w:b/>
          <w:color w:val="000000"/>
          <w:sz w:val="24"/>
          <w:szCs w:val="24"/>
        </w:rPr>
        <w:t>体系</w:t>
      </w:r>
      <w:r>
        <w:rPr>
          <w:rFonts w:hint="eastAsia" w:ascii="宋体" w:hAnsi="宋体" w:eastAsia="宋体"/>
          <w:b/>
          <w:color w:val="000000"/>
          <w:sz w:val="24"/>
          <w:szCs w:val="24"/>
        </w:rPr>
        <w:t>建设</w:t>
      </w:r>
    </w:p>
    <w:p>
      <w:pPr>
        <w:ind w:firstLine="470" w:firstLineChars="196"/>
        <w:rPr>
          <w:rFonts w:ascii="宋体" w:hAnsi="宋体" w:eastAsia="宋体"/>
          <w:b/>
          <w:color w:val="000000"/>
          <w:sz w:val="24"/>
          <w:szCs w:val="24"/>
        </w:rPr>
      </w:pPr>
      <w:r>
        <w:rPr>
          <w:rFonts w:hint="eastAsia" w:ascii="宋体" w:hAnsi="宋体" w:eastAsia="宋体"/>
          <w:color w:val="000000"/>
          <w:sz w:val="24"/>
          <w:szCs w:val="24"/>
        </w:rPr>
        <w:t>标准规范</w:t>
      </w:r>
      <w:r>
        <w:rPr>
          <w:rFonts w:ascii="宋体" w:hAnsi="宋体" w:eastAsia="宋体"/>
          <w:color w:val="000000"/>
          <w:sz w:val="24"/>
          <w:szCs w:val="24"/>
        </w:rPr>
        <w:t>体系</w:t>
      </w:r>
      <w:r>
        <w:rPr>
          <w:rFonts w:hint="eastAsia" w:ascii="宋体" w:hAnsi="宋体" w:eastAsia="宋体"/>
          <w:color w:val="000000"/>
          <w:sz w:val="24"/>
          <w:szCs w:val="24"/>
        </w:rPr>
        <w:t>建设</w:t>
      </w:r>
      <w:r>
        <w:rPr>
          <w:rFonts w:ascii="宋体" w:hAnsi="宋体" w:eastAsia="宋体"/>
          <w:color w:val="000000"/>
          <w:sz w:val="24"/>
          <w:szCs w:val="24"/>
        </w:rPr>
        <w:t>主要包括再生资源分类体系研究、再生资源编码体系研究、再生资源数据库建设规程研究、再生资源回收信息采集与传输规程等信息化建设必备标准规范研究与编制。</w:t>
      </w:r>
    </w:p>
    <w:p>
      <w:pPr>
        <w:ind w:firstLine="470" w:firstLineChars="196"/>
        <w:rPr>
          <w:rFonts w:ascii="宋体" w:hAnsi="宋体" w:eastAsia="宋体"/>
          <w:b/>
          <w:color w:val="000000"/>
          <w:sz w:val="24"/>
          <w:szCs w:val="24"/>
        </w:rPr>
      </w:pPr>
      <w:r>
        <w:rPr>
          <w:rFonts w:hint="eastAsia" w:ascii="宋体" w:hAnsi="宋体" w:eastAsia="宋体"/>
          <w:color w:val="000000"/>
          <w:sz w:val="24"/>
          <w:szCs w:val="24"/>
        </w:rPr>
        <w:t>（1）</w:t>
      </w:r>
      <w:r>
        <w:rPr>
          <w:rFonts w:ascii="宋体" w:hAnsi="宋体" w:eastAsia="宋体"/>
          <w:color w:val="000000"/>
          <w:sz w:val="24"/>
          <w:szCs w:val="24"/>
        </w:rPr>
        <w:t>再生资源分类体系研究</w:t>
      </w:r>
    </w:p>
    <w:p>
      <w:pPr>
        <w:ind w:firstLine="480" w:firstLineChars="200"/>
        <w:rPr>
          <w:rFonts w:ascii="宋体" w:hAnsi="宋体" w:eastAsia="宋体"/>
          <w:color w:val="000000"/>
          <w:sz w:val="24"/>
          <w:szCs w:val="24"/>
        </w:rPr>
      </w:pPr>
      <w:r>
        <w:rPr>
          <w:rFonts w:ascii="宋体" w:hAnsi="宋体" w:eastAsia="宋体"/>
          <w:color w:val="000000"/>
          <w:sz w:val="24"/>
          <w:szCs w:val="24"/>
        </w:rPr>
        <w:t>根据再生资源行业分类、资源属性、生命周期等内容，参考国际上发达国家再生资源分类方法，系统地分析研究我国再生资源分类体系，构建科学、适用的我国再生资源分类体系，为我国再生资源管理提供重要基础支撑。</w:t>
      </w:r>
    </w:p>
    <w:p>
      <w:pPr>
        <w:ind w:firstLine="420"/>
        <w:rPr>
          <w:rFonts w:ascii="宋体" w:hAnsi="宋体" w:eastAsia="宋体"/>
          <w:color w:val="000000"/>
          <w:sz w:val="24"/>
          <w:szCs w:val="24"/>
        </w:rPr>
      </w:pPr>
      <w:r>
        <w:rPr>
          <w:rFonts w:hint="eastAsia" w:ascii="宋体" w:hAnsi="宋体" w:eastAsia="宋体"/>
          <w:color w:val="000000"/>
          <w:sz w:val="24"/>
          <w:szCs w:val="24"/>
        </w:rPr>
        <w:t>（2）</w:t>
      </w:r>
      <w:r>
        <w:rPr>
          <w:rFonts w:ascii="宋体" w:hAnsi="宋体" w:eastAsia="宋体"/>
          <w:color w:val="000000"/>
          <w:sz w:val="24"/>
          <w:szCs w:val="24"/>
        </w:rPr>
        <w:t>再生资源数据分类及编码体系研究</w:t>
      </w:r>
    </w:p>
    <w:p>
      <w:pPr>
        <w:ind w:firstLine="480" w:firstLineChars="200"/>
        <w:rPr>
          <w:rFonts w:ascii="宋体" w:hAnsi="宋体" w:eastAsia="宋体"/>
          <w:color w:val="000000"/>
          <w:sz w:val="24"/>
          <w:szCs w:val="24"/>
        </w:rPr>
      </w:pPr>
      <w:r>
        <w:rPr>
          <w:rFonts w:ascii="宋体" w:hAnsi="宋体" w:eastAsia="宋体"/>
          <w:color w:val="000000"/>
          <w:sz w:val="24"/>
          <w:szCs w:val="24"/>
        </w:rPr>
        <w:t>根据再生资源分类体系研究成果及再生资源回收、分拣、</w:t>
      </w:r>
      <w:r>
        <w:rPr>
          <w:rFonts w:hint="eastAsia" w:ascii="宋体" w:hAnsi="宋体" w:eastAsia="宋体"/>
          <w:color w:val="000000"/>
          <w:sz w:val="24"/>
          <w:szCs w:val="24"/>
        </w:rPr>
        <w:t>集散、</w:t>
      </w:r>
      <w:r>
        <w:rPr>
          <w:rFonts w:ascii="宋体" w:hAnsi="宋体" w:eastAsia="宋体"/>
          <w:color w:val="000000"/>
          <w:sz w:val="24"/>
          <w:szCs w:val="24"/>
        </w:rPr>
        <w:t>交易</w:t>
      </w:r>
      <w:r>
        <w:rPr>
          <w:rFonts w:hint="eastAsia" w:ascii="宋体" w:hAnsi="宋体" w:eastAsia="宋体"/>
          <w:color w:val="000000"/>
          <w:sz w:val="24"/>
          <w:szCs w:val="24"/>
        </w:rPr>
        <w:t>、加工</w:t>
      </w:r>
      <w:r>
        <w:rPr>
          <w:rFonts w:ascii="宋体" w:hAnsi="宋体" w:eastAsia="宋体"/>
          <w:color w:val="000000"/>
          <w:sz w:val="24"/>
          <w:szCs w:val="24"/>
        </w:rPr>
        <w:t>利用等环节数据特点，研究我国再生资源数据分类体系及数据编码方式，建立统一的数据分类体系及编码体系。研究、制定再生资源数据元数据标准，为再生资源信息交换与信息共享提供基础。</w:t>
      </w:r>
    </w:p>
    <w:p>
      <w:pPr>
        <w:ind w:firstLine="420"/>
        <w:rPr>
          <w:rFonts w:ascii="宋体" w:hAnsi="宋体" w:eastAsia="宋体"/>
          <w:color w:val="000000"/>
          <w:sz w:val="24"/>
          <w:szCs w:val="24"/>
        </w:rPr>
      </w:pPr>
      <w:r>
        <w:rPr>
          <w:rFonts w:hint="eastAsia" w:ascii="宋体" w:hAnsi="宋体" w:eastAsia="宋体"/>
          <w:color w:val="000000"/>
          <w:sz w:val="24"/>
          <w:szCs w:val="24"/>
        </w:rPr>
        <w:t>（3）</w:t>
      </w:r>
      <w:r>
        <w:rPr>
          <w:rFonts w:ascii="宋体" w:hAnsi="宋体" w:eastAsia="宋体"/>
          <w:color w:val="000000"/>
          <w:sz w:val="24"/>
          <w:szCs w:val="24"/>
        </w:rPr>
        <w:t>再生资源数据库建设规程研究</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重点</w:t>
      </w:r>
      <w:r>
        <w:rPr>
          <w:rFonts w:ascii="宋体" w:hAnsi="宋体" w:eastAsia="宋体"/>
          <w:color w:val="000000"/>
          <w:sz w:val="24"/>
          <w:szCs w:val="24"/>
        </w:rPr>
        <w:t>研究再生资源回收利用数据库建设规范，包括对数据项、数据字典、数据表等的类型、命名的规定；规定再生资源回收利用数据质量控制与检验技术规程，保证数据质量可靠性。</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（4）</w:t>
      </w:r>
      <w:r>
        <w:rPr>
          <w:rFonts w:ascii="宋体" w:hAnsi="宋体" w:eastAsia="宋体"/>
          <w:color w:val="000000"/>
          <w:sz w:val="24"/>
          <w:szCs w:val="24"/>
        </w:rPr>
        <w:t>再生资源回收利用信息采集与传输规程研究</w:t>
      </w:r>
    </w:p>
    <w:p>
      <w:pPr>
        <w:ind w:firstLine="540" w:firstLineChars="225"/>
        <w:rPr>
          <w:rFonts w:ascii="宋体" w:hAnsi="宋体" w:eastAsia="宋体"/>
          <w:color w:val="000000"/>
          <w:sz w:val="24"/>
          <w:szCs w:val="24"/>
        </w:rPr>
      </w:pPr>
      <w:r>
        <w:rPr>
          <w:rFonts w:ascii="宋体" w:hAnsi="宋体" w:eastAsia="宋体"/>
          <w:color w:val="000000"/>
          <w:sz w:val="24"/>
          <w:szCs w:val="24"/>
        </w:rPr>
        <w:t>基于目前主流的网络及无线通信技术，综合分析我国再生资源区域差异性特点，研究广域网及无线通信网络信息传输规程，制定适用的网络传输规程。针对不同行业回收、分拣特点，研究不同行业再生资源终端信息采集规范。</w:t>
      </w:r>
      <w:bookmarkStart w:id="17" w:name="_Toc390020385"/>
      <w:bookmarkEnd w:id="17"/>
    </w:p>
    <w:p>
      <w:pPr>
        <w:ind w:firstLine="542" w:firstLineChars="225"/>
        <w:rPr>
          <w:rFonts w:ascii="宋体" w:hAnsi="宋体" w:eastAsia="宋体"/>
          <w:color w:val="000000"/>
          <w:sz w:val="24"/>
          <w:szCs w:val="24"/>
        </w:rPr>
      </w:pPr>
      <w:r>
        <w:rPr>
          <w:rFonts w:ascii="宋体" w:hAnsi="宋体" w:eastAsia="宋体"/>
          <w:b/>
          <w:color w:val="000000"/>
          <w:sz w:val="24"/>
          <w:szCs w:val="24"/>
        </w:rPr>
        <w:t>4、</w:t>
      </w:r>
      <w:r>
        <w:rPr>
          <w:rFonts w:hint="eastAsia" w:ascii="宋体" w:hAnsi="宋体" w:eastAsia="宋体"/>
          <w:b/>
          <w:color w:val="000000"/>
          <w:sz w:val="24"/>
          <w:szCs w:val="24"/>
        </w:rPr>
        <w:t>制度规程建设</w:t>
      </w:r>
    </w:p>
    <w:p>
      <w:pPr>
        <w:ind w:firstLine="540" w:firstLineChars="225"/>
        <w:rPr>
          <w:rFonts w:ascii="宋体" w:hAnsi="宋体" w:eastAsia="宋体"/>
          <w:color w:val="000000"/>
          <w:sz w:val="24"/>
          <w:szCs w:val="24"/>
        </w:rPr>
      </w:pPr>
      <w:r>
        <w:rPr>
          <w:rFonts w:hint="eastAsia" w:ascii="宋体" w:hAnsi="宋体" w:eastAsia="宋体"/>
          <w:color w:val="000000"/>
          <w:sz w:val="24"/>
          <w:szCs w:val="24"/>
        </w:rPr>
        <w:t>制度规程建设</w:t>
      </w:r>
      <w:r>
        <w:rPr>
          <w:rFonts w:ascii="宋体" w:hAnsi="宋体" w:eastAsia="宋体"/>
          <w:color w:val="000000"/>
          <w:sz w:val="24"/>
          <w:szCs w:val="24"/>
        </w:rPr>
        <w:t>主要包括再生资源回收利用企业注册登记制度、再生资源智慧管理与公共服务平台运行维护规程、再生资源智慧管理与公共服务平台长效运行机制研究等内容。</w:t>
      </w:r>
    </w:p>
    <w:p>
      <w:pPr>
        <w:ind w:firstLine="472" w:firstLineChars="196"/>
        <w:rPr>
          <w:rFonts w:ascii="宋体" w:hAnsi="宋体" w:eastAsia="宋体"/>
          <w:b/>
          <w:color w:val="000000"/>
          <w:sz w:val="24"/>
          <w:szCs w:val="24"/>
        </w:rPr>
      </w:pPr>
    </w:p>
    <w:p>
      <w:pPr>
        <w:pStyle w:val="3"/>
      </w:pPr>
      <w:bookmarkStart w:id="18" w:name="_Toc2023218468"/>
      <w:r>
        <w:rPr>
          <w:rFonts w:hint="eastAsia"/>
        </w:rPr>
        <w:t>三、项目组织实施</w:t>
      </w:r>
      <w:bookmarkEnd w:id="18"/>
    </w:p>
    <w:p>
      <w:pPr>
        <w:ind w:firstLine="472" w:firstLineChars="196"/>
        <w:rPr>
          <w:rFonts w:ascii="宋体" w:hAnsi="宋体" w:eastAsia="宋体"/>
          <w:b/>
          <w:color w:val="000000"/>
          <w:sz w:val="24"/>
          <w:szCs w:val="24"/>
        </w:rPr>
      </w:pPr>
    </w:p>
    <w:p>
      <w:pPr>
        <w:ind w:firstLine="472" w:firstLineChars="196"/>
        <w:rPr>
          <w:rFonts w:ascii="宋体" w:hAnsi="宋体" w:eastAsia="宋体"/>
          <w:b/>
          <w:color w:val="000000"/>
          <w:sz w:val="24"/>
          <w:szCs w:val="24"/>
        </w:rPr>
      </w:pPr>
      <w:r>
        <w:rPr>
          <w:rFonts w:hint="eastAsia" w:ascii="宋体" w:hAnsi="宋体" w:eastAsia="宋体"/>
          <w:b/>
          <w:color w:val="000000"/>
          <w:sz w:val="24"/>
          <w:szCs w:val="24"/>
        </w:rPr>
        <w:t xml:space="preserve">1、组织机构设置 </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北京再生宝科技有限公司组织机构设置四个部门，即技术开发部、</w:t>
      </w:r>
      <w:bookmarkStart w:id="29" w:name="_GoBack"/>
      <w:r>
        <w:rPr>
          <w:rFonts w:hint="eastAsia" w:ascii="宋体" w:hAnsi="宋体" w:eastAsia="宋体"/>
          <w:color w:val="000000"/>
          <w:sz w:val="24"/>
          <w:szCs w:val="24"/>
        </w:rPr>
        <w:t>市场营销</w:t>
      </w:r>
      <w:bookmarkEnd w:id="29"/>
      <w:r>
        <w:rPr>
          <w:rFonts w:hint="eastAsia" w:ascii="宋体" w:hAnsi="宋体" w:eastAsia="宋体"/>
          <w:color w:val="000000"/>
          <w:sz w:val="24"/>
          <w:szCs w:val="24"/>
        </w:rPr>
        <w:t>部、运营管理部和综合服务部。</w:t>
      </w:r>
    </w:p>
    <w:p>
      <w:pPr>
        <w:ind w:firstLine="482" w:firstLineChars="200"/>
        <w:rPr>
          <w:rFonts w:ascii="宋体" w:hAnsi="宋体" w:eastAsia="宋体"/>
          <w:color w:val="000000"/>
          <w:sz w:val="24"/>
          <w:szCs w:val="24"/>
        </w:rPr>
      </w:pPr>
      <w:r>
        <w:rPr>
          <w:rFonts w:hint="eastAsia" w:ascii="宋体" w:hAnsi="宋体" w:eastAsia="宋体"/>
          <w:b/>
          <w:color w:val="000000"/>
          <w:sz w:val="24"/>
          <w:szCs w:val="24"/>
        </w:rPr>
        <w:t>2、部门职责及人员分工</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（1）技术开发部主要工作职责：负责</w:t>
      </w:r>
      <w:r>
        <w:rPr>
          <w:rFonts w:hint="eastAsia" w:ascii="宋体" w:hAnsi="宋体" w:eastAsia="宋体"/>
          <w:sz w:val="24"/>
          <w:szCs w:val="24"/>
        </w:rPr>
        <w:t>软件技术开发，硬件技术开发，技术服务，机房管理和维护，硬件产品设计，技术标准化建设等。</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（2）市场营销部主要工作职责：负责市场调查和拓展，营销策划，软件和硬件产品销售，业务培训，用户服务，企业宣传，公共关系，广告服务，设备制造等。</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（3）运营管理部主要工作职责：负责后台日常运营，会员管理，增值业务等。</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（4）综合服务部主要工作职责：负责财务管理和融资，投资和内部审计，风险控制，人力资源和薪酬管理，行政事务等。</w:t>
      </w:r>
    </w:p>
    <w:p>
      <w:pPr>
        <w:ind w:firstLine="600" w:firstLineChars="249"/>
        <w:rPr>
          <w:rFonts w:ascii="宋体" w:hAnsi="宋体" w:eastAsia="宋体"/>
          <w:b/>
          <w:color w:val="000000"/>
          <w:sz w:val="24"/>
          <w:szCs w:val="24"/>
        </w:rPr>
      </w:pPr>
      <w:r>
        <w:rPr>
          <w:rFonts w:hint="eastAsia" w:ascii="宋体" w:hAnsi="宋体" w:eastAsia="宋体"/>
          <w:b/>
          <w:color w:val="000000"/>
          <w:sz w:val="24"/>
          <w:szCs w:val="24"/>
        </w:rPr>
        <w:t>3、项目</w:t>
      </w:r>
      <w:r>
        <w:rPr>
          <w:rFonts w:hint="eastAsia" w:ascii="宋体" w:hAnsi="宋体" w:eastAsia="宋体" w:cs="宋体"/>
          <w:b/>
          <w:bCs/>
          <w:sz w:val="24"/>
          <w:szCs w:val="24"/>
        </w:rPr>
        <w:t>实施和</w:t>
      </w:r>
      <w:r>
        <w:rPr>
          <w:rFonts w:hint="eastAsia" w:ascii="宋体" w:hAnsi="宋体" w:eastAsia="宋体"/>
          <w:b/>
          <w:color w:val="000000"/>
          <w:sz w:val="24"/>
          <w:szCs w:val="24"/>
        </w:rPr>
        <w:t>推广</w:t>
      </w:r>
    </w:p>
    <w:p>
      <w:pPr>
        <w:ind w:firstLine="480" w:firstLineChars="200"/>
        <w:rPr>
          <w:rFonts w:ascii="宋体" w:hAnsi="宋体" w:eastAsia="宋体" w:cs="宋体"/>
          <w:sz w:val="24"/>
          <w:szCs w:val="24"/>
        </w:rPr>
      </w:pPr>
      <w:r>
        <w:rPr>
          <w:rFonts w:hint="eastAsia" w:ascii="宋体" w:hAnsi="宋体" w:eastAsia="宋体" w:cs="宋体"/>
          <w:sz w:val="24"/>
          <w:szCs w:val="24"/>
        </w:rPr>
        <w:t>（1）制定项目实施方案。首先需要制定一套切实可行的项目实施方案，内容包括营销策划方案、市场推广方案、价格方案、促销和市场渗透方案等。</w:t>
      </w:r>
    </w:p>
    <w:p>
      <w:pPr>
        <w:ind w:firstLine="480" w:firstLineChars="200"/>
        <w:rPr>
          <w:rFonts w:ascii="宋体" w:hAnsi="宋体" w:eastAsia="宋体" w:cs="宋体"/>
          <w:sz w:val="24"/>
          <w:szCs w:val="24"/>
        </w:rPr>
      </w:pPr>
      <w:r>
        <w:rPr>
          <w:rFonts w:hint="eastAsia" w:ascii="宋体" w:hAnsi="宋体" w:eastAsia="宋体" w:cs="宋体"/>
          <w:sz w:val="24"/>
          <w:szCs w:val="24"/>
        </w:rPr>
        <w:t xml:space="preserve">（2）确定销售目标。依据行业发展整体状况及市场现状确定近期和中期销售目标，内容包括（3-5年）销售额预估、市场占有率及计算依据、项目实施的成本预估等。    </w:t>
      </w:r>
    </w:p>
    <w:p>
      <w:pPr>
        <w:ind w:firstLine="480" w:firstLineChars="200"/>
        <w:rPr>
          <w:rFonts w:ascii="宋体" w:hAnsi="宋体" w:eastAsia="宋体" w:cs="宋体"/>
          <w:sz w:val="24"/>
          <w:szCs w:val="24"/>
        </w:rPr>
      </w:pPr>
      <w:r>
        <w:rPr>
          <w:rFonts w:hint="eastAsia" w:ascii="宋体" w:hAnsi="宋体" w:eastAsia="宋体" w:cs="宋体"/>
          <w:sz w:val="24"/>
          <w:szCs w:val="24"/>
        </w:rPr>
        <w:t>（3）项目推广。</w:t>
      </w:r>
    </w:p>
    <w:p>
      <w:pPr>
        <w:ind w:firstLine="480" w:firstLineChars="200"/>
        <w:rPr>
          <w:rFonts w:ascii="宋体" w:hAnsi="宋体" w:eastAsia="宋体" w:cs="宋体"/>
          <w:sz w:val="24"/>
          <w:szCs w:val="24"/>
        </w:rPr>
      </w:pPr>
      <w:r>
        <w:rPr>
          <w:rFonts w:hint="eastAsia" w:ascii="宋体" w:hAnsi="宋体" w:eastAsia="宋体" w:cs="宋体"/>
          <w:sz w:val="24"/>
          <w:szCs w:val="24"/>
        </w:rPr>
        <w:t>①推广对象：一是重点针对</w:t>
      </w:r>
      <w:r>
        <w:rPr>
          <w:rFonts w:hint="eastAsia" w:ascii="宋体" w:hAnsi="宋体"/>
          <w:color w:val="000000"/>
          <w:kern w:val="0"/>
          <w:sz w:val="24"/>
          <w:szCs w:val="24"/>
        </w:rPr>
        <w:t>已被国家商务部列入</w:t>
      </w:r>
      <w:r>
        <w:rPr>
          <w:rFonts w:hint="eastAsia" w:ascii="宋体" w:hAnsi="宋体" w:eastAsia="宋体" w:cs="宋体"/>
          <w:sz w:val="24"/>
          <w:szCs w:val="24"/>
        </w:rPr>
        <w:t>再生资源回收体系建设试点</w:t>
      </w:r>
      <w:r>
        <w:rPr>
          <w:rFonts w:hint="eastAsia" w:ascii="宋体" w:hAnsi="宋体"/>
          <w:color w:val="000000"/>
          <w:kern w:val="0"/>
          <w:sz w:val="24"/>
          <w:szCs w:val="24"/>
        </w:rPr>
        <w:t>单位进行推广，包括90个</w:t>
      </w:r>
      <w:r>
        <w:rPr>
          <w:rFonts w:hint="eastAsia" w:ascii="宋体" w:hAnsi="宋体" w:eastAsia="宋体" w:cs="宋体"/>
          <w:sz w:val="24"/>
          <w:szCs w:val="24"/>
        </w:rPr>
        <w:t>再生资源回收体系建设试点城市、</w:t>
      </w:r>
      <w:r>
        <w:rPr>
          <w:rFonts w:hint="eastAsia" w:ascii="宋体" w:hAnsi="宋体"/>
          <w:color w:val="000000"/>
          <w:kern w:val="0"/>
          <w:sz w:val="24"/>
          <w:szCs w:val="24"/>
        </w:rPr>
        <w:t>341个分拣中心、63个</w:t>
      </w:r>
      <w:r>
        <w:rPr>
          <w:rFonts w:hint="eastAsia" w:ascii="宋体" w:hAnsi="宋体" w:eastAsia="宋体" w:cs="宋体"/>
          <w:sz w:val="24"/>
          <w:szCs w:val="24"/>
        </w:rPr>
        <w:t>集散市场、</w:t>
      </w:r>
      <w:r>
        <w:rPr>
          <w:rFonts w:hint="eastAsia" w:ascii="宋体" w:hAnsi="宋体"/>
          <w:color w:val="000000"/>
          <w:kern w:val="0"/>
          <w:sz w:val="24"/>
          <w:szCs w:val="24"/>
        </w:rPr>
        <w:t>51550个网点、123个再生资源回收加工利用基地；二是</w:t>
      </w:r>
      <w:r>
        <w:rPr>
          <w:rFonts w:hint="eastAsia" w:ascii="宋体" w:hAnsi="宋体" w:eastAsia="宋体" w:cs="宋体"/>
          <w:sz w:val="24"/>
          <w:szCs w:val="24"/>
        </w:rPr>
        <w:t>重点针对全国再生资源回收龙头企业和规模型企业进行推广；三是锁定全国数以万计的再生资源流动回收人员进行推广。</w:t>
      </w:r>
    </w:p>
    <w:p>
      <w:pPr>
        <w:ind w:firstLine="480" w:firstLineChars="200"/>
        <w:rPr>
          <w:rFonts w:ascii="宋体" w:hAnsi="宋体" w:eastAsia="宋体" w:cs="宋体"/>
          <w:sz w:val="24"/>
          <w:szCs w:val="24"/>
        </w:rPr>
      </w:pPr>
      <w:r>
        <w:rPr>
          <w:rFonts w:hint="eastAsia" w:ascii="宋体" w:hAnsi="宋体" w:eastAsia="宋体" w:cs="宋体"/>
          <w:sz w:val="24"/>
          <w:szCs w:val="24"/>
        </w:rPr>
        <w:t>②推广方式：一是利用项目和企业所拥有的自身优势，组建专业营销队伍，开展全方位的推广；二是利用项目自身所拥有的资源聚集和导向优势，与重点回收企业合作进行推广，起到以点带面的作用；三是借助政府行业主管部门对行业发展的指导作用和影响力进行推广；四是利用媒体宣传、舆论导向作用进行推广。</w:t>
      </w:r>
    </w:p>
    <w:p>
      <w:pPr>
        <w:ind w:firstLine="480" w:firstLineChars="200"/>
        <w:rPr>
          <w:rFonts w:ascii="宋体" w:hAnsi="宋体" w:eastAsia="宋体"/>
          <w:color w:val="000000"/>
          <w:sz w:val="24"/>
          <w:szCs w:val="24"/>
        </w:rPr>
      </w:pPr>
      <w:r>
        <w:rPr>
          <w:rFonts w:hint="eastAsia" w:ascii="宋体" w:hAnsi="宋体" w:eastAsia="宋体" w:cs="宋体"/>
          <w:sz w:val="24"/>
          <w:szCs w:val="24"/>
        </w:rPr>
        <w:t>③</w:t>
      </w:r>
      <w:r>
        <w:rPr>
          <w:rFonts w:hint="eastAsia" w:ascii="宋体" w:hAnsi="宋体" w:eastAsia="宋体"/>
          <w:color w:val="000000"/>
          <w:sz w:val="24"/>
          <w:szCs w:val="24"/>
        </w:rPr>
        <w:t>推广措施：软件操作系统供用户免费使用；硬件终端可利用回收经营者现有的设备（包括手机、电脑、衡器、</w:t>
      </w:r>
      <w:r>
        <w:rPr>
          <w:rFonts w:hint="eastAsia" w:ascii="宋体" w:hAnsi="宋体"/>
          <w:sz w:val="24"/>
          <w:szCs w:val="24"/>
        </w:rPr>
        <w:t>图像采集设备－摄像头、身份采集设备－居民身份证读卡器、凭条打印机）</w:t>
      </w:r>
      <w:r>
        <w:rPr>
          <w:rFonts w:hint="eastAsia" w:ascii="宋体" w:hAnsi="宋体" w:eastAsia="宋体"/>
          <w:color w:val="000000"/>
          <w:sz w:val="24"/>
          <w:szCs w:val="24"/>
        </w:rPr>
        <w:t>进行组合，尽量减少用户的运营成本；与此同时，由</w:t>
      </w:r>
      <w:r>
        <w:rPr>
          <w:rFonts w:hint="eastAsia" w:ascii="宋体" w:hAnsi="宋体"/>
          <w:sz w:val="24"/>
          <w:szCs w:val="24"/>
        </w:rPr>
        <w:t>再生宝平台自主开发的再生资源回收集成专用</w:t>
      </w:r>
      <w:r>
        <w:rPr>
          <w:rFonts w:hint="eastAsia" w:ascii="宋体" w:hAnsi="宋体" w:eastAsia="宋体"/>
          <w:color w:val="000000"/>
          <w:sz w:val="24"/>
          <w:szCs w:val="24"/>
        </w:rPr>
        <w:t>终端设备要尽快投放市场</w:t>
      </w:r>
      <w:r>
        <w:rPr>
          <w:rFonts w:hint="eastAsia" w:ascii="宋体" w:hAnsi="宋体"/>
          <w:sz w:val="24"/>
          <w:szCs w:val="24"/>
        </w:rPr>
        <w:t>，促使操作</w:t>
      </w:r>
      <w:r>
        <w:rPr>
          <w:rFonts w:hint="eastAsia" w:ascii="宋体" w:hAnsi="宋体" w:eastAsia="宋体"/>
          <w:kern w:val="0"/>
          <w:sz w:val="24"/>
          <w:szCs w:val="24"/>
        </w:rPr>
        <w:t>软件与终端硬件的充分融合。</w:t>
      </w:r>
    </w:p>
    <w:p>
      <w:pPr>
        <w:ind w:firstLine="480" w:firstLineChars="200"/>
        <w:rPr>
          <w:rFonts w:ascii="宋体" w:hAnsi="宋体" w:eastAsia="宋体" w:cs="宋体"/>
          <w:sz w:val="24"/>
          <w:szCs w:val="24"/>
        </w:rPr>
      </w:pPr>
    </w:p>
    <w:p>
      <w:pPr>
        <w:pStyle w:val="3"/>
      </w:pPr>
      <w:bookmarkStart w:id="19" w:name="_Toc1974825940"/>
      <w:r>
        <w:rPr>
          <w:rFonts w:hint="eastAsia"/>
        </w:rPr>
        <w:t>四、预期成果</w:t>
      </w:r>
      <w:bookmarkEnd w:id="19"/>
    </w:p>
    <w:p>
      <w:pPr>
        <w:ind w:firstLine="482" w:firstLineChars="200"/>
        <w:rPr>
          <w:rFonts w:ascii="宋体" w:hAnsi="宋体" w:eastAsia="宋体"/>
          <w:b/>
          <w:color w:val="000000"/>
          <w:sz w:val="24"/>
          <w:szCs w:val="24"/>
        </w:rPr>
      </w:pPr>
      <w:r>
        <w:rPr>
          <w:rFonts w:hint="eastAsia" w:ascii="宋体" w:hAnsi="宋体" w:eastAsia="宋体"/>
          <w:b/>
          <w:color w:val="000000"/>
          <w:sz w:val="24"/>
          <w:szCs w:val="24"/>
        </w:rPr>
        <w:t xml:space="preserve"> </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再生宝平台项目建成、投入运营后，预期会取得以下丰硕成果，并将有效的解决我国再生资源回收行业存在的诸多结构性问题。</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1、初步建立起回收网点、分拣中心、集散市场“三位一体”的再生资源（互联网）回收体系，必将打破信息壁垒，实现行业互联互通。</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2、初步建立起再生资源经营者</w:t>
      </w:r>
      <w:r>
        <w:rPr>
          <w:rFonts w:hint="eastAsia" w:ascii="宋体" w:hAnsi="宋体"/>
          <w:bCs/>
          <w:color w:val="000000"/>
          <w:sz w:val="24"/>
          <w:szCs w:val="24"/>
        </w:rPr>
        <w:t>自动备案体系</w:t>
      </w:r>
      <w:r>
        <w:rPr>
          <w:rFonts w:hint="eastAsia" w:ascii="宋体" w:hAnsi="宋体" w:eastAsia="宋体"/>
          <w:color w:val="000000"/>
          <w:sz w:val="24"/>
          <w:szCs w:val="24"/>
        </w:rPr>
        <w:t>，将有效的破解企业备案难、行业监管难、</w:t>
      </w:r>
      <w:r>
        <w:rPr>
          <w:rFonts w:hint="eastAsia" w:ascii="宋体" w:hAnsi="宋体" w:eastAsia="宋体"/>
          <w:bCs/>
          <w:color w:val="000000"/>
          <w:sz w:val="24"/>
          <w:szCs w:val="24"/>
        </w:rPr>
        <w:t>流动回收人员管理难</w:t>
      </w:r>
      <w:r>
        <w:rPr>
          <w:rFonts w:hint="eastAsia" w:ascii="宋体" w:hAnsi="宋体" w:eastAsia="宋体"/>
          <w:color w:val="000000"/>
          <w:sz w:val="24"/>
          <w:szCs w:val="24"/>
        </w:rPr>
        <w:t>的困境，可实现对再生资源行业的精准化管理和智慧化管理。</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3、初步建立起再生资源交易登记与监管体系，将有效的解决数据难精准、信息不透明的困境，</w:t>
      </w:r>
      <w:r>
        <w:rPr>
          <w:rFonts w:hint="eastAsia" w:ascii="宋体" w:hAnsi="宋体"/>
          <w:sz w:val="24"/>
          <w:szCs w:val="24"/>
        </w:rPr>
        <w:t>有利于再生资源行业</w:t>
      </w:r>
      <w:r>
        <w:rPr>
          <w:rFonts w:hint="eastAsia" w:ascii="宋体" w:hAnsi="宋体" w:eastAsia="宋体"/>
          <w:color w:val="000000"/>
          <w:sz w:val="24"/>
          <w:szCs w:val="24"/>
        </w:rPr>
        <w:t>完善价格机制、降低交易成本、</w:t>
      </w:r>
      <w:r>
        <w:rPr>
          <w:rFonts w:hint="eastAsia" w:ascii="宋体" w:hAnsi="宋体"/>
          <w:sz w:val="24"/>
          <w:szCs w:val="24"/>
        </w:rPr>
        <w:t>缩短交易时间、增大经济效益、推动</w:t>
      </w:r>
      <w:r>
        <w:rPr>
          <w:rFonts w:hint="eastAsia" w:ascii="宋体" w:hAnsi="宋体" w:eastAsia="宋体"/>
          <w:color w:val="000000"/>
          <w:sz w:val="24"/>
          <w:szCs w:val="24"/>
        </w:rPr>
        <w:t>电子商务的快速发展。</w:t>
      </w:r>
    </w:p>
    <w:p>
      <w:pPr>
        <w:ind w:firstLine="480" w:firstLineChars="200"/>
        <w:rPr>
          <w:rFonts w:ascii="宋体" w:hAnsi="宋体" w:eastAsia="宋体"/>
          <w:color w:val="000000"/>
          <w:sz w:val="24"/>
          <w:szCs w:val="24"/>
        </w:rPr>
      </w:pPr>
      <w:r>
        <w:rPr>
          <w:rFonts w:hint="eastAsia" w:ascii="宋体" w:hAnsi="宋体" w:eastAsia="宋体"/>
          <w:color w:val="000000"/>
          <w:sz w:val="24"/>
          <w:szCs w:val="24"/>
        </w:rPr>
        <w:t>4、初步建立起再生资源回收标准体系，倒逼产业转型升级，</w:t>
      </w:r>
      <w:r>
        <w:rPr>
          <w:rFonts w:hint="eastAsia" w:ascii="宋体" w:hAnsi="宋体" w:eastAsia="宋体"/>
          <w:bCs/>
          <w:color w:val="000000"/>
          <w:sz w:val="24"/>
          <w:szCs w:val="24"/>
        </w:rPr>
        <w:t>有效解决行业标准缺失的困境，引导再生资源回收行业进入标准化建设、专业化运营、产业化和规模化发展。</w:t>
      </w:r>
    </w:p>
    <w:p>
      <w:pPr>
        <w:ind w:firstLine="480" w:firstLineChars="200"/>
        <w:rPr>
          <w:rFonts w:ascii="宋体" w:hAnsi="宋体" w:eastAsia="宋体"/>
          <w:bCs/>
          <w:color w:val="000000"/>
          <w:sz w:val="24"/>
          <w:szCs w:val="24"/>
        </w:rPr>
      </w:pPr>
      <w:r>
        <w:rPr>
          <w:rFonts w:hint="eastAsia" w:ascii="宋体" w:hAnsi="宋体" w:eastAsia="宋体"/>
          <w:bCs/>
          <w:color w:val="000000"/>
          <w:sz w:val="24"/>
          <w:szCs w:val="24"/>
        </w:rPr>
        <w:t>5、初步建立起再生资源回收行业大数据库，有效解决我国再生资源回收行业信息闭塞、交易方式原始落后、数据采集依靠人工填报的困境。利用互联网＋交易终端模式，推动数据采集方式大变革，打造价值链条，彻底改变传统和落后的经营方式。</w:t>
      </w:r>
    </w:p>
    <w:p>
      <w:pPr>
        <w:ind w:firstLine="480" w:firstLineChars="200"/>
        <w:rPr>
          <w:rFonts w:ascii="宋体" w:hAnsi="宋体" w:eastAsia="宋体"/>
          <w:bCs/>
          <w:color w:val="000000"/>
          <w:sz w:val="24"/>
          <w:szCs w:val="24"/>
        </w:rPr>
      </w:pPr>
    </w:p>
    <w:p>
      <w:pPr>
        <w:pStyle w:val="3"/>
      </w:pPr>
      <w:bookmarkStart w:id="20" w:name="_Toc908340945"/>
      <w:r>
        <w:rPr>
          <w:rFonts w:hint="eastAsia"/>
        </w:rPr>
        <w:t>五、项目实现的目标</w:t>
      </w:r>
      <w:bookmarkEnd w:id="20"/>
    </w:p>
    <w:p>
      <w:pPr>
        <w:ind w:firstLine="480" w:firstLineChars="200"/>
        <w:rPr>
          <w:rFonts w:ascii="宋体" w:hAnsi="宋体" w:eastAsia="宋体"/>
          <w:kern w:val="0"/>
          <w:sz w:val="24"/>
          <w:szCs w:val="24"/>
        </w:rPr>
      </w:pPr>
    </w:p>
    <w:p>
      <w:pPr>
        <w:ind w:firstLine="480" w:firstLineChars="200"/>
        <w:rPr>
          <w:rFonts w:ascii="宋体" w:hAnsi="宋体" w:eastAsia="宋体"/>
          <w:kern w:val="0"/>
          <w:sz w:val="24"/>
          <w:szCs w:val="24"/>
        </w:rPr>
      </w:pPr>
      <w:r>
        <w:rPr>
          <w:rFonts w:hint="eastAsia" w:ascii="宋体" w:hAnsi="宋体" w:eastAsia="宋体"/>
          <w:color w:val="000000"/>
          <w:sz w:val="24"/>
          <w:szCs w:val="24"/>
        </w:rPr>
        <w:t>再生宝平台项目建成及运营</w:t>
      </w:r>
      <w:r>
        <w:rPr>
          <w:rFonts w:hint="eastAsia" w:ascii="宋体" w:hAnsi="宋体" w:eastAsia="宋体"/>
          <w:kern w:val="0"/>
          <w:sz w:val="24"/>
          <w:szCs w:val="24"/>
        </w:rPr>
        <w:t>后，将实现经营者与再生资源、经营者与经营者之间的无缝对接，</w:t>
      </w:r>
      <w:r>
        <w:rPr>
          <w:rFonts w:hint="eastAsia" w:ascii="宋体" w:hAnsi="宋体" w:eastAsia="宋体"/>
          <w:sz w:val="24"/>
          <w:szCs w:val="24"/>
        </w:rPr>
        <w:t>让市场在再生资源配置中发挥决定性的作用，使再生资源在用户共享中得到最大化的利用。</w:t>
      </w:r>
    </w:p>
    <w:p>
      <w:pPr>
        <w:ind w:firstLine="480" w:firstLineChars="200"/>
        <w:rPr>
          <w:rFonts w:ascii="宋体" w:hAnsi="宋体" w:eastAsia="宋体"/>
          <w:kern w:val="0"/>
          <w:sz w:val="24"/>
          <w:szCs w:val="24"/>
        </w:rPr>
      </w:pPr>
      <w:r>
        <w:rPr>
          <w:rFonts w:hint="eastAsia" w:ascii="宋体" w:hAnsi="宋体" w:eastAsia="宋体"/>
          <w:kern w:val="0"/>
          <w:sz w:val="24"/>
          <w:szCs w:val="24"/>
        </w:rPr>
        <w:t>再生宝平台的广泛应用，将会彻底改变再生资源回收行业传统的回收、经营和管理方式，突破信息化制约瓶颈，实现信息的互联互通、线上与线下交易的完美结合、硬件与软件的充分融合，促使行业管理及企业自身管理由粗放型转向集约化和精细化。政府主管部门可通过平台专用接口，只需“一键式”操作，即可随时了解和掌握全国再生资源回收行业的实时、动态信息，实现方便、快捷和高效的管理。</w:t>
      </w:r>
    </w:p>
    <w:p>
      <w:pPr>
        <w:ind w:firstLine="480" w:firstLineChars="200"/>
        <w:rPr>
          <w:rFonts w:ascii="宋体" w:hAnsi="宋体" w:eastAsia="宋体"/>
          <w:kern w:val="0"/>
          <w:sz w:val="24"/>
          <w:szCs w:val="24"/>
        </w:rPr>
      </w:pPr>
    </w:p>
    <w:p>
      <w:pPr>
        <w:jc w:val="center"/>
        <w:rPr>
          <w:rFonts w:ascii="宋体" w:hAnsi="宋体"/>
          <w:b/>
          <w:bCs/>
          <w:color w:val="000000"/>
          <w:sz w:val="28"/>
          <w:szCs w:val="28"/>
        </w:rPr>
      </w:pPr>
    </w:p>
    <w:p>
      <w:pPr>
        <w:jc w:val="center"/>
        <w:rPr>
          <w:rFonts w:ascii="宋体" w:hAnsi="宋体"/>
          <w:b/>
          <w:bCs/>
          <w:color w:val="000000"/>
          <w:sz w:val="28"/>
          <w:szCs w:val="28"/>
        </w:rPr>
      </w:pPr>
    </w:p>
    <w:p>
      <w:pPr>
        <w:jc w:val="center"/>
        <w:rPr>
          <w:rFonts w:ascii="宋体" w:hAnsi="宋体"/>
          <w:b/>
          <w:bCs/>
          <w:color w:val="000000"/>
          <w:sz w:val="28"/>
          <w:szCs w:val="28"/>
        </w:rPr>
      </w:pPr>
    </w:p>
    <w:p>
      <w:pPr>
        <w:rPr>
          <w:rFonts w:ascii="宋体" w:hAnsi="宋体"/>
          <w:b/>
          <w:bCs/>
          <w:color w:val="000000"/>
          <w:sz w:val="28"/>
          <w:szCs w:val="28"/>
        </w:rPr>
      </w:pPr>
    </w:p>
    <w:p>
      <w:pPr>
        <w:pStyle w:val="2"/>
      </w:pPr>
      <w:bookmarkStart w:id="21" w:name="_Toc836606511"/>
      <w:r>
        <w:rPr>
          <w:rFonts w:hint="eastAsia"/>
        </w:rPr>
        <w:t>第五章 技术方案和设备方案</w:t>
      </w:r>
      <w:bookmarkEnd w:id="21"/>
    </w:p>
    <w:p>
      <w:pPr>
        <w:ind w:firstLine="480" w:firstLineChars="200"/>
        <w:rPr>
          <w:rFonts w:ascii="宋体" w:hAnsi="宋体"/>
          <w:color w:val="000000"/>
          <w:sz w:val="24"/>
          <w:szCs w:val="24"/>
        </w:rPr>
      </w:pPr>
    </w:p>
    <w:p>
      <w:pPr>
        <w:pStyle w:val="3"/>
      </w:pPr>
      <w:bookmarkStart w:id="22" w:name="_Toc1014961547"/>
      <w:r>
        <w:rPr>
          <w:rFonts w:hint="eastAsia"/>
        </w:rPr>
        <w:t>一、技术方案</w:t>
      </w:r>
      <w:bookmarkEnd w:id="22"/>
      <w:bookmarkStart w:id="23" w:name="_Toc390020388"/>
      <w:bookmarkEnd w:id="23"/>
    </w:p>
    <w:p>
      <w:pPr>
        <w:rPr>
          <w:rFonts w:hint="eastAsia" w:ascii="宋体" w:hAnsi="宋体" w:eastAsia="宋体" w:cs="宋体"/>
          <w:sz w:val="24"/>
          <w:szCs w:val="24"/>
        </w:rPr>
      </w:pPr>
    </w:p>
    <w:p>
      <w:pPr>
        <w:rPr>
          <w:rFonts w:hint="eastAsia" w:ascii="宋体" w:hAnsi="宋体" w:eastAsia="宋体" w:cs="宋体"/>
          <w:b/>
          <w:sz w:val="24"/>
          <w:szCs w:val="24"/>
        </w:rPr>
      </w:pPr>
      <w:r>
        <w:rPr>
          <w:rFonts w:hint="eastAsia" w:ascii="宋体" w:hAnsi="宋体" w:eastAsia="宋体" w:cs="宋体"/>
          <w:sz w:val="24"/>
          <w:szCs w:val="24"/>
        </w:rPr>
        <w:t>　</w:t>
      </w:r>
      <w:r>
        <w:rPr>
          <w:rFonts w:hint="eastAsia" w:ascii="宋体" w:hAnsi="宋体" w:eastAsia="宋体" w:cs="宋体"/>
          <w:b/>
          <w:sz w:val="24"/>
          <w:szCs w:val="24"/>
        </w:rPr>
        <w:t>　1、技术路线</w:t>
      </w:r>
    </w:p>
    <w:p>
      <w:pPr>
        <w:rPr>
          <w:rFonts w:hint="eastAsia" w:ascii="宋体" w:hAnsi="宋体" w:eastAsia="宋体" w:cs="宋体"/>
          <w:b/>
          <w:sz w:val="24"/>
          <w:szCs w:val="24"/>
        </w:rPr>
      </w:pPr>
    </w:p>
    <w:p>
      <w:pPr>
        <w:rPr>
          <w:rFonts w:hint="eastAsia" w:ascii="宋体" w:hAnsi="宋体" w:eastAsia="宋体" w:cs="宋体"/>
          <w:b/>
          <w:sz w:val="24"/>
          <w:szCs w:val="24"/>
        </w:rPr>
      </w:pPr>
    </w:p>
    <w:p>
      <w:pPr>
        <w:jc w:val="center"/>
        <w:rPr>
          <w:rFonts w:ascii="宋体" w:hAnsi="宋体" w:eastAsia="宋体"/>
          <w:color w:val="FF0000"/>
          <w:sz w:val="24"/>
          <w:szCs w:val="24"/>
        </w:rPr>
      </w:pPr>
      <w:r>
        <w:rPr>
          <w:rFonts w:ascii="宋体" w:hAnsi="宋体" w:eastAsia="宋体" w:cs="黑体"/>
          <w:kern w:val="2"/>
          <w:sz w:val="24"/>
          <w:szCs w:val="24"/>
          <w:lang w:val="en-US" w:eastAsia="zh-CN" w:bidi="ar-SA"/>
        </w:rPr>
        <w:pict>
          <v:shape id="Heart 10" o:spid="_x0000_s1036" type="#_x0000_t75" style="height:282.5pt;width:371.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宋体" w:hAnsi="宋体" w:eastAsia="宋体"/>
          <w:sz w:val="24"/>
          <w:szCs w:val="24"/>
        </w:rPr>
      </w:pPr>
      <w:r>
        <w:rPr>
          <w:rFonts w:hint="eastAsia" w:ascii="宋体" w:hAnsi="宋体" w:eastAsia="宋体"/>
          <w:sz w:val="24"/>
          <w:szCs w:val="24"/>
        </w:rPr>
        <w:t>图9 技术路线示意图</w:t>
      </w:r>
    </w:p>
    <w:p>
      <w:pPr>
        <w:rPr>
          <w:rFonts w:hint="eastAsia" w:ascii="宋体" w:hAnsi="宋体" w:eastAsia="宋体" w:cs="宋体"/>
          <w:sz w:val="24"/>
          <w:szCs w:val="24"/>
        </w:rPr>
      </w:pPr>
    </w:p>
    <w:p>
      <w:pPr>
        <w:tabs>
          <w:tab w:val="left" w:pos="426"/>
        </w:tabs>
        <w:rPr>
          <w:rFonts w:hint="eastAsia" w:ascii="宋体" w:hAnsi="宋体" w:eastAsia="宋体" w:cs="宋体"/>
          <w:b/>
          <w:sz w:val="24"/>
          <w:szCs w:val="24"/>
        </w:rPr>
      </w:pPr>
      <w:r>
        <w:rPr>
          <w:rFonts w:hint="eastAsia" w:ascii="宋体" w:hAnsi="宋体" w:eastAsia="宋体" w:cs="宋体"/>
          <w:sz w:val="24"/>
          <w:szCs w:val="24"/>
        </w:rPr>
        <w:t>　　</w:t>
      </w:r>
      <w:r>
        <w:rPr>
          <w:rFonts w:hint="eastAsia" w:ascii="宋体" w:hAnsi="宋体" w:eastAsia="宋体" w:cs="宋体"/>
          <w:b/>
          <w:sz w:val="24"/>
          <w:szCs w:val="24"/>
        </w:rPr>
        <w:t>2、技术方案</w:t>
      </w:r>
    </w:p>
    <w:p>
      <w:pPr>
        <w:ind w:firstLine="420"/>
        <w:rPr>
          <w:rFonts w:ascii="宋体" w:hAnsi="宋体" w:eastAsia="宋体"/>
          <w:color w:val="000000"/>
          <w:sz w:val="24"/>
          <w:szCs w:val="24"/>
        </w:rPr>
      </w:pPr>
      <w:r>
        <w:rPr>
          <w:rFonts w:hint="eastAsia" w:ascii="宋体" w:hAnsi="宋体" w:eastAsia="宋体" w:cs="宋体"/>
          <w:color w:val="000000"/>
          <w:sz w:val="24"/>
          <w:szCs w:val="24"/>
        </w:rPr>
        <w:t>平台</w:t>
      </w:r>
      <w:r>
        <w:rPr>
          <w:rFonts w:ascii="宋体" w:hAnsi="宋体" w:eastAsia="宋体"/>
          <w:color w:val="000000"/>
          <w:sz w:val="24"/>
          <w:szCs w:val="24"/>
        </w:rPr>
        <w:t>架构设计</w:t>
      </w:r>
      <w:r>
        <w:rPr>
          <w:rFonts w:hint="eastAsia" w:ascii="宋体" w:hAnsi="宋体" w:eastAsia="宋体"/>
          <w:color w:val="000000"/>
          <w:sz w:val="24"/>
          <w:szCs w:val="24"/>
        </w:rPr>
        <w:t>：</w:t>
      </w:r>
      <w:r>
        <w:rPr>
          <w:rFonts w:ascii="宋体" w:hAnsi="宋体" w:eastAsia="宋体"/>
          <w:color w:val="000000"/>
          <w:sz w:val="24"/>
          <w:szCs w:val="24"/>
        </w:rPr>
        <w:t>再生资源智慧管理与公共服务平台采用B/S架构，</w:t>
      </w:r>
    </w:p>
    <w:p>
      <w:pPr>
        <w:ind w:firstLine="420"/>
        <w:rPr>
          <w:rFonts w:ascii="宋体" w:hAnsi="宋体" w:eastAsia="宋体"/>
          <w:color w:val="000000"/>
          <w:sz w:val="24"/>
          <w:szCs w:val="24"/>
        </w:rPr>
      </w:pPr>
      <w:r>
        <w:rPr>
          <w:rFonts w:ascii="宋体" w:hAnsi="宋体" w:eastAsia="宋体"/>
          <w:color w:val="000000"/>
          <w:sz w:val="24"/>
          <w:szCs w:val="24"/>
        </w:rPr>
        <w:t>平台功能设计</w:t>
      </w:r>
    </w:p>
    <w:p>
      <w:pPr>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 xml:space="preserve">数据库    </w:t>
      </w:r>
    </w:p>
    <w:p>
      <w:pPr>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 xml:space="preserve">系统开发    </w:t>
      </w:r>
    </w:p>
    <w:p>
      <w:pPr>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 xml:space="preserve">网页设计    </w:t>
      </w:r>
    </w:p>
    <w:p>
      <w:pPr>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 xml:space="preserve">安全技术    </w:t>
      </w:r>
    </w:p>
    <w:p>
      <w:pPr>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 xml:space="preserve">内容设计    </w:t>
      </w:r>
    </w:p>
    <w:p>
      <w:pPr>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 xml:space="preserve">技术人员    </w:t>
      </w:r>
    </w:p>
    <w:p>
      <w:pPr>
        <w:ind w:firstLine="480" w:firstLineChars="200"/>
        <w:rPr>
          <w:rFonts w:ascii="宋体" w:hAnsi="宋体" w:eastAsia="宋体" w:cs="宋体"/>
          <w:sz w:val="24"/>
          <w:szCs w:val="24"/>
        </w:rPr>
      </w:pPr>
      <w:r>
        <w:rPr>
          <w:rFonts w:hint="eastAsia" w:ascii="宋体" w:hAnsi="宋体" w:eastAsia="宋体" w:cs="宋体"/>
          <w:color w:val="000000"/>
          <w:sz w:val="24"/>
          <w:szCs w:val="24"/>
        </w:rPr>
        <w:t xml:space="preserve">知识产权    </w:t>
      </w:r>
      <w:r>
        <w:rPr>
          <w:rFonts w:hint="eastAsia" w:ascii="宋体" w:hAnsi="宋体" w:eastAsia="宋体" w:cs="宋体"/>
          <w:sz w:val="24"/>
          <w:szCs w:val="24"/>
        </w:rPr>
        <w:t xml:space="preserve"> </w:t>
      </w:r>
    </w:p>
    <w:p>
      <w:pPr>
        <w:ind w:firstLine="420"/>
        <w:rPr>
          <w:rFonts w:ascii="宋体" w:hAnsi="宋体" w:eastAsia="宋体"/>
          <w:color w:val="FF0000"/>
          <w:sz w:val="24"/>
          <w:szCs w:val="24"/>
        </w:rPr>
      </w:pPr>
      <w:r>
        <w:rPr>
          <w:rFonts w:ascii="宋体" w:hAnsi="宋体" w:eastAsia="宋体"/>
          <w:color w:val="FF0000"/>
          <w:sz w:val="24"/>
          <w:szCs w:val="24"/>
        </w:rPr>
        <w:t xml:space="preserve"> </w:t>
      </w:r>
    </w:p>
    <w:p>
      <w:pPr>
        <w:pStyle w:val="3"/>
      </w:pPr>
      <w:bookmarkStart w:id="24" w:name="_Toc533318461"/>
      <w:r>
        <w:rPr>
          <w:rFonts w:hint="eastAsia"/>
        </w:rPr>
        <w:t>二、设备方案</w:t>
      </w:r>
      <w:bookmarkEnd w:id="24"/>
    </w:p>
    <w:p>
      <w:pPr>
        <w:ind w:firstLine="480" w:firstLineChars="200"/>
        <w:rPr>
          <w:rFonts w:ascii="宋体" w:hAnsi="宋体" w:eastAsia="宋体"/>
          <w:color w:val="000000"/>
          <w:sz w:val="24"/>
          <w:szCs w:val="24"/>
        </w:rPr>
      </w:pPr>
    </w:p>
    <w:p>
      <w:pPr>
        <w:ind w:firstLine="482" w:firstLineChars="200"/>
        <w:rPr>
          <w:rFonts w:ascii="宋体" w:hAnsi="宋体" w:eastAsia="宋体"/>
          <w:b/>
          <w:color w:val="000000"/>
          <w:sz w:val="24"/>
          <w:szCs w:val="24"/>
        </w:rPr>
      </w:pPr>
      <w:r>
        <w:rPr>
          <w:rFonts w:hint="eastAsia" w:ascii="宋体" w:hAnsi="宋体" w:eastAsia="宋体"/>
          <w:b/>
          <w:color w:val="000000"/>
          <w:sz w:val="24"/>
          <w:szCs w:val="24"/>
        </w:rPr>
        <w:t>1、平台运营设备方案</w:t>
      </w:r>
    </w:p>
    <w:p>
      <w:pPr>
        <w:ind w:firstLine="480" w:firstLineChars="200"/>
        <w:rPr>
          <w:rFonts w:ascii="宋体" w:hAnsi="宋体" w:eastAsia="宋体"/>
          <w:color w:val="000000"/>
          <w:sz w:val="24"/>
          <w:szCs w:val="24"/>
        </w:rPr>
      </w:pPr>
    </w:p>
    <w:p>
      <w:pPr>
        <w:ind w:firstLine="482" w:firstLineChars="200"/>
        <w:rPr>
          <w:rFonts w:ascii="宋体" w:hAnsi="宋体" w:eastAsia="宋体"/>
          <w:b/>
          <w:color w:val="000000"/>
          <w:sz w:val="24"/>
          <w:szCs w:val="24"/>
        </w:rPr>
      </w:pPr>
      <w:r>
        <w:rPr>
          <w:rFonts w:hint="eastAsia" w:ascii="宋体" w:hAnsi="宋体" w:eastAsia="宋体"/>
          <w:b/>
          <w:color w:val="000000"/>
          <w:sz w:val="24"/>
          <w:szCs w:val="24"/>
        </w:rPr>
        <w:t>2、用户终端设备方案</w:t>
      </w:r>
    </w:p>
    <w:p>
      <w:pPr>
        <w:ind w:firstLine="480" w:firstLineChars="200"/>
        <w:rPr>
          <w:rFonts w:hint="eastAsia" w:ascii="宋体" w:hAnsi="宋体" w:eastAsia="宋体"/>
          <w:color w:val="000000"/>
          <w:sz w:val="24"/>
          <w:szCs w:val="24"/>
        </w:rPr>
      </w:pPr>
      <w:r>
        <w:rPr>
          <w:rFonts w:hint="eastAsia" w:ascii="宋体" w:hAnsi="宋体" w:eastAsia="宋体" w:cs="微软雅黑"/>
          <w:color w:val="000000"/>
          <w:sz w:val="24"/>
          <w:szCs w:val="24"/>
        </w:rPr>
        <w:t>国际标准，确保</w:t>
      </w:r>
      <w:r>
        <w:rPr>
          <w:rFonts w:hint="eastAsia" w:ascii="宋体" w:hAnsi="宋体" w:eastAsia="宋体"/>
          <w:color w:val="000000"/>
          <w:sz w:val="24"/>
          <w:szCs w:val="24"/>
        </w:rPr>
        <w:t>终端设备兼容性优，性价比高。</w:t>
      </w:r>
    </w:p>
    <w:p>
      <w:pPr>
        <w:ind w:firstLine="480" w:firstLineChars="200"/>
        <w:rPr>
          <w:rFonts w:ascii="宋体" w:hAnsi="宋体" w:eastAsia="宋体" w:cs="微软雅黑"/>
          <w:color w:val="000000"/>
          <w:sz w:val="24"/>
          <w:szCs w:val="24"/>
        </w:rPr>
      </w:pPr>
      <w:r>
        <w:rPr>
          <w:rFonts w:hint="eastAsia" w:ascii="宋体" w:hAnsi="宋体" w:eastAsia="宋体"/>
          <w:color w:val="000000"/>
          <w:sz w:val="24"/>
          <w:szCs w:val="24"/>
        </w:rPr>
        <w:t>终端设备特点：移动便携，</w:t>
      </w:r>
      <w:r>
        <w:rPr>
          <w:rFonts w:hint="eastAsia" w:ascii="宋体" w:hAnsi="宋体" w:eastAsia="宋体" w:cs="微软雅黑"/>
          <w:color w:val="000000"/>
          <w:sz w:val="24"/>
          <w:szCs w:val="24"/>
        </w:rPr>
        <w:t>触摸屏幕，红外线感应，</w:t>
      </w:r>
      <w:r>
        <w:rPr>
          <w:rFonts w:hint="eastAsia" w:ascii="宋体" w:hAnsi="宋体" w:eastAsia="宋体"/>
          <w:color w:val="000000"/>
          <w:sz w:val="24"/>
          <w:szCs w:val="24"/>
        </w:rPr>
        <w:t>功能集成，接口</w:t>
      </w:r>
      <w:r>
        <w:rPr>
          <w:rFonts w:hint="eastAsia" w:ascii="宋体" w:hAnsi="宋体" w:eastAsia="宋体" w:cs="微软雅黑"/>
          <w:color w:val="000000"/>
          <w:sz w:val="24"/>
          <w:szCs w:val="24"/>
        </w:rPr>
        <w:t>兼容，无线传输，大数据库存储，</w:t>
      </w:r>
      <w:r>
        <w:rPr>
          <w:rFonts w:ascii="宋体" w:hAnsi="宋体" w:eastAsia="宋体" w:cs="微软雅黑"/>
          <w:color w:val="000000"/>
          <w:sz w:val="24"/>
          <w:szCs w:val="24"/>
        </w:rPr>
        <w:t xml:space="preserve"> </w:t>
      </w:r>
    </w:p>
    <w:p>
      <w:pPr>
        <w:rPr>
          <w:rFonts w:ascii="宋体" w:hAnsi="宋体" w:eastAsia="宋体" w:cs="微软雅黑"/>
          <w:color w:val="000000"/>
          <w:sz w:val="24"/>
          <w:szCs w:val="24"/>
        </w:rPr>
      </w:pPr>
    </w:p>
    <w:p>
      <w:pPr>
        <w:rPr>
          <w:rFonts w:ascii="宋体" w:hAnsi="宋体"/>
          <w:b/>
          <w:bCs/>
          <w:color w:val="000000"/>
          <w:sz w:val="24"/>
          <w:szCs w:val="24"/>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jc w:val="center"/>
        <w:rPr>
          <w:rFonts w:hint="eastAsia" w:ascii="宋体" w:hAnsi="宋体"/>
          <w:b/>
          <w:bCs/>
          <w:color w:val="000000"/>
          <w:sz w:val="28"/>
          <w:szCs w:val="28"/>
        </w:rPr>
      </w:pPr>
    </w:p>
    <w:p>
      <w:pPr>
        <w:pStyle w:val="2"/>
      </w:pPr>
      <w:bookmarkStart w:id="25" w:name="_Toc1462599400"/>
      <w:r>
        <w:rPr>
          <w:rFonts w:hint="eastAsia"/>
        </w:rPr>
        <w:t>第六章 投资预算及资金筹措</w:t>
      </w:r>
      <w:bookmarkEnd w:id="25"/>
    </w:p>
    <w:p>
      <w:pPr>
        <w:ind w:firstLine="480" w:firstLineChars="200"/>
        <w:rPr>
          <w:rFonts w:ascii="宋体" w:hAnsi="宋体"/>
          <w:color w:val="000000"/>
          <w:sz w:val="24"/>
          <w:szCs w:val="24"/>
        </w:rPr>
      </w:pPr>
    </w:p>
    <w:p>
      <w:pPr>
        <w:ind w:firstLine="482" w:firstLineChars="200"/>
        <w:rPr>
          <w:rFonts w:ascii="宋体" w:hAnsi="宋体"/>
          <w:b/>
          <w:color w:val="000000"/>
          <w:sz w:val="24"/>
          <w:szCs w:val="24"/>
        </w:rPr>
      </w:pPr>
      <w:r>
        <w:rPr>
          <w:rFonts w:hint="eastAsia" w:ascii="宋体" w:hAnsi="宋体"/>
          <w:b/>
          <w:color w:val="000000"/>
          <w:sz w:val="24"/>
          <w:szCs w:val="24"/>
        </w:rPr>
        <w:t>一、投资规模及预算</w:t>
      </w:r>
    </w:p>
    <w:p>
      <w:pPr>
        <w:ind w:firstLine="482" w:firstLineChars="200"/>
        <w:rPr>
          <w:rFonts w:ascii="宋体" w:hAnsi="宋体"/>
          <w:color w:val="000000"/>
          <w:sz w:val="24"/>
          <w:szCs w:val="24"/>
        </w:rPr>
      </w:pPr>
      <w:r>
        <w:rPr>
          <w:rFonts w:hint="eastAsia" w:ascii="Times New Roman" w:hAnsi="Times New Roman" w:eastAsia="黑体" w:cs="Times New Roman"/>
          <w:b/>
          <w:bCs/>
          <w:color w:val="FF0000"/>
          <w:sz w:val="24"/>
          <w:szCs w:val="24"/>
        </w:rPr>
        <w:t>1、</w:t>
      </w:r>
      <w:r>
        <w:rPr>
          <w:rFonts w:ascii="Times New Roman" w:hAnsi="Times New Roman" w:eastAsia="黑体" w:cs="Times New Roman"/>
          <w:b/>
          <w:bCs/>
          <w:color w:val="FF0000"/>
          <w:sz w:val="24"/>
          <w:szCs w:val="24"/>
        </w:rPr>
        <w:t>投资</w:t>
      </w:r>
      <w:r>
        <w:rPr>
          <w:rFonts w:hint="eastAsia" w:ascii="Times New Roman" w:hAnsi="Times New Roman" w:eastAsia="黑体" w:cs="Times New Roman"/>
          <w:b/>
          <w:bCs/>
          <w:color w:val="FF0000"/>
          <w:sz w:val="24"/>
          <w:szCs w:val="24"/>
        </w:rPr>
        <w:t>预</w:t>
      </w:r>
      <w:r>
        <w:rPr>
          <w:rFonts w:ascii="Times New Roman" w:hAnsi="Times New Roman" w:eastAsia="黑体" w:cs="Times New Roman"/>
          <w:b/>
          <w:bCs/>
          <w:color w:val="FF0000"/>
          <w:sz w:val="24"/>
          <w:szCs w:val="24"/>
        </w:rPr>
        <w:t>算的说明</w:t>
      </w:r>
    </w:p>
    <w:p>
      <w:pPr>
        <w:ind w:firstLine="420"/>
        <w:rPr>
          <w:rFonts w:ascii="仿宋" w:hAnsi="仿宋"/>
          <w:color w:val="FF0000"/>
          <w:sz w:val="24"/>
          <w:szCs w:val="24"/>
        </w:rPr>
      </w:pPr>
      <w:r>
        <w:rPr>
          <w:rFonts w:ascii="仿宋" w:hAnsi="仿宋"/>
          <w:color w:val="FF0000"/>
          <w:sz w:val="24"/>
          <w:szCs w:val="24"/>
        </w:rPr>
        <w:t>主要从硬件设施建设、软件系统开发、系统运行维护3个方面进行投资估算。其中硬件设施按华南、华中、华北上个数据中心建设考虑，软件系统包括数据库系统建设、再生资源智慧管理平台、再生资源公共服务平台三个方面估算。运行维护按照两年运行维护期估算费用。</w:t>
      </w:r>
    </w:p>
    <w:p>
      <w:pPr>
        <w:ind w:firstLine="420"/>
        <w:rPr>
          <w:rFonts w:ascii="仿宋" w:hAnsi="仿宋"/>
          <w:color w:val="FF0000"/>
          <w:sz w:val="24"/>
          <w:szCs w:val="24"/>
        </w:rPr>
      </w:pPr>
      <w:r>
        <w:rPr>
          <w:rFonts w:hint="eastAsia" w:ascii="Times New Roman" w:hAnsi="Times New Roman" w:eastAsia="黑体" w:cs="Times New Roman"/>
          <w:b/>
          <w:bCs/>
          <w:color w:val="FF0000"/>
          <w:sz w:val="24"/>
          <w:szCs w:val="24"/>
        </w:rPr>
        <w:t>2、</w:t>
      </w:r>
      <w:r>
        <w:rPr>
          <w:rFonts w:ascii="Times New Roman" w:hAnsi="Times New Roman" w:eastAsia="黑体" w:cs="Times New Roman"/>
          <w:b/>
          <w:bCs/>
          <w:color w:val="FF0000"/>
          <w:sz w:val="24"/>
          <w:szCs w:val="24"/>
        </w:rPr>
        <w:t>项目投资</w:t>
      </w:r>
      <w:r>
        <w:rPr>
          <w:rFonts w:hint="eastAsia" w:ascii="Times New Roman" w:hAnsi="Times New Roman" w:eastAsia="黑体" w:cs="Times New Roman"/>
          <w:b/>
          <w:bCs/>
          <w:color w:val="FF0000"/>
          <w:sz w:val="24"/>
          <w:szCs w:val="24"/>
        </w:rPr>
        <w:t>预</w:t>
      </w:r>
      <w:r>
        <w:rPr>
          <w:rFonts w:ascii="Times New Roman" w:hAnsi="Times New Roman" w:eastAsia="黑体" w:cs="Times New Roman"/>
          <w:b/>
          <w:bCs/>
          <w:color w:val="FF0000"/>
          <w:sz w:val="24"/>
          <w:szCs w:val="24"/>
        </w:rPr>
        <w:t>算</w:t>
      </w:r>
    </w:p>
    <w:p>
      <w:pPr>
        <w:ind w:firstLine="480" w:firstLineChars="200"/>
        <w:rPr>
          <w:rFonts w:ascii="宋体" w:hAnsi="宋体"/>
          <w:sz w:val="24"/>
          <w:szCs w:val="24"/>
        </w:rPr>
      </w:pPr>
      <w:r>
        <w:rPr>
          <w:rFonts w:ascii="仿宋" w:hAnsi="仿宋"/>
          <w:color w:val="FF0000"/>
          <w:sz w:val="24"/>
          <w:szCs w:val="24"/>
        </w:rPr>
        <w:t>本项目建设投资费用估算为5487万元，</w:t>
      </w:r>
      <w:r>
        <w:rPr>
          <w:rFonts w:hint="eastAsia" w:ascii="宋体" w:hAnsi="宋体"/>
          <w:sz w:val="24"/>
          <w:szCs w:val="24"/>
        </w:rPr>
        <w:t>本项目预计总投资1.5亿元人民币，一期预计投资8000万元人民币。</w:t>
      </w:r>
      <w:r>
        <w:rPr>
          <w:rFonts w:ascii="仿宋" w:hAnsi="仿宋"/>
          <w:color w:val="FF0000"/>
          <w:sz w:val="24"/>
          <w:szCs w:val="24"/>
        </w:rPr>
        <w:t>具体明细见</w:t>
      </w:r>
      <w:r>
        <w:rPr>
          <w:rFonts w:hint="eastAsia" w:ascii="仿宋" w:hAnsi="仿宋"/>
          <w:color w:val="FF0000"/>
          <w:sz w:val="24"/>
          <w:szCs w:val="24"/>
        </w:rPr>
        <w:t>附件1</w:t>
      </w:r>
      <w:r>
        <w:rPr>
          <w:rFonts w:ascii="仿宋" w:hAnsi="仿宋"/>
          <w:color w:val="FF0000"/>
          <w:sz w:val="24"/>
          <w:szCs w:val="24"/>
        </w:rPr>
        <w:t>。</w:t>
      </w:r>
      <w:r>
        <w:rPr>
          <w:rFonts w:hint="eastAsia" w:ascii="宋体" w:hAnsi="宋体" w:eastAsia="宋体" w:cs="宋体"/>
          <w:b/>
          <w:bCs/>
          <w:sz w:val="24"/>
          <w:szCs w:val="24"/>
        </w:rPr>
        <w:t xml:space="preserve">  </w:t>
      </w:r>
    </w:p>
    <w:p>
      <w:pPr>
        <w:ind w:firstLine="465"/>
        <w:rPr>
          <w:rFonts w:hint="eastAsia" w:ascii="宋体" w:hAnsi="宋体" w:eastAsia="宋体" w:cs="宋体"/>
          <w:sz w:val="24"/>
          <w:szCs w:val="24"/>
        </w:rPr>
      </w:pPr>
      <w:r>
        <w:rPr>
          <w:rFonts w:hint="eastAsia" w:ascii="宋体" w:hAnsi="宋体" w:eastAsia="宋体" w:cs="宋体"/>
          <w:sz w:val="24"/>
          <w:szCs w:val="24"/>
        </w:rPr>
        <w:t xml:space="preserve">资金需求说明（用量/期限）    </w:t>
      </w:r>
    </w:p>
    <w:p>
      <w:pPr>
        <w:ind w:firstLine="465"/>
        <w:rPr>
          <w:rFonts w:ascii="宋体" w:hAnsi="宋体" w:eastAsia="宋体" w:cs="宋体"/>
          <w:sz w:val="24"/>
          <w:szCs w:val="24"/>
        </w:rPr>
      </w:pPr>
      <w:r>
        <w:rPr>
          <w:rFonts w:hint="eastAsia" w:ascii="宋体" w:hAnsi="宋体" w:eastAsia="宋体" w:cs="宋体"/>
          <w:sz w:val="24"/>
          <w:szCs w:val="24"/>
        </w:rPr>
        <w:t xml:space="preserve">资金使用计划（即用途）及分期    </w:t>
      </w:r>
    </w:p>
    <w:p>
      <w:pPr>
        <w:ind w:firstLine="465"/>
        <w:rPr>
          <w:rFonts w:hint="eastAsia" w:ascii="宋体" w:hAnsi="宋体" w:eastAsia="宋体" w:cs="宋体"/>
          <w:sz w:val="24"/>
          <w:szCs w:val="24"/>
        </w:rPr>
      </w:pPr>
      <w:r>
        <w:rPr>
          <w:rFonts w:hint="eastAsia" w:ascii="宋体" w:hAnsi="宋体" w:eastAsia="宋体" w:cs="宋体"/>
          <w:sz w:val="24"/>
          <w:szCs w:val="24"/>
        </w:rPr>
        <w:t xml:space="preserve">项目投资构成和固定资产投资的分类   </w:t>
      </w:r>
    </w:p>
    <w:p>
      <w:pPr>
        <w:ind w:firstLine="465"/>
        <w:rPr>
          <w:rFonts w:ascii="宋体" w:hAnsi="宋体" w:eastAsia="宋体" w:cs="宋体"/>
          <w:sz w:val="24"/>
          <w:szCs w:val="24"/>
        </w:rPr>
      </w:pPr>
      <w:r>
        <w:rPr>
          <w:rFonts w:hint="eastAsia" w:ascii="宋体" w:hAnsi="宋体" w:eastAsia="宋体" w:cs="宋体"/>
          <w:sz w:val="24"/>
          <w:szCs w:val="24"/>
        </w:rPr>
        <w:t xml:space="preserve">主要流动资金构成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投资形式（贷款/利率/利率支付条件/转股-普通股、优先股、任股权/对应价格等）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资本结构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股权结构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股权成本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投资者介入公司管理之程度说明     </w:t>
      </w:r>
    </w:p>
    <w:p>
      <w:pPr>
        <w:ind w:firstLine="480" w:firstLineChars="200"/>
        <w:rPr>
          <w:rFonts w:ascii="宋体" w:hAnsi="宋体" w:eastAsia="宋体" w:cs="宋体"/>
          <w:sz w:val="24"/>
          <w:szCs w:val="24"/>
        </w:rPr>
      </w:pPr>
      <w:r>
        <w:rPr>
          <w:rFonts w:hint="eastAsia" w:ascii="宋体" w:hAnsi="宋体" w:eastAsia="宋体" w:cs="宋体"/>
          <w:sz w:val="24"/>
          <w:szCs w:val="24"/>
        </w:rPr>
        <w:t xml:space="preserve">报告（定期向投资者提供的报告和资金支出预算）    </w:t>
      </w:r>
    </w:p>
    <w:p>
      <w:pPr>
        <w:ind w:firstLine="360" w:firstLineChars="150"/>
        <w:rPr>
          <w:rFonts w:ascii="宋体" w:hAnsi="宋体" w:eastAsia="宋体"/>
          <w:color w:val="000000"/>
          <w:sz w:val="24"/>
          <w:szCs w:val="24"/>
        </w:rPr>
      </w:pPr>
      <w:r>
        <w:rPr>
          <w:rFonts w:hint="eastAsia" w:ascii="宋体" w:hAnsi="宋体" w:eastAsia="宋体" w:cs="宋体"/>
          <w:sz w:val="24"/>
          <w:szCs w:val="24"/>
        </w:rPr>
        <w:t>杂费支付（是否支付中介人手续费）</w:t>
      </w:r>
    </w:p>
    <w:p>
      <w:pPr>
        <w:rPr>
          <w:rFonts w:ascii="仿宋" w:hAnsi="仿宋"/>
          <w:color w:val="FF0000"/>
          <w:sz w:val="24"/>
          <w:szCs w:val="24"/>
        </w:rPr>
      </w:pPr>
    </w:p>
    <w:p>
      <w:pPr>
        <w:ind w:firstLine="420"/>
        <w:rPr>
          <w:rFonts w:ascii="仿宋" w:hAnsi="仿宋"/>
          <w:color w:val="FF0000"/>
          <w:sz w:val="24"/>
          <w:szCs w:val="24"/>
        </w:rPr>
      </w:pPr>
    </w:p>
    <w:p>
      <w:pPr>
        <w:jc w:val="center"/>
        <w:rPr>
          <w:rFonts w:ascii="宋体" w:hAnsi="宋体" w:eastAsia="宋体" w:cs="Times New Roman"/>
          <w:b/>
          <w:bCs/>
          <w:color w:val="000000"/>
          <w:sz w:val="36"/>
          <w:szCs w:val="36"/>
        </w:rPr>
      </w:pPr>
      <w:r>
        <w:rPr>
          <w:rFonts w:hint="eastAsia" w:ascii="宋体" w:hAnsi="宋体" w:eastAsia="宋体" w:cs="Times New Roman"/>
          <w:b/>
          <w:bCs/>
          <w:color w:val="000000"/>
          <w:sz w:val="36"/>
          <w:szCs w:val="36"/>
        </w:rPr>
        <w:t>再生宝平台</w:t>
      </w:r>
      <w:r>
        <w:rPr>
          <w:rFonts w:ascii="宋体" w:hAnsi="宋体" w:eastAsia="宋体" w:cs="Times New Roman"/>
          <w:b/>
          <w:bCs/>
          <w:color w:val="000000"/>
          <w:sz w:val="36"/>
          <w:szCs w:val="36"/>
        </w:rPr>
        <w:t>项目投资</w:t>
      </w:r>
      <w:r>
        <w:rPr>
          <w:rFonts w:hint="eastAsia" w:ascii="宋体" w:hAnsi="宋体" w:eastAsia="宋体" w:cs="Times New Roman"/>
          <w:b/>
          <w:bCs/>
          <w:color w:val="000000"/>
          <w:sz w:val="36"/>
          <w:szCs w:val="36"/>
        </w:rPr>
        <w:t>预算表</w:t>
      </w:r>
    </w:p>
    <w:p>
      <w:pPr>
        <w:jc w:val="right"/>
        <w:rPr>
          <w:rFonts w:ascii="宋体" w:hAnsi="宋体" w:eastAsia="宋体"/>
          <w:color w:val="000000"/>
          <w:sz w:val="24"/>
          <w:szCs w:val="24"/>
        </w:rPr>
      </w:pPr>
      <w:r>
        <w:rPr>
          <w:rFonts w:hint="eastAsia" w:ascii="宋体" w:hAnsi="宋体" w:eastAsia="宋体" w:cs="Times New Roman"/>
          <w:bCs/>
          <w:color w:val="000000"/>
          <w:sz w:val="24"/>
          <w:szCs w:val="24"/>
        </w:rPr>
        <w:t>单位：</w:t>
      </w:r>
      <w:r>
        <w:rPr>
          <w:rFonts w:hint="eastAsia" w:ascii="宋体" w:hAnsi="宋体" w:eastAsia="宋体"/>
          <w:color w:val="000000"/>
          <w:kern w:val="0"/>
          <w:sz w:val="24"/>
          <w:szCs w:val="24"/>
        </w:rPr>
        <w:t>万元</w:t>
      </w:r>
    </w:p>
    <w:tbl>
      <w:tblPr>
        <w:tblStyle w:val="21"/>
        <w:tblW w:w="9073"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8"/>
        <w:gridCol w:w="992"/>
        <w:gridCol w:w="2694"/>
        <w:gridCol w:w="850"/>
        <w:gridCol w:w="851"/>
        <w:gridCol w:w="850"/>
        <w:gridCol w:w="992"/>
        <w:gridCol w:w="1276"/>
      </w:tblGrid>
      <w:tr>
        <w:trPr>
          <w:trHeight w:val="570"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序号</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预算</w:t>
            </w:r>
          </w:p>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类型</w:t>
            </w:r>
          </w:p>
        </w:tc>
        <w:tc>
          <w:tcPr>
            <w:tcW w:w="2694"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建设内容</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数量</w:t>
            </w: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单位</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单价</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费用</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备注</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992"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设备费</w:t>
            </w:r>
          </w:p>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交换机</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台</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18</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机房建设</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路由器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台</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48</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机房建设</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硬件防火墙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台</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机房建设</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数据服务器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台</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135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机房建设</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应用服务器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台</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机房建设</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网络服务器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台</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75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机房建设</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7</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备份服务器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台</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20</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机房建设</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不间断电源</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台</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90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9</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磁盘阵列</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70</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210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不低10T</w:t>
            </w:r>
          </w:p>
        </w:tc>
      </w:tr>
      <w:tr>
        <w:trPr>
          <w:trHeight w:val="60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w:t>
            </w:r>
          </w:p>
        </w:tc>
        <w:tc>
          <w:tcPr>
            <w:tcW w:w="992" w:type="dxa"/>
            <w:vMerge w:val="continue"/>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网络布线</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每个机房不低于10个信息点</w:t>
            </w:r>
          </w:p>
        </w:tc>
      </w:tr>
      <w:tr>
        <w:trPr>
          <w:trHeight w:val="85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11</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差旅费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3个数据中心建设及系统调研、研发差旅</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人/次</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12</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会议费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平台需求调研、方案论证等</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13</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专家咨询费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平台方案论证等专家费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14</w:t>
            </w:r>
          </w:p>
        </w:tc>
        <w:tc>
          <w:tcPr>
            <w:tcW w:w="992" w:type="dxa"/>
            <w:vMerge w:val="restart"/>
            <w:tcBorders>
              <w:top w:val="nil"/>
              <w:left w:val="nil"/>
              <w:right w:val="single" w:color="auto" w:sz="4" w:space="0"/>
            </w:tcBorders>
            <w:vAlign w:val="center"/>
          </w:tcPr>
          <w:p>
            <w:pPr>
              <w:jc w:val="center"/>
              <w:rPr>
                <w:rFonts w:ascii="宋体" w:hAnsi="宋体" w:eastAsia="宋体"/>
                <w:color w:val="000000"/>
                <w:kern w:val="0"/>
                <w:sz w:val="24"/>
                <w:szCs w:val="24"/>
              </w:rPr>
            </w:pPr>
            <w:r>
              <w:rPr>
                <w:rFonts w:hint="eastAsia" w:ascii="宋体" w:hAnsi="宋体" w:eastAsia="宋体"/>
                <w:color w:val="000000"/>
                <w:kern w:val="0"/>
                <w:sz w:val="24"/>
                <w:szCs w:val="24"/>
              </w:rPr>
              <w:t>测试化验费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数据库建设</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650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人/月</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再生资源智慧管理平台研发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人/月</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16</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再生资源公共服务平台研发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550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人/月</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17</w:t>
            </w:r>
          </w:p>
        </w:tc>
        <w:tc>
          <w:tcPr>
            <w:tcW w:w="992" w:type="dxa"/>
            <w:vMerge w:val="continue"/>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软件测试费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40</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18</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劳务费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项目建设中研究生等劳务费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人/月</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0.3</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180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19</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材料费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机房装修购置材料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个</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90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20</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燃料动力费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服务器及空调运行电费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24</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月</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120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21</w:t>
            </w:r>
          </w:p>
        </w:tc>
        <w:tc>
          <w:tcPr>
            <w:tcW w:w="992"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文献出版</w:t>
            </w:r>
          </w:p>
          <w:p>
            <w:pPr>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数据库软件系统购置</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75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225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22</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开发平台购置</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23</w:t>
            </w:r>
          </w:p>
        </w:tc>
        <w:tc>
          <w:tcPr>
            <w:tcW w:w="992" w:type="dxa"/>
            <w:vMerge w:val="continue"/>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操作系统购置</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655"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24</w:t>
            </w:r>
          </w:p>
        </w:tc>
        <w:tc>
          <w:tcPr>
            <w:tcW w:w="992" w:type="dxa"/>
            <w:vMerge w:val="continue"/>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设计文档及用户手册打印</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10000</w:t>
            </w: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册</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0.004</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40</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c>
          <w:tcPr>
            <w:tcW w:w="56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olor w:val="000000"/>
                <w:kern w:val="0"/>
                <w:sz w:val="24"/>
                <w:szCs w:val="24"/>
              </w:rPr>
            </w:pPr>
          </w:p>
        </w:tc>
        <w:tc>
          <w:tcPr>
            <w:tcW w:w="992" w:type="dxa"/>
            <w:tcBorders>
              <w:top w:val="single" w:color="auto" w:sz="4" w:space="0"/>
              <w:left w:val="nil"/>
              <w:right w:val="single" w:color="auto" w:sz="4" w:space="0"/>
            </w:tcBorders>
            <w:vAlign w:val="center"/>
          </w:tcPr>
          <w:p>
            <w:pPr>
              <w:jc w:val="cente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jc w:val="left"/>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85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国际交流</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调研借鉴发达国家再生资源信息管理状况</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人/次</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26</w:t>
            </w:r>
          </w:p>
        </w:tc>
        <w:tc>
          <w:tcPr>
            <w:tcW w:w="992" w:type="dxa"/>
            <w:vMerge w:val="restart"/>
            <w:tcBorders>
              <w:top w:val="nil"/>
              <w:left w:val="nil"/>
              <w:right w:val="single" w:color="auto" w:sz="4" w:space="0"/>
            </w:tcBorders>
            <w:vAlign w:val="center"/>
          </w:tcPr>
          <w:p>
            <w:pPr>
              <w:jc w:val="center"/>
              <w:rPr>
                <w:rFonts w:ascii="宋体" w:hAnsi="宋体" w:eastAsia="宋体"/>
                <w:color w:val="000000"/>
                <w:kern w:val="0"/>
                <w:sz w:val="24"/>
                <w:szCs w:val="24"/>
              </w:rPr>
            </w:pPr>
            <w:r>
              <w:rPr>
                <w:rFonts w:hint="eastAsia" w:ascii="宋体" w:hAnsi="宋体" w:eastAsia="宋体"/>
                <w:color w:val="000000"/>
                <w:kern w:val="0"/>
                <w:sz w:val="24"/>
                <w:szCs w:val="24"/>
              </w:rPr>
              <w:t>机房建设</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空调</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台</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20</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85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27</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装修</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个</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300</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900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完成对3个机房的防雷、静电、噪音等装修</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28</w:t>
            </w:r>
          </w:p>
        </w:tc>
        <w:tc>
          <w:tcPr>
            <w:tcW w:w="992" w:type="dxa"/>
            <w:vMerge w:val="continue"/>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门禁系统</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50</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29</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运行维护费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平台建成后运行维护</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管理费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261</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按5%收取管理费</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合计</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5487</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bl>
    <w:p>
      <w:pPr>
        <w:rPr>
          <w:color w:val="FF0000"/>
          <w:sz w:val="24"/>
          <w:szCs w:val="24"/>
        </w:rPr>
      </w:pPr>
    </w:p>
    <w:p>
      <w:pPr>
        <w:rPr>
          <w:color w:val="FF0000"/>
          <w:sz w:val="24"/>
          <w:szCs w:val="24"/>
        </w:rPr>
      </w:pPr>
    </w:p>
    <w:p>
      <w:pPr>
        <w:ind w:firstLine="482" w:firstLineChars="200"/>
        <w:rPr>
          <w:rFonts w:ascii="宋体" w:hAnsi="宋体" w:eastAsia="宋体" w:cs="宋体"/>
          <w:sz w:val="24"/>
          <w:szCs w:val="24"/>
        </w:rPr>
      </w:pPr>
      <w:r>
        <w:rPr>
          <w:rFonts w:hint="eastAsia" w:ascii="宋体" w:hAnsi="宋体"/>
          <w:b/>
          <w:color w:val="000000"/>
          <w:sz w:val="24"/>
          <w:szCs w:val="24"/>
        </w:rPr>
        <w:t>二、资金筹措及融资方案</w:t>
      </w:r>
      <w:r>
        <w:rPr>
          <w:rFonts w:hint="eastAsia" w:ascii="宋体" w:hAnsi="宋体" w:eastAsia="宋体" w:cs="宋体"/>
          <w:sz w:val="24"/>
          <w:szCs w:val="24"/>
        </w:rPr>
        <w:t xml:space="preserve">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1、资产评估。技术价值、市场占有率（包括现有的和预期的）、商标、域名、</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2、出让北京再生宝科技有限公司51%的股份，</w:t>
      </w:r>
    </w:p>
    <w:p>
      <w:pPr>
        <w:ind w:firstLine="472" w:firstLineChars="196"/>
        <w:rPr>
          <w:rFonts w:hint="eastAsia" w:ascii="宋体" w:hAnsi="宋体" w:eastAsia="宋体"/>
          <w:b/>
          <w:bCs/>
          <w:color w:val="000000"/>
          <w:sz w:val="24"/>
          <w:szCs w:val="24"/>
        </w:rPr>
      </w:pPr>
    </w:p>
    <w:p>
      <w:pPr>
        <w:ind w:firstLine="472" w:firstLineChars="196"/>
        <w:rPr>
          <w:rFonts w:ascii="宋体" w:hAnsi="宋体" w:eastAsia="宋体"/>
          <w:b/>
          <w:bCs/>
          <w:color w:val="000000"/>
          <w:sz w:val="24"/>
          <w:szCs w:val="24"/>
        </w:rPr>
      </w:pPr>
      <w:r>
        <w:rPr>
          <w:rFonts w:hint="eastAsia" w:ascii="宋体" w:hAnsi="宋体" w:eastAsia="宋体"/>
          <w:b/>
          <w:bCs/>
          <w:color w:val="000000"/>
          <w:sz w:val="24"/>
          <w:szCs w:val="24"/>
        </w:rPr>
        <w:t>三、回报条款</w:t>
      </w:r>
    </w:p>
    <w:p>
      <w:pPr>
        <w:ind w:firstLine="480" w:firstLineChars="200"/>
        <w:rPr>
          <w:rFonts w:hint="eastAsia" w:ascii="宋体" w:hAnsi="宋体" w:eastAsia="宋体"/>
          <w:bCs/>
          <w:color w:val="000000"/>
          <w:sz w:val="24"/>
          <w:szCs w:val="24"/>
        </w:rPr>
      </w:pPr>
    </w:p>
    <w:p>
      <w:pPr>
        <w:ind w:firstLine="480" w:firstLineChars="200"/>
        <w:rPr>
          <w:rFonts w:hint="eastAsia" w:ascii="宋体" w:hAnsi="宋体" w:eastAsia="宋体"/>
          <w:bCs/>
          <w:color w:val="000000"/>
          <w:sz w:val="24"/>
          <w:szCs w:val="24"/>
        </w:rPr>
      </w:pPr>
      <w:r>
        <w:rPr>
          <w:rFonts w:hint="eastAsia" w:ascii="宋体" w:hAnsi="宋体" w:eastAsia="宋体"/>
          <w:bCs/>
          <w:color w:val="000000"/>
          <w:sz w:val="24"/>
          <w:szCs w:val="24"/>
        </w:rPr>
        <w:t>1、</w:t>
      </w:r>
      <w:r>
        <w:rPr>
          <w:rFonts w:hint="eastAsia" w:ascii="宋体" w:hAnsi="宋体" w:eastAsia="宋体" w:cs="宋体"/>
          <w:sz w:val="24"/>
          <w:szCs w:val="24"/>
        </w:rPr>
        <w:t>51%</w:t>
      </w:r>
      <w:r>
        <w:rPr>
          <w:rFonts w:hint="eastAsia" w:ascii="宋体" w:hAnsi="宋体" w:eastAsia="宋体"/>
          <w:bCs/>
          <w:color w:val="000000"/>
          <w:sz w:val="24"/>
          <w:szCs w:val="24"/>
        </w:rPr>
        <w:t>股权回报，年终股东分红。</w:t>
      </w:r>
    </w:p>
    <w:p>
      <w:pPr>
        <w:ind w:firstLine="480" w:firstLineChars="200"/>
        <w:rPr>
          <w:rFonts w:ascii="宋体" w:hAnsi="宋体" w:eastAsia="宋体"/>
          <w:bCs/>
          <w:color w:val="000000"/>
          <w:sz w:val="24"/>
          <w:szCs w:val="24"/>
        </w:rPr>
      </w:pPr>
      <w:r>
        <w:rPr>
          <w:rFonts w:hint="eastAsia" w:ascii="宋体" w:hAnsi="宋体" w:eastAsia="宋体"/>
          <w:bCs/>
          <w:color w:val="000000"/>
          <w:sz w:val="24"/>
          <w:szCs w:val="24"/>
        </w:rPr>
        <w:t>2、利用再生宝平台资源集聚优势，引导优质再生资源向投资方流动，助推再生资源深加工产业发展。</w:t>
      </w:r>
    </w:p>
    <w:p>
      <w:pPr>
        <w:ind w:firstLine="480" w:firstLineChars="200"/>
        <w:rPr>
          <w:rFonts w:hint="eastAsia" w:ascii="宋体" w:hAnsi="宋体"/>
          <w:color w:val="000000"/>
          <w:sz w:val="24"/>
          <w:szCs w:val="24"/>
        </w:rPr>
      </w:pPr>
      <w:r>
        <w:rPr>
          <w:rFonts w:hint="eastAsia" w:ascii="宋体" w:hAnsi="宋体"/>
          <w:color w:val="000000"/>
          <w:sz w:val="24"/>
          <w:szCs w:val="24"/>
        </w:rPr>
        <w:t xml:space="preserve"> </w:t>
      </w:r>
    </w:p>
    <w:p>
      <w:pPr>
        <w:rPr>
          <w:color w:val="FF0000"/>
          <w:sz w:val="24"/>
          <w:szCs w:val="24"/>
        </w:rPr>
      </w:pPr>
    </w:p>
    <w:p>
      <w:pPr>
        <w:spacing w:line="360" w:lineRule="auto"/>
        <w:rPr>
          <w:rFonts w:ascii="Times New Roman" w:hAnsi="Times New Roman"/>
          <w:b/>
          <w:sz w:val="36"/>
          <w:szCs w:val="36"/>
        </w:rPr>
      </w:pPr>
      <w:r>
        <w:rPr>
          <w:rFonts w:hint="eastAsia" w:ascii="Times New Roman" w:hAnsi="Times New Roman"/>
          <w:b/>
          <w:sz w:val="36"/>
          <w:szCs w:val="36"/>
        </w:rPr>
        <w:t>五万用户</w:t>
      </w:r>
    </w:p>
    <w:p>
      <w:r>
        <w:rPr>
          <w:rFonts w:hint="eastAsia"/>
        </w:rPr>
        <w:t>备注：钻石用户：800/年</w:t>
      </w:r>
      <w:r>
        <w:rPr>
          <w:rFonts w:hint="eastAsia"/>
        </w:rPr>
        <w:tab/>
      </w:r>
      <w:r>
        <w:rPr>
          <w:rFonts w:hint="eastAsia"/>
        </w:rPr>
        <w:t>金牌用户：500/年</w:t>
      </w:r>
      <w:r>
        <w:rPr>
          <w:rFonts w:hint="eastAsia"/>
        </w:rPr>
        <w:tab/>
      </w:r>
      <w:r>
        <w:rPr>
          <w:rFonts w:hint="eastAsia"/>
        </w:rPr>
        <w:tab/>
      </w:r>
      <w:r>
        <w:rPr>
          <w:rFonts w:hint="eastAsia"/>
        </w:rPr>
        <w:t>银牌用户：200/年</w:t>
      </w:r>
      <w:r>
        <w:rPr>
          <w:rFonts w:hint="eastAsia"/>
        </w:rPr>
        <w:tab/>
      </w:r>
      <w:r>
        <w:rPr>
          <w:rFonts w:hint="eastAsia"/>
        </w:rPr>
        <w:tab/>
      </w:r>
      <w:r>
        <w:rPr>
          <w:rFonts w:hint="eastAsia"/>
        </w:rPr>
        <w:t>铜牌用户：免费</w:t>
      </w:r>
    </w:p>
    <w:p>
      <w:pPr>
        <w:spacing w:line="360" w:lineRule="auto"/>
        <w:jc w:val="center"/>
        <w:rPr>
          <w:rFonts w:ascii="Times New Roman" w:hAnsi="Times New Roman"/>
          <w:b/>
          <w:sz w:val="36"/>
          <w:szCs w:val="36"/>
        </w:rPr>
      </w:pPr>
      <w:r>
        <w:rPr>
          <w:rFonts w:hint="eastAsia" w:ascii="Times New Roman" w:hAnsi="Times New Roman"/>
          <w:b/>
          <w:bCs/>
          <w:color w:val="000000"/>
          <w:szCs w:val="24"/>
        </w:rPr>
        <w:t>会员费用</w:t>
      </w:r>
      <w:r>
        <w:rPr>
          <w:rFonts w:hint="eastAsia" w:ascii="Times New Roman" w:hAnsi="Times New Roman"/>
          <w:color w:val="000000"/>
          <w:szCs w:val="24"/>
        </w:rPr>
        <w:t>50000/10*银牌用户=1000000</w:t>
      </w:r>
      <w:r>
        <w:rPr>
          <w:rFonts w:ascii="Times New Roman" w:hAnsi="Times New Roman"/>
          <w:sz w:val="24"/>
          <w:szCs w:val="24"/>
        </w:rPr>
        <w:t xml:space="preserve">  </w:t>
      </w:r>
    </w:p>
    <w:p>
      <w:pPr>
        <w:spacing w:line="360" w:lineRule="auto"/>
        <w:rPr>
          <w:rFonts w:ascii="Times New Roman" w:hAnsi="Times New Roman"/>
          <w:b/>
          <w:bCs/>
          <w:color w:val="000000"/>
          <w:szCs w:val="24"/>
        </w:rPr>
      </w:pPr>
      <w:r>
        <w:rPr>
          <w:rFonts w:hint="eastAsia" w:ascii="Times New Roman" w:hAnsi="Times New Roman"/>
          <w:b/>
          <w:bCs/>
          <w:color w:val="000000"/>
          <w:szCs w:val="24"/>
        </w:rPr>
        <w:t>开发人员（15）</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【高级开发工资=15000】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【中级开发工资=10000】</w:t>
      </w:r>
    </w:p>
    <w:p>
      <w:r>
        <w:rPr>
          <w:rFonts w:hint="eastAsia" w:ascii="Times New Roman" w:hAnsi="Times New Roman"/>
          <w:b/>
          <w:bCs/>
          <w:color w:val="000000"/>
          <w:szCs w:val="24"/>
        </w:rPr>
        <w:t>【基础开发工资=8000】</w:t>
      </w:r>
    </w:p>
    <w:p>
      <w:pPr>
        <w:spacing w:line="360" w:lineRule="auto"/>
        <w:rPr>
          <w:rFonts w:ascii="Times New Roman" w:hAnsi="Times New Roman"/>
          <w:color w:val="000000"/>
          <w:szCs w:val="24"/>
        </w:rPr>
      </w:pPr>
      <w:r>
        <w:rPr>
          <w:rFonts w:hint="eastAsia" w:ascii="Times New Roman" w:hAnsi="Times New Roman"/>
          <w:color w:val="000000"/>
          <w:szCs w:val="24"/>
        </w:rPr>
        <w:t>分为高级开发3人+中级开发6人+基础开发6人</w:t>
      </w:r>
    </w:p>
    <w:p>
      <w:pPr>
        <w:spacing w:line="360" w:lineRule="auto"/>
        <w:rPr>
          <w:rFonts w:ascii="Times New Roman" w:hAnsi="Times New Roman"/>
          <w:color w:val="000000"/>
          <w:szCs w:val="24"/>
        </w:rPr>
      </w:pPr>
      <w:r>
        <w:rPr>
          <w:rFonts w:hint="eastAsia" w:ascii="Times New Roman" w:hAnsi="Times New Roman"/>
          <w:color w:val="000000"/>
          <w:szCs w:val="24"/>
        </w:rPr>
        <w:t>每月总工资153000</w:t>
      </w:r>
    </w:p>
    <w:p>
      <w:pPr>
        <w:rPr>
          <w:rFonts w:hint="eastAsia" w:ascii="Times New Roman" w:hAnsi="Times New Roman"/>
          <w:color w:val="000000"/>
          <w:szCs w:val="24"/>
        </w:rPr>
      </w:pPr>
      <w:r>
        <w:rPr>
          <w:rFonts w:hint="eastAsia" w:ascii="Times New Roman" w:hAnsi="Times New Roman"/>
          <w:color w:val="000000"/>
          <w:szCs w:val="24"/>
        </w:rPr>
        <w:t>平均工资153000/15=10200</w:t>
      </w:r>
    </w:p>
    <w:p>
      <w:pPr>
        <w:spacing w:line="360" w:lineRule="auto"/>
        <w:rPr>
          <w:rFonts w:ascii="Times New Roman" w:hAnsi="Times New Roman"/>
          <w:b/>
          <w:bCs/>
          <w:color w:val="000000"/>
          <w:szCs w:val="24"/>
        </w:rPr>
      </w:pPr>
      <w:r>
        <w:rPr>
          <w:rFonts w:hint="eastAsia" w:ascii="Times New Roman" w:hAnsi="Times New Roman"/>
          <w:b/>
          <w:bCs/>
          <w:color w:val="000000"/>
          <w:szCs w:val="24"/>
        </w:rPr>
        <w:t>技术支持（25）</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【高级支持工资=10000】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【中级支持工资=8000】</w:t>
      </w:r>
    </w:p>
    <w:p>
      <w:pPr>
        <w:rPr>
          <w:rFonts w:hint="eastAsia" w:ascii="Times New Roman" w:hAnsi="Times New Roman"/>
          <w:b/>
          <w:bCs/>
          <w:color w:val="000000"/>
          <w:szCs w:val="24"/>
        </w:rPr>
      </w:pPr>
      <w:r>
        <w:rPr>
          <w:rFonts w:hint="eastAsia" w:ascii="Times New Roman" w:hAnsi="Times New Roman"/>
          <w:b/>
          <w:bCs/>
          <w:color w:val="000000"/>
          <w:szCs w:val="24"/>
        </w:rPr>
        <w:t>【基础支持工资=6000】</w:t>
      </w:r>
    </w:p>
    <w:p>
      <w:pPr>
        <w:spacing w:line="360" w:lineRule="auto"/>
        <w:rPr>
          <w:rFonts w:ascii="Times New Roman" w:hAnsi="Times New Roman"/>
          <w:color w:val="000000"/>
          <w:szCs w:val="24"/>
        </w:rPr>
      </w:pPr>
      <w:r>
        <w:rPr>
          <w:rFonts w:hint="eastAsia" w:ascii="Times New Roman" w:hAnsi="Times New Roman"/>
          <w:color w:val="000000"/>
          <w:szCs w:val="24"/>
        </w:rPr>
        <w:t>分为高级支持3人+中级支持6人+基础开发16人</w:t>
      </w:r>
    </w:p>
    <w:p>
      <w:pPr>
        <w:spacing w:line="360" w:lineRule="auto"/>
        <w:rPr>
          <w:rFonts w:ascii="Times New Roman" w:hAnsi="Times New Roman"/>
          <w:color w:val="000000"/>
          <w:szCs w:val="24"/>
        </w:rPr>
      </w:pPr>
      <w:r>
        <w:rPr>
          <w:rFonts w:hint="eastAsia" w:ascii="Times New Roman" w:hAnsi="Times New Roman"/>
          <w:color w:val="000000"/>
          <w:szCs w:val="24"/>
        </w:rPr>
        <w:t>每月总工资174000</w:t>
      </w:r>
    </w:p>
    <w:p>
      <w:pPr>
        <w:rPr>
          <w:rFonts w:hint="eastAsia" w:ascii="Times New Roman" w:hAnsi="Times New Roman"/>
          <w:color w:val="000000"/>
          <w:szCs w:val="24"/>
        </w:rPr>
      </w:pPr>
      <w:r>
        <w:rPr>
          <w:rFonts w:hint="eastAsia" w:ascii="Times New Roman" w:hAnsi="Times New Roman"/>
          <w:color w:val="000000"/>
          <w:szCs w:val="24"/>
        </w:rPr>
        <w:t>平均工资174000/25=6960</w:t>
      </w:r>
    </w:p>
    <w:p>
      <w:pPr>
        <w:spacing w:line="360" w:lineRule="auto"/>
        <w:rPr>
          <w:rFonts w:ascii="Times New Roman" w:hAnsi="Times New Roman"/>
          <w:b/>
          <w:bCs/>
          <w:color w:val="000000"/>
          <w:szCs w:val="24"/>
        </w:rPr>
      </w:pPr>
      <w:r>
        <w:rPr>
          <w:rFonts w:hint="eastAsia" w:ascii="Times New Roman" w:hAnsi="Times New Roman"/>
          <w:b/>
          <w:bCs/>
          <w:color w:val="000000"/>
          <w:szCs w:val="24"/>
        </w:rPr>
        <w:t>营销人员（25）</w:t>
      </w:r>
    </w:p>
    <w:p>
      <w:pPr>
        <w:spacing w:line="360" w:lineRule="auto"/>
        <w:rPr>
          <w:rFonts w:ascii="Times New Roman" w:hAnsi="Times New Roman"/>
          <w:b/>
          <w:bCs/>
          <w:color w:val="000000"/>
          <w:szCs w:val="24"/>
        </w:rPr>
      </w:pPr>
      <w:r>
        <w:rPr>
          <w:rFonts w:hint="eastAsia" w:ascii="Times New Roman" w:hAnsi="Times New Roman"/>
          <w:b/>
          <w:bCs/>
          <w:color w:val="000000"/>
          <w:szCs w:val="24"/>
        </w:rPr>
        <w:t>【区域主管工资=10000】</w:t>
      </w:r>
    </w:p>
    <w:p>
      <w:pPr>
        <w:rPr>
          <w:rFonts w:hint="eastAsia" w:ascii="Times New Roman" w:hAnsi="Times New Roman"/>
          <w:b/>
          <w:bCs/>
          <w:color w:val="000000"/>
          <w:szCs w:val="24"/>
        </w:rPr>
      </w:pPr>
      <w:r>
        <w:rPr>
          <w:rFonts w:hint="eastAsia" w:ascii="Times New Roman" w:hAnsi="Times New Roman"/>
          <w:b/>
          <w:bCs/>
          <w:color w:val="000000"/>
          <w:szCs w:val="24"/>
        </w:rPr>
        <w:t>【普通业务员工资=8000】</w:t>
      </w:r>
    </w:p>
    <w:p>
      <w:pPr>
        <w:spacing w:line="360" w:lineRule="auto"/>
        <w:rPr>
          <w:rFonts w:ascii="Times New Roman" w:hAnsi="Times New Roman"/>
          <w:color w:val="000000"/>
          <w:szCs w:val="24"/>
        </w:rPr>
      </w:pPr>
      <w:r>
        <w:rPr>
          <w:rFonts w:hint="eastAsia" w:ascii="Times New Roman" w:hAnsi="Times New Roman"/>
          <w:color w:val="000000"/>
          <w:szCs w:val="24"/>
        </w:rPr>
        <w:t>分5大区域。普通人员平均分配</w:t>
      </w:r>
    </w:p>
    <w:p>
      <w:pPr>
        <w:spacing w:line="360" w:lineRule="auto"/>
        <w:rPr>
          <w:rFonts w:ascii="Times New Roman" w:hAnsi="Times New Roman"/>
          <w:color w:val="000000"/>
          <w:szCs w:val="24"/>
        </w:rPr>
      </w:pPr>
      <w:r>
        <w:rPr>
          <w:rFonts w:hint="eastAsia" w:ascii="Times New Roman" w:hAnsi="Times New Roman"/>
          <w:color w:val="000000"/>
          <w:szCs w:val="24"/>
        </w:rPr>
        <w:t>每月中工资210000</w:t>
      </w:r>
    </w:p>
    <w:p>
      <w:pPr>
        <w:rPr>
          <w:rFonts w:hint="eastAsia" w:ascii="Times New Roman" w:hAnsi="Times New Roman"/>
          <w:b/>
          <w:bCs/>
          <w:color w:val="000000"/>
          <w:szCs w:val="24"/>
        </w:rPr>
      </w:pPr>
      <w:r>
        <w:rPr>
          <w:rFonts w:hint="eastAsia" w:ascii="Times New Roman" w:hAnsi="Times New Roman"/>
          <w:color w:val="000000"/>
          <w:szCs w:val="24"/>
        </w:rPr>
        <w:t>平均工资210000/25=8400</w:t>
      </w:r>
    </w:p>
    <w:p>
      <w:r>
        <w:rPr>
          <w:rFonts w:ascii="Times New Roman" w:hAnsi="宋体"/>
          <w:b/>
          <w:bCs/>
          <w:color w:val="000000"/>
          <w:szCs w:val="24"/>
        </w:rPr>
        <w:t>总计</w:t>
      </w:r>
      <w:r>
        <w:rPr>
          <w:rFonts w:hint="eastAsia" w:ascii="Times New Roman" w:hAnsi="Times New Roman"/>
          <w:color w:val="000000"/>
          <w:szCs w:val="24"/>
        </w:rPr>
        <w:t>537000</w:t>
      </w:r>
    </w:p>
    <w:p>
      <w:r>
        <w:rPr>
          <w:rFonts w:hint="eastAsia"/>
        </w:rPr>
        <w:t>备注：只是包括技术上主要人员；财务、后勤综合、领导班子没在计算之内</w:t>
      </w:r>
    </w:p>
    <w:p>
      <w:pPr>
        <w:rPr>
          <w:rFonts w:hint="eastAsia"/>
        </w:rPr>
      </w:pPr>
      <w:r>
        <w:rPr>
          <w:rFonts w:hint="eastAsia"/>
        </w:rPr>
        <w:t>一次性投资硬件设备</w:t>
      </w:r>
    </w:p>
    <w:p>
      <w:pPr>
        <w:spacing w:line="360" w:lineRule="auto"/>
        <w:rPr>
          <w:rFonts w:ascii="Times New Roman" w:hAnsi="Times New Roman"/>
          <w:b/>
          <w:bCs/>
          <w:color w:val="000000"/>
          <w:szCs w:val="24"/>
        </w:rPr>
      </w:pPr>
      <w:r>
        <w:rPr>
          <w:rFonts w:hint="eastAsia" w:ascii="Times New Roman" w:hAnsi="Times New Roman"/>
          <w:b/>
          <w:bCs/>
          <w:color w:val="000000"/>
          <w:szCs w:val="24"/>
        </w:rPr>
        <w:t>服务器（5）</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【服务器硬件=10000】</w:t>
      </w:r>
    </w:p>
    <w:p>
      <w:r>
        <w:rPr>
          <w:rFonts w:hint="eastAsia" w:ascii="Times New Roman" w:hAnsi="Times New Roman"/>
          <w:b/>
          <w:bCs/>
          <w:color w:val="000000"/>
          <w:szCs w:val="24"/>
        </w:rPr>
        <w:t>【宽带月租金=1000】</w:t>
      </w:r>
      <w:r>
        <w:rPr>
          <w:rFonts w:hint="eastAsia" w:ascii="Times New Roman" w:hAnsi="Times New Roman"/>
          <w:color w:val="000000"/>
          <w:szCs w:val="24"/>
        </w:rPr>
        <w:t>机房建设大概可以参考上次的运算，</w:t>
      </w:r>
    </w:p>
    <w:p>
      <w:pPr>
        <w:spacing w:line="360" w:lineRule="auto"/>
        <w:jc w:val="center"/>
        <w:rPr>
          <w:rFonts w:ascii="Times New Roman" w:hAnsi="Times New Roman"/>
          <w:b/>
          <w:sz w:val="36"/>
          <w:szCs w:val="36"/>
        </w:rPr>
      </w:pPr>
      <w:r>
        <w:br w:type="page"/>
      </w:r>
      <w:r>
        <w:rPr>
          <w:rFonts w:hint="eastAsia" w:ascii="Times New Roman" w:hAnsi="Times New Roman"/>
          <w:b/>
          <w:sz w:val="36"/>
          <w:szCs w:val="36"/>
        </w:rPr>
        <w:t>十万用户</w:t>
      </w:r>
    </w:p>
    <w:p>
      <w:r>
        <w:rPr>
          <w:rFonts w:hint="eastAsia"/>
        </w:rPr>
        <w:t>备注：钻石用户：800/年</w:t>
      </w:r>
      <w:r>
        <w:rPr>
          <w:rFonts w:hint="eastAsia"/>
        </w:rPr>
        <w:tab/>
      </w:r>
      <w:r>
        <w:rPr>
          <w:rFonts w:hint="eastAsia"/>
        </w:rPr>
        <w:t>金牌用户：500/年</w:t>
      </w:r>
      <w:r>
        <w:rPr>
          <w:rFonts w:hint="eastAsia"/>
        </w:rPr>
        <w:tab/>
      </w:r>
      <w:r>
        <w:rPr>
          <w:rFonts w:hint="eastAsia"/>
        </w:rPr>
        <w:tab/>
      </w:r>
      <w:r>
        <w:rPr>
          <w:rFonts w:hint="eastAsia"/>
        </w:rPr>
        <w:t>银牌用户：200/年</w:t>
      </w:r>
      <w:r>
        <w:rPr>
          <w:rFonts w:hint="eastAsia"/>
        </w:rPr>
        <w:tab/>
      </w:r>
      <w:r>
        <w:rPr>
          <w:rFonts w:hint="eastAsia"/>
        </w:rPr>
        <w:tab/>
      </w:r>
      <w:r>
        <w:rPr>
          <w:rFonts w:hint="eastAsia"/>
        </w:rPr>
        <w:t>铜牌用户：免费</w:t>
      </w:r>
    </w:p>
    <w:p>
      <w:r>
        <w:rPr>
          <w:rFonts w:hint="eastAsia" w:ascii="Times New Roman" w:hAnsi="Times New Roman"/>
          <w:b/>
          <w:bCs/>
          <w:color w:val="000000"/>
          <w:szCs w:val="24"/>
        </w:rPr>
        <w:t>会员费用</w:t>
      </w:r>
      <w:r>
        <w:rPr>
          <w:rFonts w:hint="eastAsia" w:ascii="Times New Roman" w:hAnsi="Times New Roman"/>
          <w:color w:val="000000"/>
          <w:szCs w:val="24"/>
        </w:rPr>
        <w:t>100000/10*银牌用户=2000000</w:t>
      </w:r>
    </w:p>
    <w:p/>
    <w:tbl>
      <w:tblPr>
        <w:tblStyle w:val="21"/>
        <w:tblW w:w="7763" w:type="dxa"/>
        <w:tblInd w:w="60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blGrid>
        <w:gridCol w:w="2943"/>
        <w:gridCol w:w="4820"/>
      </w:tblGrid>
      <w:tr>
        <w:trPr>
          <w:trHeight w:val="270" w:hRule="atLeast"/>
        </w:trPr>
        <w:tc>
          <w:tcPr>
            <w:tcW w:w="2943" w:type="dxa"/>
            <w:shd w:val="clear" w:color="auto" w:fill="D3DFEE"/>
            <w:vAlign w:val="top"/>
          </w:tcPr>
          <w:p>
            <w:pPr>
              <w:spacing w:line="360" w:lineRule="auto"/>
              <w:rPr>
                <w:rFonts w:ascii="Times New Roman" w:hAnsi="Times New Roman"/>
                <w:b/>
                <w:bCs/>
                <w:color w:val="FFFFFF"/>
                <w:szCs w:val="24"/>
              </w:rPr>
            </w:pPr>
            <w:r>
              <w:rPr>
                <w:rFonts w:ascii="Times New Roman" w:hAnsi="宋体"/>
                <w:b/>
                <w:bCs/>
                <w:color w:val="FFFFFF"/>
                <w:szCs w:val="24"/>
              </w:rPr>
              <w:t>项目</w:t>
            </w:r>
            <w:r>
              <w:rPr>
                <w:rFonts w:ascii="Times New Roman" w:hAnsi="Times New Roman"/>
                <w:b/>
                <w:bCs/>
                <w:color w:val="FFFFFF"/>
                <w:szCs w:val="24"/>
              </w:rPr>
              <w:t xml:space="preserve"> </w:t>
            </w:r>
          </w:p>
        </w:tc>
        <w:tc>
          <w:tcPr>
            <w:tcW w:w="4820" w:type="dxa"/>
            <w:shd w:val="clear" w:color="auto" w:fill="D3DFEE"/>
            <w:vAlign w:val="top"/>
          </w:tcPr>
          <w:p>
            <w:pPr>
              <w:spacing w:line="360" w:lineRule="auto"/>
              <w:rPr>
                <w:rFonts w:ascii="Times New Roman" w:hAnsi="Times New Roman"/>
                <w:b/>
                <w:bCs/>
                <w:color w:val="FFFFFF"/>
                <w:szCs w:val="24"/>
              </w:rPr>
            </w:pPr>
            <w:r>
              <w:rPr>
                <w:rFonts w:ascii="Times New Roman" w:hAnsi="Times New Roman"/>
                <w:b/>
                <w:bCs/>
                <w:color w:val="FFFFFF"/>
                <w:szCs w:val="24"/>
              </w:rPr>
              <w:t xml:space="preserve"> </w:t>
            </w:r>
            <w:r>
              <w:rPr>
                <w:rFonts w:ascii="Times New Roman" w:hAnsi="宋体"/>
                <w:b/>
                <w:bCs/>
                <w:color w:val="FFFFFF"/>
                <w:szCs w:val="24"/>
              </w:rPr>
              <w:t>金额</w:t>
            </w:r>
            <w:r>
              <w:rPr>
                <w:rFonts w:ascii="Times New Roman" w:hAnsi="Times New Roman"/>
                <w:b/>
                <w:bCs/>
                <w:color w:val="FFFFFF"/>
                <w:szCs w:val="24"/>
              </w:rPr>
              <w:t xml:space="preserve"> </w:t>
            </w:r>
          </w:p>
        </w:tc>
      </w:tr>
      <w:tr>
        <w:trPr>
          <w:trHeight w:val="540" w:hRule="atLeast"/>
        </w:trPr>
        <w:tc>
          <w:tcPr>
            <w:tcW w:w="2943" w:type="dxa"/>
            <w:shd w:val="clear" w:color="auto" w:fill="D3DFEE"/>
            <w:vAlign w:val="top"/>
          </w:tcPr>
          <w:p>
            <w:pPr>
              <w:spacing w:line="360" w:lineRule="auto"/>
              <w:rPr>
                <w:rFonts w:ascii="Times New Roman" w:hAnsi="Times New Roman"/>
                <w:b/>
                <w:bCs/>
                <w:color w:val="000000"/>
                <w:szCs w:val="24"/>
              </w:rPr>
            </w:pPr>
            <w:r>
              <w:rPr>
                <w:rFonts w:hint="eastAsia" w:ascii="Times New Roman" w:hAnsi="Times New Roman"/>
                <w:b/>
                <w:bCs/>
                <w:color w:val="000000"/>
                <w:szCs w:val="24"/>
              </w:rPr>
              <w:t>开发人员（25）</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【高级开发工资=15000】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【中级开发工资=10000】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【基础开发工资=8000】</w:t>
            </w:r>
          </w:p>
        </w:tc>
        <w:tc>
          <w:tcPr>
            <w:tcW w:w="4820" w:type="dxa"/>
            <w:shd w:val="clear" w:color="auto" w:fill="D3DFEE"/>
            <w:vAlign w:val="top"/>
          </w:tcPr>
          <w:p>
            <w:pPr>
              <w:spacing w:line="360" w:lineRule="auto"/>
              <w:rPr>
                <w:rFonts w:ascii="Times New Roman" w:hAnsi="Times New Roman"/>
                <w:color w:val="000000"/>
                <w:szCs w:val="24"/>
              </w:rPr>
            </w:pPr>
            <w:r>
              <w:rPr>
                <w:rFonts w:hint="eastAsia" w:ascii="Times New Roman" w:hAnsi="Times New Roman"/>
                <w:color w:val="000000"/>
                <w:szCs w:val="24"/>
              </w:rPr>
              <w:t>分为高级开发3人+中级开发11人+基础开发11人</w:t>
            </w:r>
          </w:p>
          <w:p>
            <w:pPr>
              <w:spacing w:line="360" w:lineRule="auto"/>
              <w:rPr>
                <w:rFonts w:ascii="Times New Roman" w:hAnsi="Times New Roman"/>
                <w:color w:val="000000"/>
                <w:szCs w:val="24"/>
              </w:rPr>
            </w:pPr>
            <w:r>
              <w:rPr>
                <w:rFonts w:hint="eastAsia" w:ascii="Times New Roman" w:hAnsi="Times New Roman"/>
                <w:color w:val="000000"/>
                <w:szCs w:val="24"/>
              </w:rPr>
              <w:t>每月总工资243000</w:t>
            </w:r>
          </w:p>
          <w:p>
            <w:pPr>
              <w:spacing w:line="360" w:lineRule="auto"/>
              <w:rPr>
                <w:rFonts w:ascii="Times New Roman" w:hAnsi="Times New Roman"/>
                <w:color w:val="000000"/>
                <w:szCs w:val="24"/>
              </w:rPr>
            </w:pPr>
            <w:r>
              <w:rPr>
                <w:rFonts w:hint="eastAsia" w:ascii="Times New Roman" w:hAnsi="Times New Roman"/>
                <w:color w:val="000000"/>
                <w:szCs w:val="24"/>
              </w:rPr>
              <w:t>平均工资243000/25=9720</w:t>
            </w:r>
          </w:p>
        </w:tc>
      </w:tr>
      <w:tr>
        <w:trPr>
          <w:trHeight w:val="540" w:hRule="atLeast"/>
        </w:trPr>
        <w:tc>
          <w:tcPr>
            <w:tcW w:w="2943" w:type="dxa"/>
            <w:shd w:val="clear" w:color="auto" w:fill="D3DFEE"/>
            <w:vAlign w:val="top"/>
          </w:tcPr>
          <w:p>
            <w:pPr>
              <w:spacing w:line="360" w:lineRule="auto"/>
              <w:rPr>
                <w:rFonts w:ascii="Times New Roman" w:hAnsi="Times New Roman"/>
                <w:b/>
                <w:bCs/>
                <w:color w:val="000000"/>
                <w:szCs w:val="24"/>
              </w:rPr>
            </w:pPr>
            <w:r>
              <w:rPr>
                <w:rFonts w:hint="eastAsia" w:ascii="Times New Roman" w:hAnsi="Times New Roman"/>
                <w:b/>
                <w:bCs/>
                <w:color w:val="000000"/>
                <w:szCs w:val="24"/>
              </w:rPr>
              <w:t>技术支持（40）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【高级支持工资=10000】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【中级支持工资=8000】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【基础支持工资=6000】</w:t>
            </w:r>
          </w:p>
        </w:tc>
        <w:tc>
          <w:tcPr>
            <w:tcW w:w="4820" w:type="dxa"/>
            <w:shd w:val="clear" w:color="auto" w:fill="D3DFEE"/>
            <w:vAlign w:val="top"/>
          </w:tcPr>
          <w:p>
            <w:pPr>
              <w:spacing w:line="360" w:lineRule="auto"/>
              <w:rPr>
                <w:rFonts w:ascii="Times New Roman" w:hAnsi="Times New Roman"/>
                <w:color w:val="000000"/>
                <w:szCs w:val="24"/>
              </w:rPr>
            </w:pPr>
            <w:r>
              <w:rPr>
                <w:rFonts w:hint="eastAsia" w:ascii="Times New Roman" w:hAnsi="Times New Roman"/>
                <w:color w:val="000000"/>
                <w:szCs w:val="24"/>
              </w:rPr>
              <w:t>分为高级支持3人+中级支持15人+基础开发22人</w:t>
            </w:r>
          </w:p>
          <w:p>
            <w:pPr>
              <w:spacing w:line="360" w:lineRule="auto"/>
              <w:rPr>
                <w:rFonts w:ascii="Times New Roman" w:hAnsi="Times New Roman"/>
                <w:color w:val="000000"/>
                <w:szCs w:val="24"/>
              </w:rPr>
            </w:pPr>
            <w:r>
              <w:rPr>
                <w:rFonts w:hint="eastAsia" w:ascii="Times New Roman" w:hAnsi="Times New Roman"/>
                <w:color w:val="000000"/>
                <w:szCs w:val="24"/>
              </w:rPr>
              <w:t>每月总工资282000</w:t>
            </w:r>
          </w:p>
          <w:p>
            <w:pPr>
              <w:spacing w:line="360" w:lineRule="auto"/>
              <w:rPr>
                <w:rFonts w:ascii="Times New Roman" w:hAnsi="Times New Roman"/>
                <w:color w:val="000000"/>
                <w:szCs w:val="24"/>
              </w:rPr>
            </w:pPr>
            <w:r>
              <w:rPr>
                <w:rFonts w:hint="eastAsia" w:ascii="Times New Roman" w:hAnsi="Times New Roman"/>
                <w:color w:val="000000"/>
                <w:szCs w:val="24"/>
              </w:rPr>
              <w:t>平均工资282000/40=7050</w:t>
            </w:r>
          </w:p>
        </w:tc>
      </w:tr>
      <w:tr>
        <w:trPr>
          <w:trHeight w:val="540" w:hRule="atLeast"/>
        </w:trPr>
        <w:tc>
          <w:tcPr>
            <w:tcW w:w="2943" w:type="dxa"/>
            <w:shd w:val="clear" w:color="auto" w:fill="D3DFEE"/>
            <w:vAlign w:val="top"/>
          </w:tcPr>
          <w:p>
            <w:pPr>
              <w:spacing w:line="360" w:lineRule="auto"/>
              <w:rPr>
                <w:rFonts w:ascii="Times New Roman" w:hAnsi="Times New Roman"/>
                <w:b/>
                <w:bCs/>
                <w:color w:val="000000"/>
                <w:szCs w:val="24"/>
              </w:rPr>
            </w:pPr>
            <w:r>
              <w:rPr>
                <w:rFonts w:hint="eastAsia" w:ascii="Times New Roman" w:hAnsi="Times New Roman"/>
                <w:b/>
                <w:bCs/>
                <w:color w:val="000000"/>
                <w:szCs w:val="24"/>
              </w:rPr>
              <w:t>营销人员（50）</w:t>
            </w:r>
          </w:p>
          <w:p>
            <w:pPr>
              <w:spacing w:line="360" w:lineRule="auto"/>
              <w:rPr>
                <w:rFonts w:ascii="Times New Roman" w:hAnsi="Times New Roman"/>
                <w:b/>
                <w:bCs/>
                <w:color w:val="000000"/>
                <w:szCs w:val="24"/>
              </w:rPr>
            </w:pPr>
            <w:r>
              <w:rPr>
                <w:rFonts w:hint="eastAsia" w:ascii="Times New Roman" w:hAnsi="Times New Roman"/>
                <w:b/>
                <w:bCs/>
                <w:color w:val="000000"/>
                <w:szCs w:val="24"/>
              </w:rPr>
              <w:t>【区域主管工资=10000】</w:t>
            </w:r>
          </w:p>
          <w:p>
            <w:pPr>
              <w:spacing w:line="360" w:lineRule="auto"/>
              <w:rPr>
                <w:rFonts w:ascii="Times New Roman" w:hAnsi="Times New Roman"/>
                <w:b/>
                <w:bCs/>
                <w:color w:val="000000"/>
                <w:szCs w:val="24"/>
              </w:rPr>
            </w:pPr>
            <w:r>
              <w:rPr>
                <w:rFonts w:hint="eastAsia" w:ascii="Times New Roman" w:hAnsi="Times New Roman"/>
                <w:b/>
                <w:bCs/>
                <w:color w:val="000000"/>
                <w:szCs w:val="24"/>
              </w:rPr>
              <w:t>【普通业务员工资=8000】</w:t>
            </w:r>
          </w:p>
        </w:tc>
        <w:tc>
          <w:tcPr>
            <w:tcW w:w="4820" w:type="dxa"/>
            <w:shd w:val="clear" w:color="auto" w:fill="D3DFEE"/>
            <w:vAlign w:val="top"/>
          </w:tcPr>
          <w:p>
            <w:pPr>
              <w:spacing w:line="360" w:lineRule="auto"/>
              <w:rPr>
                <w:rFonts w:ascii="Times New Roman" w:hAnsi="Times New Roman"/>
                <w:color w:val="000000"/>
                <w:szCs w:val="24"/>
              </w:rPr>
            </w:pPr>
            <w:r>
              <w:rPr>
                <w:rFonts w:hint="eastAsia" w:ascii="Times New Roman" w:hAnsi="Times New Roman"/>
                <w:color w:val="000000"/>
                <w:szCs w:val="24"/>
              </w:rPr>
              <w:t>分5大区域。普通人员平均分配</w:t>
            </w:r>
          </w:p>
          <w:p>
            <w:pPr>
              <w:spacing w:line="360" w:lineRule="auto"/>
              <w:rPr>
                <w:rFonts w:ascii="Times New Roman" w:hAnsi="Times New Roman"/>
                <w:color w:val="000000"/>
                <w:szCs w:val="24"/>
              </w:rPr>
            </w:pPr>
            <w:r>
              <w:rPr>
                <w:rFonts w:hint="eastAsia" w:ascii="Times New Roman" w:hAnsi="Times New Roman"/>
                <w:color w:val="000000"/>
                <w:szCs w:val="24"/>
              </w:rPr>
              <w:t>每月中工资410000</w:t>
            </w:r>
          </w:p>
          <w:p>
            <w:pPr>
              <w:spacing w:line="360" w:lineRule="auto"/>
              <w:rPr>
                <w:rFonts w:ascii="Times New Roman" w:hAnsi="Times New Roman"/>
                <w:color w:val="000000"/>
                <w:szCs w:val="24"/>
              </w:rPr>
            </w:pPr>
            <w:r>
              <w:rPr>
                <w:rFonts w:hint="eastAsia" w:ascii="Times New Roman" w:hAnsi="Times New Roman"/>
                <w:color w:val="000000"/>
                <w:szCs w:val="24"/>
              </w:rPr>
              <w:t>平均工资410000/50=8200</w:t>
            </w:r>
          </w:p>
        </w:tc>
      </w:tr>
      <w:tr>
        <w:trPr>
          <w:trHeight w:val="270" w:hRule="atLeast"/>
        </w:trPr>
        <w:tc>
          <w:tcPr>
            <w:tcW w:w="2943" w:type="dxa"/>
            <w:shd w:val="clear" w:color="auto" w:fill="D3DFEE"/>
            <w:vAlign w:val="top"/>
          </w:tcPr>
          <w:p>
            <w:pPr>
              <w:spacing w:line="360" w:lineRule="auto"/>
              <w:jc w:val="center"/>
              <w:rPr>
                <w:rFonts w:ascii="Times New Roman" w:hAnsi="Times New Roman"/>
                <w:b/>
                <w:bCs/>
                <w:color w:val="000000"/>
                <w:szCs w:val="24"/>
              </w:rPr>
            </w:pPr>
            <w:r>
              <w:rPr>
                <w:rFonts w:ascii="Times New Roman" w:hAnsi="宋体"/>
                <w:b/>
                <w:bCs/>
                <w:color w:val="000000"/>
                <w:szCs w:val="24"/>
              </w:rPr>
              <w:t>总计</w:t>
            </w:r>
          </w:p>
        </w:tc>
        <w:tc>
          <w:tcPr>
            <w:tcW w:w="4820" w:type="dxa"/>
            <w:shd w:val="clear" w:color="auto" w:fill="D3DFEE"/>
            <w:vAlign w:val="top"/>
          </w:tcPr>
          <w:p>
            <w:pPr>
              <w:spacing w:line="360" w:lineRule="auto"/>
              <w:rPr>
                <w:rFonts w:ascii="Times New Roman" w:hAnsi="Times New Roman"/>
                <w:color w:val="000000"/>
                <w:szCs w:val="24"/>
              </w:rPr>
            </w:pPr>
            <w:r>
              <w:rPr>
                <w:rFonts w:ascii="Times New Roman" w:hAnsi="Times New Roman"/>
                <w:color w:val="000000"/>
                <w:szCs w:val="24"/>
              </w:rPr>
              <w:t xml:space="preserve"> </w:t>
            </w:r>
            <w:r>
              <w:rPr>
                <w:rFonts w:hint="eastAsia" w:ascii="Times New Roman" w:hAnsi="Times New Roman"/>
                <w:color w:val="000000"/>
                <w:szCs w:val="24"/>
              </w:rPr>
              <w:t>935000</w:t>
            </w:r>
          </w:p>
        </w:tc>
      </w:tr>
    </w:tbl>
    <w:p>
      <w:r>
        <w:rPr>
          <w:rFonts w:hint="eastAsia"/>
        </w:rPr>
        <w:t>备注：只是包括技术上主要人员；财务、后勤综合、领导班子没在计算之内</w:t>
      </w:r>
    </w:p>
    <w:p>
      <w:pPr>
        <w:spacing w:line="360" w:lineRule="auto"/>
        <w:jc w:val="center"/>
      </w:pPr>
    </w:p>
    <w:tbl>
      <w:tblPr>
        <w:tblStyle w:val="21"/>
        <w:tblW w:w="7763" w:type="dxa"/>
        <w:tblInd w:w="60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blGrid>
        <w:gridCol w:w="2943"/>
        <w:gridCol w:w="4820"/>
      </w:tblGrid>
      <w:tr>
        <w:trPr>
          <w:trHeight w:val="270" w:hRule="atLeast"/>
        </w:trPr>
        <w:tc>
          <w:tcPr>
            <w:tcW w:w="7763" w:type="dxa"/>
            <w:gridSpan w:val="2"/>
            <w:shd w:val="clear" w:color="auto" w:fill="D3DFEE"/>
            <w:vAlign w:val="top"/>
          </w:tcPr>
          <w:p>
            <w:pPr>
              <w:spacing w:line="360" w:lineRule="auto"/>
              <w:rPr>
                <w:rFonts w:ascii="Times New Roman" w:hAnsi="Times New Roman"/>
                <w:b/>
                <w:bCs/>
                <w:color w:val="FFFFFF"/>
                <w:szCs w:val="24"/>
              </w:rPr>
            </w:pPr>
            <w:r>
              <w:rPr>
                <w:rFonts w:hint="eastAsia" w:ascii="Times New Roman" w:hAnsi="宋体"/>
                <w:b/>
                <w:bCs/>
                <w:color w:val="FFFFFF"/>
                <w:szCs w:val="24"/>
              </w:rPr>
              <w:t>一次性投资硬件设备</w:t>
            </w:r>
            <w:r>
              <w:rPr>
                <w:rFonts w:ascii="Times New Roman" w:hAnsi="Times New Roman"/>
                <w:b/>
                <w:bCs/>
                <w:color w:val="FFFFFF"/>
                <w:szCs w:val="24"/>
              </w:rPr>
              <w:t xml:space="preserve"> </w:t>
            </w:r>
          </w:p>
        </w:tc>
      </w:tr>
      <w:tr>
        <w:trPr>
          <w:trHeight w:val="540" w:hRule="atLeast"/>
        </w:trPr>
        <w:tc>
          <w:tcPr>
            <w:tcW w:w="2943" w:type="dxa"/>
            <w:shd w:val="clear" w:color="auto" w:fill="D3DFEE"/>
            <w:vAlign w:val="top"/>
          </w:tcPr>
          <w:p>
            <w:pPr>
              <w:spacing w:line="360" w:lineRule="auto"/>
              <w:rPr>
                <w:rFonts w:ascii="Times New Roman" w:hAnsi="Times New Roman"/>
                <w:b/>
                <w:bCs/>
                <w:color w:val="000000"/>
                <w:szCs w:val="24"/>
              </w:rPr>
            </w:pPr>
            <w:r>
              <w:rPr>
                <w:rFonts w:hint="eastAsia" w:ascii="Times New Roman" w:hAnsi="Times New Roman"/>
                <w:b/>
                <w:bCs/>
                <w:color w:val="000000"/>
                <w:szCs w:val="24"/>
              </w:rPr>
              <w:t>服务器（8）</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【服务器硬件=10000】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【宽带月租金=1000】</w:t>
            </w:r>
          </w:p>
        </w:tc>
        <w:tc>
          <w:tcPr>
            <w:tcW w:w="4820" w:type="dxa"/>
            <w:shd w:val="clear" w:color="auto" w:fill="D3DFEE"/>
            <w:vAlign w:val="top"/>
          </w:tcPr>
          <w:p>
            <w:pPr>
              <w:spacing w:line="360" w:lineRule="auto"/>
              <w:rPr>
                <w:rFonts w:ascii="Times New Roman" w:hAnsi="Times New Roman"/>
                <w:color w:val="000000"/>
                <w:szCs w:val="24"/>
              </w:rPr>
            </w:pPr>
            <w:r>
              <w:rPr>
                <w:rFonts w:hint="eastAsia" w:ascii="Times New Roman" w:hAnsi="Times New Roman"/>
                <w:color w:val="000000"/>
                <w:szCs w:val="24"/>
              </w:rPr>
              <w:t>机房建设大概可以参考上次的运算，</w:t>
            </w:r>
          </w:p>
        </w:tc>
      </w:tr>
    </w:tbl>
    <w:p>
      <w:pPr>
        <w:spacing w:line="360" w:lineRule="auto"/>
        <w:jc w:val="center"/>
        <w:rPr>
          <w:rFonts w:ascii="Times New Roman" w:hAnsi="Times New Roman"/>
          <w:b/>
          <w:sz w:val="36"/>
          <w:szCs w:val="36"/>
        </w:rPr>
      </w:pPr>
      <w:r>
        <w:br w:type="page"/>
      </w:r>
      <w:r>
        <w:rPr>
          <w:rFonts w:hint="eastAsia" w:ascii="Times New Roman" w:hAnsi="Times New Roman"/>
          <w:b/>
          <w:sz w:val="36"/>
          <w:szCs w:val="36"/>
        </w:rPr>
        <w:t>十五万用户</w:t>
      </w:r>
    </w:p>
    <w:p>
      <w:pPr>
        <w:spacing w:line="360" w:lineRule="auto"/>
        <w:jc w:val="center"/>
        <w:rPr>
          <w:rFonts w:ascii="Times New Roman" w:hAnsi="Times New Roman"/>
          <w:b/>
          <w:sz w:val="36"/>
          <w:szCs w:val="36"/>
        </w:rPr>
      </w:pPr>
    </w:p>
    <w:p>
      <w:r>
        <w:rPr>
          <w:rFonts w:hint="eastAsia"/>
        </w:rPr>
        <w:t>备注：钻石用户：800/年</w:t>
      </w:r>
      <w:r>
        <w:rPr>
          <w:rFonts w:hint="eastAsia"/>
        </w:rPr>
        <w:tab/>
      </w:r>
      <w:r>
        <w:rPr>
          <w:rFonts w:hint="eastAsia"/>
        </w:rPr>
        <w:t>金牌用户：500/年</w:t>
      </w:r>
      <w:r>
        <w:rPr>
          <w:rFonts w:hint="eastAsia"/>
        </w:rPr>
        <w:tab/>
      </w:r>
      <w:r>
        <w:rPr>
          <w:rFonts w:hint="eastAsia"/>
        </w:rPr>
        <w:tab/>
      </w:r>
      <w:r>
        <w:rPr>
          <w:rFonts w:hint="eastAsia"/>
        </w:rPr>
        <w:t>银牌用户：200/年</w:t>
      </w:r>
      <w:r>
        <w:rPr>
          <w:rFonts w:hint="eastAsia"/>
        </w:rPr>
        <w:tab/>
      </w:r>
      <w:r>
        <w:rPr>
          <w:rFonts w:hint="eastAsia"/>
        </w:rPr>
        <w:tab/>
      </w:r>
      <w:r>
        <w:rPr>
          <w:rFonts w:hint="eastAsia"/>
        </w:rPr>
        <w:t>铜牌用户：免费</w:t>
      </w:r>
    </w:p>
    <w:p>
      <w:r>
        <w:rPr>
          <w:rFonts w:hint="eastAsia" w:ascii="Times New Roman" w:hAnsi="Times New Roman"/>
          <w:b/>
          <w:bCs/>
          <w:color w:val="000000"/>
          <w:szCs w:val="24"/>
        </w:rPr>
        <w:t>会员费用</w:t>
      </w:r>
      <w:r>
        <w:rPr>
          <w:rFonts w:hint="eastAsia" w:ascii="Times New Roman" w:hAnsi="Times New Roman"/>
          <w:color w:val="000000"/>
          <w:szCs w:val="24"/>
        </w:rPr>
        <w:t>150000/10*银牌用户=3000000</w:t>
      </w:r>
    </w:p>
    <w:p/>
    <w:tbl>
      <w:tblPr>
        <w:tblStyle w:val="21"/>
        <w:tblW w:w="7763" w:type="dxa"/>
        <w:tblInd w:w="60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blGrid>
        <w:gridCol w:w="2943"/>
        <w:gridCol w:w="4820"/>
      </w:tblGrid>
      <w:tr>
        <w:trPr>
          <w:trHeight w:val="270" w:hRule="atLeast"/>
        </w:trPr>
        <w:tc>
          <w:tcPr>
            <w:tcW w:w="2943" w:type="dxa"/>
            <w:shd w:val="clear" w:color="auto" w:fill="D3DFEE"/>
            <w:vAlign w:val="top"/>
          </w:tcPr>
          <w:p>
            <w:pPr>
              <w:spacing w:line="360" w:lineRule="auto"/>
              <w:rPr>
                <w:rFonts w:ascii="Times New Roman" w:hAnsi="Times New Roman"/>
                <w:b/>
                <w:bCs/>
                <w:color w:val="FFFFFF"/>
                <w:szCs w:val="24"/>
              </w:rPr>
            </w:pPr>
            <w:r>
              <w:rPr>
                <w:rFonts w:ascii="Times New Roman" w:hAnsi="宋体"/>
                <w:b/>
                <w:bCs/>
                <w:color w:val="FFFFFF"/>
                <w:szCs w:val="24"/>
              </w:rPr>
              <w:t>项目</w:t>
            </w:r>
            <w:r>
              <w:rPr>
                <w:rFonts w:ascii="Times New Roman" w:hAnsi="Times New Roman"/>
                <w:b/>
                <w:bCs/>
                <w:color w:val="FFFFFF"/>
                <w:szCs w:val="24"/>
              </w:rPr>
              <w:t xml:space="preserve"> </w:t>
            </w:r>
          </w:p>
        </w:tc>
        <w:tc>
          <w:tcPr>
            <w:tcW w:w="4820" w:type="dxa"/>
            <w:shd w:val="clear" w:color="auto" w:fill="D3DFEE"/>
            <w:vAlign w:val="top"/>
          </w:tcPr>
          <w:p>
            <w:pPr>
              <w:spacing w:line="360" w:lineRule="auto"/>
              <w:rPr>
                <w:rFonts w:ascii="Times New Roman" w:hAnsi="Times New Roman"/>
                <w:b/>
                <w:bCs/>
                <w:color w:val="FFFFFF"/>
                <w:szCs w:val="24"/>
              </w:rPr>
            </w:pPr>
            <w:r>
              <w:rPr>
                <w:rFonts w:ascii="Times New Roman" w:hAnsi="Times New Roman"/>
                <w:b/>
                <w:bCs/>
                <w:color w:val="FFFFFF"/>
                <w:szCs w:val="24"/>
              </w:rPr>
              <w:t xml:space="preserve"> </w:t>
            </w:r>
            <w:r>
              <w:rPr>
                <w:rFonts w:ascii="Times New Roman" w:hAnsi="宋体"/>
                <w:b/>
                <w:bCs/>
                <w:color w:val="FFFFFF"/>
                <w:szCs w:val="24"/>
              </w:rPr>
              <w:t>金额</w:t>
            </w:r>
            <w:r>
              <w:rPr>
                <w:rFonts w:ascii="Times New Roman" w:hAnsi="Times New Roman"/>
                <w:b/>
                <w:bCs/>
                <w:color w:val="FFFFFF"/>
                <w:szCs w:val="24"/>
              </w:rPr>
              <w:t xml:space="preserve"> </w:t>
            </w:r>
          </w:p>
        </w:tc>
      </w:tr>
      <w:tr>
        <w:trPr>
          <w:trHeight w:val="540" w:hRule="atLeast"/>
        </w:trPr>
        <w:tc>
          <w:tcPr>
            <w:tcW w:w="2943" w:type="dxa"/>
            <w:shd w:val="clear" w:color="auto" w:fill="D3DFEE"/>
            <w:vAlign w:val="top"/>
          </w:tcPr>
          <w:p>
            <w:pPr>
              <w:spacing w:line="360" w:lineRule="auto"/>
              <w:rPr>
                <w:rFonts w:ascii="Times New Roman" w:hAnsi="Times New Roman"/>
                <w:b/>
                <w:bCs/>
                <w:color w:val="000000"/>
                <w:szCs w:val="24"/>
              </w:rPr>
            </w:pPr>
            <w:r>
              <w:rPr>
                <w:rFonts w:hint="eastAsia" w:ascii="Times New Roman" w:hAnsi="Times New Roman"/>
                <w:b/>
                <w:bCs/>
                <w:color w:val="000000"/>
                <w:szCs w:val="24"/>
              </w:rPr>
              <w:t>开发人员（25）</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【高级开发工资=15000】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【中级开发工资=10000】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【基础开发工资=8000】</w:t>
            </w:r>
          </w:p>
        </w:tc>
        <w:tc>
          <w:tcPr>
            <w:tcW w:w="4820" w:type="dxa"/>
            <w:shd w:val="clear" w:color="auto" w:fill="D3DFEE"/>
            <w:vAlign w:val="top"/>
          </w:tcPr>
          <w:p>
            <w:pPr>
              <w:spacing w:line="360" w:lineRule="auto"/>
              <w:rPr>
                <w:rFonts w:ascii="Times New Roman" w:hAnsi="Times New Roman"/>
                <w:color w:val="000000"/>
                <w:szCs w:val="24"/>
              </w:rPr>
            </w:pPr>
            <w:r>
              <w:rPr>
                <w:rFonts w:hint="eastAsia" w:ascii="Times New Roman" w:hAnsi="Times New Roman"/>
                <w:color w:val="000000"/>
                <w:szCs w:val="24"/>
              </w:rPr>
              <w:t>分为高级开发3人+中级开发11人+基础开发11人</w:t>
            </w:r>
          </w:p>
          <w:p>
            <w:pPr>
              <w:spacing w:line="360" w:lineRule="auto"/>
              <w:rPr>
                <w:rFonts w:ascii="Times New Roman" w:hAnsi="Times New Roman"/>
                <w:color w:val="000000"/>
                <w:szCs w:val="24"/>
              </w:rPr>
            </w:pPr>
            <w:r>
              <w:rPr>
                <w:rFonts w:hint="eastAsia" w:ascii="Times New Roman" w:hAnsi="Times New Roman"/>
                <w:color w:val="000000"/>
                <w:szCs w:val="24"/>
              </w:rPr>
              <w:t>每月总工资243000</w:t>
            </w:r>
          </w:p>
          <w:p>
            <w:pPr>
              <w:spacing w:line="360" w:lineRule="auto"/>
              <w:rPr>
                <w:rFonts w:ascii="Times New Roman" w:hAnsi="Times New Roman"/>
                <w:color w:val="000000"/>
                <w:szCs w:val="24"/>
              </w:rPr>
            </w:pPr>
            <w:r>
              <w:rPr>
                <w:rFonts w:hint="eastAsia" w:ascii="Times New Roman" w:hAnsi="Times New Roman"/>
                <w:color w:val="000000"/>
                <w:szCs w:val="24"/>
              </w:rPr>
              <w:t>平均工资243000/25=9720</w:t>
            </w:r>
          </w:p>
        </w:tc>
      </w:tr>
      <w:tr>
        <w:trPr>
          <w:trHeight w:val="540" w:hRule="atLeast"/>
        </w:trPr>
        <w:tc>
          <w:tcPr>
            <w:tcW w:w="2943" w:type="dxa"/>
            <w:shd w:val="clear" w:color="auto" w:fill="D3DFEE"/>
            <w:vAlign w:val="top"/>
          </w:tcPr>
          <w:p>
            <w:pPr>
              <w:spacing w:line="360" w:lineRule="auto"/>
              <w:rPr>
                <w:rFonts w:ascii="Times New Roman" w:hAnsi="Times New Roman"/>
                <w:b/>
                <w:bCs/>
                <w:color w:val="000000"/>
                <w:szCs w:val="24"/>
              </w:rPr>
            </w:pPr>
            <w:r>
              <w:rPr>
                <w:rFonts w:hint="eastAsia" w:ascii="Times New Roman" w:hAnsi="Times New Roman"/>
                <w:b/>
                <w:bCs/>
                <w:color w:val="000000"/>
                <w:szCs w:val="24"/>
              </w:rPr>
              <w:t>技术支持（65）</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【高级支持工资=10000】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【中级支持工资=8000】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【基础支持工资=6000】</w:t>
            </w:r>
          </w:p>
        </w:tc>
        <w:tc>
          <w:tcPr>
            <w:tcW w:w="4820" w:type="dxa"/>
            <w:shd w:val="clear" w:color="auto" w:fill="D3DFEE"/>
            <w:vAlign w:val="top"/>
          </w:tcPr>
          <w:p>
            <w:pPr>
              <w:spacing w:line="360" w:lineRule="auto"/>
              <w:rPr>
                <w:rFonts w:ascii="Times New Roman" w:hAnsi="Times New Roman"/>
                <w:color w:val="000000"/>
                <w:szCs w:val="24"/>
              </w:rPr>
            </w:pPr>
            <w:r>
              <w:rPr>
                <w:rFonts w:hint="eastAsia" w:ascii="Times New Roman" w:hAnsi="Times New Roman"/>
                <w:color w:val="000000"/>
                <w:szCs w:val="24"/>
              </w:rPr>
              <w:t>分为高级支持3人+中级支持20人+基础开发42人</w:t>
            </w:r>
          </w:p>
          <w:p>
            <w:pPr>
              <w:spacing w:line="360" w:lineRule="auto"/>
              <w:rPr>
                <w:rFonts w:ascii="Times New Roman" w:hAnsi="Times New Roman"/>
                <w:color w:val="000000"/>
                <w:szCs w:val="24"/>
              </w:rPr>
            </w:pPr>
            <w:r>
              <w:rPr>
                <w:rFonts w:hint="eastAsia" w:ascii="Times New Roman" w:hAnsi="Times New Roman"/>
                <w:color w:val="000000"/>
                <w:szCs w:val="24"/>
              </w:rPr>
              <w:t>每月总工资442000</w:t>
            </w:r>
          </w:p>
          <w:p>
            <w:pPr>
              <w:spacing w:line="360" w:lineRule="auto"/>
              <w:rPr>
                <w:rFonts w:ascii="Times New Roman" w:hAnsi="Times New Roman"/>
                <w:color w:val="000000"/>
                <w:szCs w:val="24"/>
              </w:rPr>
            </w:pPr>
            <w:r>
              <w:rPr>
                <w:rFonts w:hint="eastAsia" w:ascii="Times New Roman" w:hAnsi="Times New Roman"/>
                <w:color w:val="000000"/>
                <w:szCs w:val="24"/>
              </w:rPr>
              <w:t>平均工资442000/65=6800</w:t>
            </w:r>
          </w:p>
        </w:tc>
      </w:tr>
      <w:tr>
        <w:trPr>
          <w:trHeight w:val="540" w:hRule="atLeast"/>
        </w:trPr>
        <w:tc>
          <w:tcPr>
            <w:tcW w:w="2943" w:type="dxa"/>
            <w:shd w:val="clear" w:color="auto" w:fill="D3DFEE"/>
            <w:vAlign w:val="top"/>
          </w:tcPr>
          <w:p>
            <w:pPr>
              <w:spacing w:line="360" w:lineRule="auto"/>
              <w:rPr>
                <w:rFonts w:ascii="Times New Roman" w:hAnsi="Times New Roman"/>
                <w:b/>
                <w:bCs/>
                <w:color w:val="000000"/>
                <w:szCs w:val="24"/>
              </w:rPr>
            </w:pPr>
            <w:r>
              <w:rPr>
                <w:rFonts w:hint="eastAsia" w:ascii="Times New Roman" w:hAnsi="Times New Roman"/>
                <w:b/>
                <w:bCs/>
                <w:color w:val="000000"/>
                <w:szCs w:val="24"/>
              </w:rPr>
              <w:t>营销人员（50）</w:t>
            </w:r>
          </w:p>
          <w:p>
            <w:pPr>
              <w:spacing w:line="360" w:lineRule="auto"/>
              <w:rPr>
                <w:rFonts w:ascii="Times New Roman" w:hAnsi="Times New Roman"/>
                <w:b/>
                <w:bCs/>
                <w:color w:val="000000"/>
                <w:szCs w:val="24"/>
              </w:rPr>
            </w:pPr>
            <w:r>
              <w:rPr>
                <w:rFonts w:hint="eastAsia" w:ascii="Times New Roman" w:hAnsi="Times New Roman"/>
                <w:b/>
                <w:bCs/>
                <w:color w:val="000000"/>
                <w:szCs w:val="24"/>
              </w:rPr>
              <w:t>【区域主管工资=10000】</w:t>
            </w:r>
          </w:p>
          <w:p>
            <w:pPr>
              <w:spacing w:line="360" w:lineRule="auto"/>
              <w:rPr>
                <w:rFonts w:ascii="Times New Roman" w:hAnsi="Times New Roman"/>
                <w:b/>
                <w:bCs/>
                <w:color w:val="000000"/>
                <w:szCs w:val="24"/>
              </w:rPr>
            </w:pPr>
            <w:r>
              <w:rPr>
                <w:rFonts w:hint="eastAsia" w:ascii="Times New Roman" w:hAnsi="Times New Roman"/>
                <w:b/>
                <w:bCs/>
                <w:color w:val="000000"/>
                <w:szCs w:val="24"/>
              </w:rPr>
              <w:t>【普通业务员工资=8000】</w:t>
            </w:r>
          </w:p>
        </w:tc>
        <w:tc>
          <w:tcPr>
            <w:tcW w:w="4820" w:type="dxa"/>
            <w:shd w:val="clear" w:color="auto" w:fill="D3DFEE"/>
            <w:vAlign w:val="top"/>
          </w:tcPr>
          <w:p>
            <w:pPr>
              <w:spacing w:line="360" w:lineRule="auto"/>
              <w:rPr>
                <w:rFonts w:ascii="Times New Roman" w:hAnsi="Times New Roman"/>
                <w:color w:val="000000"/>
                <w:szCs w:val="24"/>
              </w:rPr>
            </w:pPr>
            <w:r>
              <w:rPr>
                <w:rFonts w:hint="eastAsia" w:ascii="Times New Roman" w:hAnsi="Times New Roman"/>
                <w:color w:val="000000"/>
                <w:szCs w:val="24"/>
              </w:rPr>
              <w:t>分5大区域。普通人员平均分配</w:t>
            </w:r>
          </w:p>
          <w:p>
            <w:pPr>
              <w:spacing w:line="360" w:lineRule="auto"/>
              <w:rPr>
                <w:rFonts w:ascii="Times New Roman" w:hAnsi="Times New Roman"/>
                <w:color w:val="000000"/>
                <w:szCs w:val="24"/>
              </w:rPr>
            </w:pPr>
            <w:r>
              <w:rPr>
                <w:rFonts w:hint="eastAsia" w:ascii="Times New Roman" w:hAnsi="Times New Roman"/>
                <w:color w:val="000000"/>
                <w:szCs w:val="24"/>
              </w:rPr>
              <w:t>每月中工资410000</w:t>
            </w:r>
          </w:p>
          <w:p>
            <w:pPr>
              <w:spacing w:line="360" w:lineRule="auto"/>
              <w:rPr>
                <w:rFonts w:ascii="Times New Roman" w:hAnsi="Times New Roman"/>
                <w:color w:val="000000"/>
                <w:szCs w:val="24"/>
              </w:rPr>
            </w:pPr>
            <w:r>
              <w:rPr>
                <w:rFonts w:hint="eastAsia" w:ascii="Times New Roman" w:hAnsi="Times New Roman"/>
                <w:color w:val="000000"/>
                <w:szCs w:val="24"/>
              </w:rPr>
              <w:t>平均工资410000/50=8200</w:t>
            </w:r>
          </w:p>
        </w:tc>
      </w:tr>
      <w:tr>
        <w:trPr>
          <w:trHeight w:val="270" w:hRule="atLeast"/>
        </w:trPr>
        <w:tc>
          <w:tcPr>
            <w:tcW w:w="2943" w:type="dxa"/>
            <w:shd w:val="clear" w:color="auto" w:fill="D3DFEE"/>
            <w:vAlign w:val="top"/>
          </w:tcPr>
          <w:p>
            <w:pPr>
              <w:spacing w:line="360" w:lineRule="auto"/>
              <w:jc w:val="center"/>
              <w:rPr>
                <w:rFonts w:ascii="Times New Roman" w:hAnsi="Times New Roman"/>
                <w:b/>
                <w:bCs/>
                <w:color w:val="000000"/>
                <w:szCs w:val="24"/>
              </w:rPr>
            </w:pPr>
            <w:r>
              <w:rPr>
                <w:rFonts w:ascii="Times New Roman" w:hAnsi="宋体"/>
                <w:b/>
                <w:bCs/>
                <w:color w:val="000000"/>
                <w:szCs w:val="24"/>
              </w:rPr>
              <w:t>总计</w:t>
            </w:r>
          </w:p>
        </w:tc>
        <w:tc>
          <w:tcPr>
            <w:tcW w:w="4820" w:type="dxa"/>
            <w:shd w:val="clear" w:color="auto" w:fill="D3DFEE"/>
            <w:vAlign w:val="top"/>
          </w:tcPr>
          <w:p>
            <w:pPr>
              <w:spacing w:line="360" w:lineRule="auto"/>
              <w:rPr>
                <w:rFonts w:ascii="Times New Roman" w:hAnsi="Times New Roman"/>
                <w:color w:val="000000"/>
                <w:szCs w:val="24"/>
              </w:rPr>
            </w:pPr>
            <w:r>
              <w:rPr>
                <w:rFonts w:ascii="Times New Roman" w:hAnsi="Times New Roman"/>
                <w:color w:val="000000"/>
                <w:szCs w:val="24"/>
              </w:rPr>
              <w:t xml:space="preserve"> </w:t>
            </w:r>
            <w:r>
              <w:rPr>
                <w:rFonts w:hint="eastAsia" w:ascii="Times New Roman" w:hAnsi="Times New Roman"/>
                <w:color w:val="000000"/>
                <w:szCs w:val="24"/>
              </w:rPr>
              <w:t>1095000</w:t>
            </w:r>
          </w:p>
        </w:tc>
      </w:tr>
    </w:tbl>
    <w:p>
      <w:r>
        <w:rPr>
          <w:rFonts w:hint="eastAsia"/>
        </w:rPr>
        <w:t>备注：只是包括技术上主要人员；财务、后勤综合、领导班子没在计算之内</w:t>
      </w:r>
    </w:p>
    <w:p/>
    <w:p>
      <w:pPr>
        <w:spacing w:line="360" w:lineRule="auto"/>
        <w:jc w:val="center"/>
      </w:pPr>
    </w:p>
    <w:tbl>
      <w:tblPr>
        <w:tblStyle w:val="21"/>
        <w:tblW w:w="7763" w:type="dxa"/>
        <w:tblInd w:w="60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blGrid>
        <w:gridCol w:w="2943"/>
        <w:gridCol w:w="4820"/>
      </w:tblGrid>
      <w:tr>
        <w:trPr>
          <w:trHeight w:val="270" w:hRule="atLeast"/>
        </w:trPr>
        <w:tc>
          <w:tcPr>
            <w:tcW w:w="7763" w:type="dxa"/>
            <w:gridSpan w:val="2"/>
            <w:shd w:val="clear" w:color="auto" w:fill="D3DFEE"/>
            <w:vAlign w:val="top"/>
          </w:tcPr>
          <w:p>
            <w:pPr>
              <w:spacing w:line="360" w:lineRule="auto"/>
              <w:rPr>
                <w:rFonts w:ascii="Times New Roman" w:hAnsi="Times New Roman"/>
                <w:b/>
                <w:bCs/>
                <w:color w:val="FFFFFF"/>
                <w:szCs w:val="24"/>
              </w:rPr>
            </w:pPr>
            <w:r>
              <w:rPr>
                <w:rFonts w:hint="eastAsia" w:ascii="Times New Roman" w:hAnsi="宋体"/>
                <w:b/>
                <w:bCs/>
                <w:color w:val="FFFFFF"/>
                <w:szCs w:val="24"/>
              </w:rPr>
              <w:t>一次性投资硬件设备</w:t>
            </w:r>
            <w:r>
              <w:rPr>
                <w:rFonts w:ascii="Times New Roman" w:hAnsi="Times New Roman"/>
                <w:b/>
                <w:bCs/>
                <w:color w:val="FFFFFF"/>
                <w:szCs w:val="24"/>
              </w:rPr>
              <w:t xml:space="preserve"> </w:t>
            </w:r>
          </w:p>
        </w:tc>
      </w:tr>
      <w:tr>
        <w:trPr>
          <w:trHeight w:val="540" w:hRule="atLeast"/>
        </w:trPr>
        <w:tc>
          <w:tcPr>
            <w:tcW w:w="2943" w:type="dxa"/>
            <w:shd w:val="clear" w:color="auto" w:fill="D3DFEE"/>
            <w:vAlign w:val="top"/>
          </w:tcPr>
          <w:p>
            <w:pPr>
              <w:spacing w:line="360" w:lineRule="auto"/>
              <w:rPr>
                <w:rFonts w:ascii="Times New Roman" w:hAnsi="Times New Roman"/>
                <w:b/>
                <w:bCs/>
                <w:color w:val="000000"/>
                <w:szCs w:val="24"/>
              </w:rPr>
            </w:pPr>
            <w:r>
              <w:rPr>
                <w:rFonts w:hint="eastAsia" w:ascii="Times New Roman" w:hAnsi="Times New Roman"/>
                <w:b/>
                <w:bCs/>
                <w:color w:val="000000"/>
                <w:szCs w:val="24"/>
              </w:rPr>
              <w:t>服务器（13）</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【服务器硬件=10000】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【宽带月租金=1000】</w:t>
            </w:r>
          </w:p>
        </w:tc>
        <w:tc>
          <w:tcPr>
            <w:tcW w:w="4820" w:type="dxa"/>
            <w:shd w:val="clear" w:color="auto" w:fill="D3DFEE"/>
            <w:vAlign w:val="top"/>
          </w:tcPr>
          <w:p>
            <w:pPr>
              <w:spacing w:line="360" w:lineRule="auto"/>
              <w:rPr>
                <w:rFonts w:ascii="Times New Roman" w:hAnsi="Times New Roman"/>
                <w:color w:val="000000"/>
                <w:szCs w:val="24"/>
              </w:rPr>
            </w:pPr>
            <w:r>
              <w:rPr>
                <w:rFonts w:hint="eastAsia" w:ascii="Times New Roman" w:hAnsi="Times New Roman"/>
                <w:color w:val="000000"/>
                <w:szCs w:val="24"/>
              </w:rPr>
              <w:t>机房建设大概可以参考上次的运算，</w:t>
            </w:r>
          </w:p>
        </w:tc>
      </w:tr>
    </w:tbl>
    <w:p>
      <w:pPr>
        <w:spacing w:line="360" w:lineRule="auto"/>
        <w:jc w:val="center"/>
        <w:rPr>
          <w:rFonts w:ascii="Times New Roman" w:hAnsi="Times New Roman"/>
          <w:b/>
          <w:sz w:val="36"/>
          <w:szCs w:val="36"/>
        </w:rPr>
      </w:pPr>
      <w:r>
        <w:br w:type="page"/>
      </w:r>
      <w:r>
        <w:rPr>
          <w:rFonts w:hint="eastAsia"/>
          <w:b/>
          <w:sz w:val="36"/>
          <w:szCs w:val="36"/>
        </w:rPr>
        <w:t>二</w:t>
      </w:r>
      <w:r>
        <w:rPr>
          <w:rFonts w:hint="eastAsia" w:ascii="Times New Roman" w:hAnsi="Times New Roman"/>
          <w:b/>
          <w:sz w:val="36"/>
          <w:szCs w:val="36"/>
        </w:rPr>
        <w:t>十万用户</w:t>
      </w:r>
    </w:p>
    <w:p>
      <w:pPr>
        <w:spacing w:line="360" w:lineRule="auto"/>
        <w:jc w:val="center"/>
        <w:rPr>
          <w:rFonts w:ascii="Times New Roman" w:hAnsi="Times New Roman"/>
          <w:b/>
          <w:sz w:val="36"/>
          <w:szCs w:val="36"/>
        </w:rPr>
      </w:pPr>
    </w:p>
    <w:p>
      <w:r>
        <w:rPr>
          <w:rFonts w:hint="eastAsia"/>
        </w:rPr>
        <w:t>备注：钻石用户：800/年</w:t>
      </w:r>
      <w:r>
        <w:rPr>
          <w:rFonts w:hint="eastAsia"/>
        </w:rPr>
        <w:tab/>
      </w:r>
      <w:r>
        <w:rPr>
          <w:rFonts w:hint="eastAsia"/>
        </w:rPr>
        <w:t>金牌用户：500/年</w:t>
      </w:r>
      <w:r>
        <w:rPr>
          <w:rFonts w:hint="eastAsia"/>
        </w:rPr>
        <w:tab/>
      </w:r>
      <w:r>
        <w:rPr>
          <w:rFonts w:hint="eastAsia"/>
        </w:rPr>
        <w:tab/>
      </w:r>
      <w:r>
        <w:rPr>
          <w:rFonts w:hint="eastAsia"/>
        </w:rPr>
        <w:t>银牌用户：200/年</w:t>
      </w:r>
      <w:r>
        <w:rPr>
          <w:rFonts w:hint="eastAsia"/>
        </w:rPr>
        <w:tab/>
      </w:r>
      <w:r>
        <w:rPr>
          <w:rFonts w:hint="eastAsia"/>
        </w:rPr>
        <w:tab/>
      </w:r>
      <w:r>
        <w:rPr>
          <w:rFonts w:hint="eastAsia"/>
        </w:rPr>
        <w:t>铜牌用户：免费</w:t>
      </w:r>
    </w:p>
    <w:p>
      <w:r>
        <w:rPr>
          <w:rFonts w:hint="eastAsia" w:ascii="Times New Roman" w:hAnsi="Times New Roman"/>
          <w:b/>
          <w:bCs/>
          <w:color w:val="000000"/>
          <w:szCs w:val="24"/>
        </w:rPr>
        <w:t>会员费用</w:t>
      </w:r>
      <w:r>
        <w:rPr>
          <w:rFonts w:hint="eastAsia" w:ascii="Times New Roman" w:hAnsi="Times New Roman"/>
          <w:color w:val="000000"/>
          <w:szCs w:val="24"/>
        </w:rPr>
        <w:t>200000/10*银牌用户=4000000</w:t>
      </w:r>
    </w:p>
    <w:p/>
    <w:tbl>
      <w:tblPr>
        <w:tblStyle w:val="21"/>
        <w:tblW w:w="7763" w:type="dxa"/>
        <w:tblInd w:w="60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blGrid>
        <w:gridCol w:w="2943"/>
        <w:gridCol w:w="4820"/>
      </w:tblGrid>
      <w:tr>
        <w:trPr>
          <w:trHeight w:val="270" w:hRule="atLeast"/>
        </w:trPr>
        <w:tc>
          <w:tcPr>
            <w:tcW w:w="2943" w:type="dxa"/>
            <w:shd w:val="clear" w:color="auto" w:fill="D3DFEE"/>
            <w:vAlign w:val="top"/>
          </w:tcPr>
          <w:p>
            <w:pPr>
              <w:spacing w:line="360" w:lineRule="auto"/>
              <w:rPr>
                <w:rFonts w:ascii="Times New Roman" w:hAnsi="Times New Roman"/>
                <w:b/>
                <w:bCs/>
                <w:color w:val="FFFFFF"/>
                <w:szCs w:val="24"/>
              </w:rPr>
            </w:pPr>
            <w:r>
              <w:rPr>
                <w:rFonts w:ascii="Times New Roman" w:hAnsi="宋体"/>
                <w:b/>
                <w:bCs/>
                <w:color w:val="FFFFFF"/>
                <w:szCs w:val="24"/>
              </w:rPr>
              <w:t>项目</w:t>
            </w:r>
            <w:r>
              <w:rPr>
                <w:rFonts w:ascii="Times New Roman" w:hAnsi="Times New Roman"/>
                <w:b/>
                <w:bCs/>
                <w:color w:val="FFFFFF"/>
                <w:szCs w:val="24"/>
              </w:rPr>
              <w:t xml:space="preserve"> </w:t>
            </w:r>
          </w:p>
        </w:tc>
        <w:tc>
          <w:tcPr>
            <w:tcW w:w="4820" w:type="dxa"/>
            <w:shd w:val="clear" w:color="auto" w:fill="D3DFEE"/>
            <w:vAlign w:val="top"/>
          </w:tcPr>
          <w:p>
            <w:pPr>
              <w:spacing w:line="360" w:lineRule="auto"/>
              <w:rPr>
                <w:rFonts w:ascii="Times New Roman" w:hAnsi="Times New Roman"/>
                <w:b/>
                <w:bCs/>
                <w:color w:val="FFFFFF"/>
                <w:szCs w:val="24"/>
              </w:rPr>
            </w:pPr>
            <w:r>
              <w:rPr>
                <w:rFonts w:ascii="Times New Roman" w:hAnsi="Times New Roman"/>
                <w:b/>
                <w:bCs/>
                <w:color w:val="FFFFFF"/>
                <w:szCs w:val="24"/>
              </w:rPr>
              <w:t xml:space="preserve"> </w:t>
            </w:r>
            <w:r>
              <w:rPr>
                <w:rFonts w:ascii="Times New Roman" w:hAnsi="宋体"/>
                <w:b/>
                <w:bCs/>
                <w:color w:val="FFFFFF"/>
                <w:szCs w:val="24"/>
              </w:rPr>
              <w:t>金额</w:t>
            </w:r>
            <w:r>
              <w:rPr>
                <w:rFonts w:ascii="Times New Roman" w:hAnsi="Times New Roman"/>
                <w:b/>
                <w:bCs/>
                <w:color w:val="FFFFFF"/>
                <w:szCs w:val="24"/>
              </w:rPr>
              <w:t xml:space="preserve"> </w:t>
            </w:r>
          </w:p>
        </w:tc>
      </w:tr>
      <w:tr>
        <w:trPr>
          <w:trHeight w:val="540" w:hRule="atLeast"/>
        </w:trPr>
        <w:tc>
          <w:tcPr>
            <w:tcW w:w="2943" w:type="dxa"/>
            <w:shd w:val="clear" w:color="auto" w:fill="D3DFEE"/>
            <w:vAlign w:val="top"/>
          </w:tcPr>
          <w:p>
            <w:pPr>
              <w:spacing w:line="360" w:lineRule="auto"/>
              <w:rPr>
                <w:rFonts w:ascii="Times New Roman" w:hAnsi="Times New Roman"/>
                <w:b/>
                <w:bCs/>
                <w:color w:val="000000"/>
                <w:szCs w:val="24"/>
              </w:rPr>
            </w:pPr>
            <w:r>
              <w:rPr>
                <w:rFonts w:hint="eastAsia" w:ascii="Times New Roman" w:hAnsi="Times New Roman"/>
                <w:b/>
                <w:bCs/>
                <w:color w:val="000000"/>
                <w:szCs w:val="24"/>
              </w:rPr>
              <w:t>开发人员（35）</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【高级开发工资=15000】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【中级开发工资=10000】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【基础开发工资=8000】</w:t>
            </w:r>
          </w:p>
        </w:tc>
        <w:tc>
          <w:tcPr>
            <w:tcW w:w="4820" w:type="dxa"/>
            <w:shd w:val="clear" w:color="auto" w:fill="D3DFEE"/>
            <w:vAlign w:val="top"/>
          </w:tcPr>
          <w:p>
            <w:pPr>
              <w:spacing w:line="360" w:lineRule="auto"/>
              <w:rPr>
                <w:rFonts w:ascii="Times New Roman" w:hAnsi="Times New Roman"/>
                <w:color w:val="000000"/>
                <w:szCs w:val="24"/>
              </w:rPr>
            </w:pPr>
            <w:r>
              <w:rPr>
                <w:rFonts w:hint="eastAsia" w:ascii="Times New Roman" w:hAnsi="Times New Roman"/>
                <w:color w:val="000000"/>
                <w:szCs w:val="24"/>
              </w:rPr>
              <w:t>分为高级开发3人+中级开发16人+基础开发16人</w:t>
            </w:r>
          </w:p>
          <w:p>
            <w:pPr>
              <w:spacing w:line="360" w:lineRule="auto"/>
              <w:rPr>
                <w:rFonts w:ascii="Times New Roman" w:hAnsi="Times New Roman"/>
                <w:color w:val="000000"/>
                <w:szCs w:val="24"/>
              </w:rPr>
            </w:pPr>
            <w:r>
              <w:rPr>
                <w:rFonts w:hint="eastAsia" w:ascii="Times New Roman" w:hAnsi="Times New Roman"/>
                <w:color w:val="000000"/>
                <w:szCs w:val="24"/>
              </w:rPr>
              <w:t>每月总工资333000</w:t>
            </w:r>
          </w:p>
          <w:p>
            <w:pPr>
              <w:spacing w:line="360" w:lineRule="auto"/>
              <w:rPr>
                <w:rFonts w:ascii="Times New Roman" w:hAnsi="Times New Roman"/>
                <w:color w:val="000000"/>
                <w:szCs w:val="24"/>
              </w:rPr>
            </w:pPr>
            <w:r>
              <w:rPr>
                <w:rFonts w:hint="eastAsia" w:ascii="Times New Roman" w:hAnsi="Times New Roman"/>
                <w:color w:val="000000"/>
                <w:szCs w:val="24"/>
              </w:rPr>
              <w:t>平均工资333000/35≈9514</w:t>
            </w:r>
          </w:p>
        </w:tc>
      </w:tr>
      <w:tr>
        <w:trPr>
          <w:trHeight w:val="540" w:hRule="atLeast"/>
        </w:trPr>
        <w:tc>
          <w:tcPr>
            <w:tcW w:w="2943" w:type="dxa"/>
            <w:shd w:val="clear" w:color="auto" w:fill="D3DFEE"/>
            <w:vAlign w:val="top"/>
          </w:tcPr>
          <w:p>
            <w:pPr>
              <w:spacing w:line="360" w:lineRule="auto"/>
              <w:rPr>
                <w:rFonts w:ascii="Times New Roman" w:hAnsi="Times New Roman"/>
                <w:b/>
                <w:bCs/>
                <w:color w:val="000000"/>
                <w:szCs w:val="24"/>
              </w:rPr>
            </w:pPr>
            <w:r>
              <w:rPr>
                <w:rFonts w:hint="eastAsia" w:ascii="Times New Roman" w:hAnsi="Times New Roman"/>
                <w:b/>
                <w:bCs/>
                <w:color w:val="000000"/>
                <w:szCs w:val="24"/>
              </w:rPr>
              <w:t>技术支持（80）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【高级支持工资=10000】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【中级支持工资=8000】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【基础支持工资=6000】</w:t>
            </w:r>
          </w:p>
        </w:tc>
        <w:tc>
          <w:tcPr>
            <w:tcW w:w="4820" w:type="dxa"/>
            <w:shd w:val="clear" w:color="auto" w:fill="D3DFEE"/>
            <w:vAlign w:val="top"/>
          </w:tcPr>
          <w:p>
            <w:pPr>
              <w:spacing w:line="360" w:lineRule="auto"/>
              <w:rPr>
                <w:rFonts w:ascii="Times New Roman" w:hAnsi="Times New Roman"/>
                <w:color w:val="000000"/>
                <w:szCs w:val="24"/>
              </w:rPr>
            </w:pPr>
            <w:r>
              <w:rPr>
                <w:rFonts w:hint="eastAsia" w:ascii="Times New Roman" w:hAnsi="Times New Roman"/>
                <w:color w:val="000000"/>
                <w:szCs w:val="24"/>
              </w:rPr>
              <w:t>分为高级支持3人+中级支持25人+基础开发52人</w:t>
            </w:r>
          </w:p>
          <w:p>
            <w:pPr>
              <w:spacing w:line="360" w:lineRule="auto"/>
              <w:rPr>
                <w:rFonts w:ascii="Times New Roman" w:hAnsi="Times New Roman"/>
                <w:color w:val="000000"/>
                <w:szCs w:val="24"/>
              </w:rPr>
            </w:pPr>
            <w:r>
              <w:rPr>
                <w:rFonts w:hint="eastAsia" w:ascii="Times New Roman" w:hAnsi="Times New Roman"/>
                <w:color w:val="000000"/>
                <w:szCs w:val="24"/>
              </w:rPr>
              <w:t>每月总工资542000</w:t>
            </w:r>
          </w:p>
          <w:p>
            <w:pPr>
              <w:spacing w:line="360" w:lineRule="auto"/>
              <w:rPr>
                <w:rFonts w:ascii="Times New Roman" w:hAnsi="Times New Roman"/>
                <w:color w:val="000000"/>
                <w:szCs w:val="24"/>
              </w:rPr>
            </w:pPr>
            <w:r>
              <w:rPr>
                <w:rFonts w:hint="eastAsia" w:ascii="Times New Roman" w:hAnsi="Times New Roman"/>
                <w:color w:val="000000"/>
                <w:szCs w:val="24"/>
              </w:rPr>
              <w:t>平均工资542000/80=6775</w:t>
            </w:r>
          </w:p>
        </w:tc>
      </w:tr>
      <w:tr>
        <w:trPr>
          <w:trHeight w:val="540" w:hRule="atLeast"/>
        </w:trPr>
        <w:tc>
          <w:tcPr>
            <w:tcW w:w="2943" w:type="dxa"/>
            <w:shd w:val="clear" w:color="auto" w:fill="D3DFEE"/>
            <w:vAlign w:val="top"/>
          </w:tcPr>
          <w:p>
            <w:pPr>
              <w:spacing w:line="360" w:lineRule="auto"/>
              <w:rPr>
                <w:rFonts w:ascii="Times New Roman" w:hAnsi="Times New Roman"/>
                <w:b/>
                <w:bCs/>
                <w:color w:val="000000"/>
                <w:szCs w:val="24"/>
              </w:rPr>
            </w:pPr>
            <w:r>
              <w:rPr>
                <w:rFonts w:hint="eastAsia" w:ascii="Times New Roman" w:hAnsi="Times New Roman"/>
                <w:b/>
                <w:bCs/>
                <w:color w:val="000000"/>
                <w:szCs w:val="24"/>
              </w:rPr>
              <w:t>营销人员（60）</w:t>
            </w:r>
          </w:p>
          <w:p>
            <w:pPr>
              <w:spacing w:line="360" w:lineRule="auto"/>
              <w:rPr>
                <w:rFonts w:ascii="Times New Roman" w:hAnsi="Times New Roman"/>
                <w:b/>
                <w:bCs/>
                <w:color w:val="000000"/>
                <w:szCs w:val="24"/>
              </w:rPr>
            </w:pPr>
            <w:r>
              <w:rPr>
                <w:rFonts w:hint="eastAsia" w:ascii="Times New Roman" w:hAnsi="Times New Roman"/>
                <w:b/>
                <w:bCs/>
                <w:color w:val="000000"/>
                <w:szCs w:val="24"/>
              </w:rPr>
              <w:t>【区域主管工资=10000】</w:t>
            </w:r>
          </w:p>
          <w:p>
            <w:pPr>
              <w:spacing w:line="360" w:lineRule="auto"/>
              <w:rPr>
                <w:rFonts w:ascii="Times New Roman" w:hAnsi="Times New Roman"/>
                <w:b/>
                <w:bCs/>
                <w:color w:val="000000"/>
                <w:szCs w:val="24"/>
              </w:rPr>
            </w:pPr>
            <w:r>
              <w:rPr>
                <w:rFonts w:hint="eastAsia" w:ascii="Times New Roman" w:hAnsi="Times New Roman"/>
                <w:b/>
                <w:bCs/>
                <w:color w:val="000000"/>
                <w:szCs w:val="24"/>
              </w:rPr>
              <w:t>【普通业务员工资=8000】</w:t>
            </w:r>
          </w:p>
        </w:tc>
        <w:tc>
          <w:tcPr>
            <w:tcW w:w="4820" w:type="dxa"/>
            <w:shd w:val="clear" w:color="auto" w:fill="D3DFEE"/>
            <w:vAlign w:val="top"/>
          </w:tcPr>
          <w:p>
            <w:pPr>
              <w:spacing w:line="360" w:lineRule="auto"/>
              <w:rPr>
                <w:rFonts w:ascii="Times New Roman" w:hAnsi="Times New Roman"/>
                <w:color w:val="000000"/>
                <w:szCs w:val="24"/>
              </w:rPr>
            </w:pPr>
            <w:r>
              <w:rPr>
                <w:rFonts w:hint="eastAsia" w:ascii="Times New Roman" w:hAnsi="Times New Roman"/>
                <w:color w:val="000000"/>
                <w:szCs w:val="24"/>
              </w:rPr>
              <w:t>分5大区域。普通人员平均分配</w:t>
            </w:r>
          </w:p>
          <w:p>
            <w:pPr>
              <w:spacing w:line="360" w:lineRule="auto"/>
              <w:rPr>
                <w:rFonts w:ascii="Times New Roman" w:hAnsi="Times New Roman"/>
                <w:color w:val="000000"/>
                <w:szCs w:val="24"/>
              </w:rPr>
            </w:pPr>
            <w:r>
              <w:rPr>
                <w:rFonts w:hint="eastAsia" w:ascii="Times New Roman" w:hAnsi="Times New Roman"/>
                <w:color w:val="000000"/>
                <w:szCs w:val="24"/>
              </w:rPr>
              <w:t>每月中工资490000</w:t>
            </w:r>
          </w:p>
          <w:p>
            <w:pPr>
              <w:spacing w:line="360" w:lineRule="auto"/>
              <w:rPr>
                <w:rFonts w:ascii="Times New Roman" w:hAnsi="Times New Roman"/>
                <w:color w:val="000000"/>
                <w:szCs w:val="24"/>
              </w:rPr>
            </w:pPr>
            <w:r>
              <w:rPr>
                <w:rFonts w:hint="eastAsia" w:ascii="Times New Roman" w:hAnsi="Times New Roman"/>
                <w:color w:val="000000"/>
                <w:szCs w:val="24"/>
              </w:rPr>
              <w:t>平均工资490000/60≈8166</w:t>
            </w:r>
          </w:p>
        </w:tc>
      </w:tr>
      <w:tr>
        <w:trPr>
          <w:trHeight w:val="270" w:hRule="atLeast"/>
        </w:trPr>
        <w:tc>
          <w:tcPr>
            <w:tcW w:w="2943" w:type="dxa"/>
            <w:shd w:val="clear" w:color="auto" w:fill="D3DFEE"/>
            <w:vAlign w:val="top"/>
          </w:tcPr>
          <w:p>
            <w:pPr>
              <w:spacing w:line="360" w:lineRule="auto"/>
              <w:jc w:val="center"/>
              <w:rPr>
                <w:rFonts w:ascii="Times New Roman" w:hAnsi="Times New Roman"/>
                <w:b/>
                <w:bCs/>
                <w:color w:val="000000"/>
                <w:szCs w:val="24"/>
              </w:rPr>
            </w:pPr>
            <w:r>
              <w:rPr>
                <w:rFonts w:ascii="Times New Roman" w:hAnsi="宋体"/>
                <w:b/>
                <w:bCs/>
                <w:color w:val="000000"/>
                <w:szCs w:val="24"/>
              </w:rPr>
              <w:t>总计</w:t>
            </w:r>
          </w:p>
        </w:tc>
        <w:tc>
          <w:tcPr>
            <w:tcW w:w="4820" w:type="dxa"/>
            <w:shd w:val="clear" w:color="auto" w:fill="D3DFEE"/>
            <w:vAlign w:val="top"/>
          </w:tcPr>
          <w:p>
            <w:pPr>
              <w:spacing w:line="360" w:lineRule="auto"/>
              <w:rPr>
                <w:rFonts w:ascii="Times New Roman" w:hAnsi="Times New Roman"/>
                <w:color w:val="000000"/>
                <w:szCs w:val="24"/>
              </w:rPr>
            </w:pPr>
            <w:r>
              <w:rPr>
                <w:rFonts w:ascii="Times New Roman" w:hAnsi="Times New Roman"/>
                <w:color w:val="000000"/>
                <w:szCs w:val="24"/>
              </w:rPr>
              <w:t xml:space="preserve"> </w:t>
            </w:r>
            <w:r>
              <w:rPr>
                <w:rFonts w:hint="eastAsia" w:ascii="Times New Roman" w:hAnsi="Times New Roman"/>
                <w:color w:val="000000"/>
                <w:szCs w:val="24"/>
              </w:rPr>
              <w:t>1365000</w:t>
            </w:r>
          </w:p>
        </w:tc>
      </w:tr>
    </w:tbl>
    <w:p>
      <w:r>
        <w:rPr>
          <w:rFonts w:hint="eastAsia"/>
        </w:rPr>
        <w:t>备注：只是包括技术上主要人员；财务、后勤综合、领导班子没在计算之内</w:t>
      </w:r>
    </w:p>
    <w:p/>
    <w:p>
      <w:pPr>
        <w:spacing w:line="360" w:lineRule="auto"/>
        <w:rPr>
          <w:rFonts w:hint="eastAsia"/>
        </w:rPr>
      </w:pPr>
      <w:r>
        <w:rPr>
          <w:rFonts w:hint="eastAsia"/>
        </w:rPr>
        <w:t>一次性投资硬件设备</w:t>
      </w:r>
    </w:p>
    <w:p>
      <w:pPr>
        <w:spacing w:line="360" w:lineRule="auto"/>
        <w:rPr>
          <w:rFonts w:ascii="Times New Roman" w:hAnsi="Times New Roman"/>
          <w:b/>
          <w:bCs/>
          <w:color w:val="000000"/>
          <w:szCs w:val="24"/>
        </w:rPr>
      </w:pPr>
      <w:r>
        <w:rPr>
          <w:rFonts w:hint="eastAsia" w:ascii="Times New Roman" w:hAnsi="Times New Roman"/>
          <w:b/>
          <w:bCs/>
          <w:color w:val="000000"/>
          <w:szCs w:val="24"/>
        </w:rPr>
        <w:t>服务器（16）</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【服务器硬件=10000】</w:t>
      </w:r>
    </w:p>
    <w:p>
      <w:pPr>
        <w:spacing w:line="360" w:lineRule="auto"/>
        <w:rPr>
          <w:rFonts w:hint="eastAsia"/>
          <w:b/>
          <w:sz w:val="36"/>
          <w:szCs w:val="36"/>
        </w:rPr>
      </w:pPr>
      <w:r>
        <w:rPr>
          <w:rFonts w:hint="eastAsia" w:ascii="Times New Roman" w:hAnsi="Times New Roman"/>
          <w:b/>
          <w:bCs/>
          <w:color w:val="000000"/>
          <w:szCs w:val="24"/>
        </w:rPr>
        <w:t>【宽带月租金=1000】</w:t>
      </w:r>
      <w:r>
        <w:rPr>
          <w:rFonts w:hint="eastAsia" w:ascii="Times New Roman" w:hAnsi="Times New Roman"/>
          <w:color w:val="000000"/>
          <w:szCs w:val="24"/>
        </w:rPr>
        <w:t>机房建设大概可以参考上次的运算，</w:t>
      </w:r>
      <w:r>
        <w:br w:type="page"/>
      </w:r>
      <w:r>
        <w:rPr>
          <w:rFonts w:hint="eastAsia"/>
          <w:b/>
          <w:sz w:val="36"/>
          <w:szCs w:val="36"/>
        </w:rPr>
        <w:t>终端研发</w:t>
      </w:r>
    </w:p>
    <w:p>
      <w:pPr>
        <w:spacing w:line="360" w:lineRule="auto"/>
        <w:rPr>
          <w:rFonts w:ascii="Times New Roman" w:hAnsi="Times New Roman"/>
          <w:b/>
          <w:bCs/>
          <w:color w:val="000000"/>
          <w:szCs w:val="24"/>
        </w:rPr>
      </w:pPr>
      <w:r>
        <w:rPr>
          <w:rFonts w:hint="eastAsia" w:ascii="Times New Roman" w:hAnsi="Times New Roman"/>
          <w:b/>
          <w:bCs/>
          <w:color w:val="000000"/>
          <w:szCs w:val="24"/>
        </w:rPr>
        <w:t>开发人员（10）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【高级开发工资=18000】</w:t>
      </w:r>
    </w:p>
    <w:p>
      <w:pPr>
        <w:spacing w:line="360" w:lineRule="auto"/>
        <w:ind w:firstLine="103" w:firstLineChars="49"/>
        <w:rPr>
          <w:rFonts w:ascii="Times New Roman" w:hAnsi="Times New Roman"/>
          <w:b/>
          <w:bCs/>
          <w:color w:val="000000"/>
          <w:szCs w:val="24"/>
        </w:rPr>
      </w:pPr>
      <w:r>
        <w:rPr>
          <w:rFonts w:hint="eastAsia" w:ascii="Times New Roman" w:hAnsi="Times New Roman"/>
          <w:b/>
          <w:bCs/>
          <w:color w:val="000000"/>
          <w:szCs w:val="24"/>
        </w:rPr>
        <w:t>【中级开发工资=13000】</w:t>
      </w:r>
    </w:p>
    <w:p>
      <w:pPr>
        <w:spacing w:line="360" w:lineRule="auto"/>
        <w:rPr>
          <w:rFonts w:ascii="Times New Roman" w:hAnsi="Times New Roman"/>
          <w:color w:val="000000"/>
          <w:szCs w:val="24"/>
        </w:rPr>
      </w:pPr>
      <w:r>
        <w:rPr>
          <w:rFonts w:hint="eastAsia" w:ascii="Times New Roman" w:hAnsi="Times New Roman"/>
          <w:color w:val="000000"/>
          <w:szCs w:val="24"/>
        </w:rPr>
        <w:t>分为高级开发2人+中级开发8人</w:t>
      </w:r>
    </w:p>
    <w:p>
      <w:pPr>
        <w:spacing w:line="360" w:lineRule="auto"/>
        <w:rPr>
          <w:rFonts w:ascii="Times New Roman" w:hAnsi="Times New Roman"/>
          <w:color w:val="000000"/>
          <w:szCs w:val="24"/>
        </w:rPr>
      </w:pPr>
      <w:r>
        <w:rPr>
          <w:rFonts w:hint="eastAsia" w:ascii="Times New Roman" w:hAnsi="Times New Roman"/>
          <w:color w:val="000000"/>
          <w:szCs w:val="24"/>
        </w:rPr>
        <w:t>每月总工资140000</w:t>
      </w:r>
    </w:p>
    <w:p>
      <w:pPr>
        <w:spacing w:line="360" w:lineRule="auto"/>
        <w:rPr>
          <w:rFonts w:ascii="Times New Roman" w:hAnsi="Times New Roman"/>
          <w:b/>
          <w:sz w:val="36"/>
          <w:szCs w:val="36"/>
        </w:rPr>
      </w:pPr>
      <w:r>
        <w:rPr>
          <w:rFonts w:hint="eastAsia" w:ascii="Times New Roman" w:hAnsi="Times New Roman"/>
          <w:color w:val="000000"/>
          <w:szCs w:val="24"/>
        </w:rPr>
        <w:t>平均工资140000/10≈14000</w:t>
      </w:r>
    </w:p>
    <w:p/>
    <w:p>
      <w:pPr>
        <w:rPr>
          <w:rFonts w:ascii="宋体" w:hAnsi="宋体"/>
          <w:b/>
          <w:bCs/>
          <w:color w:val="000000"/>
          <w:sz w:val="24"/>
          <w:szCs w:val="24"/>
        </w:rPr>
      </w:pPr>
    </w:p>
    <w:p>
      <w:pPr>
        <w:jc w:val="center"/>
        <w:rPr>
          <w:rFonts w:hint="eastAsia" w:ascii="宋体" w:hAnsi="宋体"/>
          <w:b/>
          <w:bCs/>
          <w:color w:val="000000"/>
          <w:sz w:val="28"/>
          <w:szCs w:val="28"/>
        </w:rPr>
      </w:pPr>
    </w:p>
    <w:p>
      <w:pPr>
        <w:pStyle w:val="2"/>
      </w:pPr>
      <w:bookmarkStart w:id="26" w:name="_Toc17934320"/>
      <w:r>
        <w:rPr>
          <w:rFonts w:hint="eastAsia"/>
        </w:rPr>
        <w:t>第七章 效益分析</w:t>
      </w:r>
      <w:bookmarkEnd w:id="26"/>
    </w:p>
    <w:p>
      <w:pPr>
        <w:ind w:firstLine="482" w:firstLineChars="200"/>
        <w:rPr>
          <w:rFonts w:hint="eastAsia" w:ascii="宋体" w:hAnsi="宋体"/>
          <w:b/>
          <w:color w:val="000000"/>
          <w:sz w:val="24"/>
          <w:szCs w:val="24"/>
        </w:rPr>
      </w:pPr>
    </w:p>
    <w:p>
      <w:pPr>
        <w:ind w:firstLine="482" w:firstLineChars="200"/>
        <w:rPr>
          <w:rFonts w:ascii="宋体" w:hAnsi="宋体"/>
          <w:b/>
          <w:color w:val="000000"/>
          <w:sz w:val="24"/>
          <w:szCs w:val="24"/>
        </w:rPr>
      </w:pPr>
      <w:r>
        <w:rPr>
          <w:rFonts w:hint="eastAsia" w:ascii="宋体" w:hAnsi="宋体"/>
          <w:b/>
          <w:color w:val="000000"/>
          <w:sz w:val="24"/>
          <w:szCs w:val="24"/>
        </w:rPr>
        <w:t>一、经济效益分析</w:t>
      </w:r>
    </w:p>
    <w:p>
      <w:pPr>
        <w:ind w:firstLine="480" w:firstLineChars="200"/>
        <w:rPr>
          <w:rFonts w:ascii="宋体" w:hAnsi="宋体" w:eastAsia="宋体"/>
          <w:color w:val="000000"/>
          <w:sz w:val="24"/>
          <w:szCs w:val="24"/>
        </w:rPr>
      </w:pPr>
      <w:r>
        <w:rPr>
          <w:rFonts w:hint="eastAsia" w:ascii="宋体" w:hAnsi="宋体" w:eastAsia="宋体" w:cs="宋体"/>
          <w:sz w:val="24"/>
          <w:szCs w:val="24"/>
        </w:rPr>
        <w:t xml:space="preserve">财务分析（预算及投资报酬）  项目经济寿命   </w:t>
      </w:r>
    </w:p>
    <w:p>
      <w:pPr>
        <w:rPr>
          <w:rFonts w:ascii="宋体" w:hAnsi="宋体" w:eastAsia="宋体" w:cs="宋体"/>
          <w:sz w:val="24"/>
          <w:szCs w:val="24"/>
        </w:rPr>
      </w:pPr>
      <w:r>
        <w:rPr>
          <w:rFonts w:hint="eastAsia" w:ascii="宋体" w:hAnsi="宋体" w:eastAsia="宋体" w:cs="宋体"/>
          <w:b/>
          <w:bCs/>
          <w:sz w:val="24"/>
          <w:szCs w:val="24"/>
        </w:rPr>
        <w:t>财务可行性分析</w:t>
      </w:r>
      <w:r>
        <w:rPr>
          <w:rFonts w:hint="eastAsia" w:ascii="宋体" w:hAnsi="宋体" w:eastAsia="宋体" w:cs="宋体"/>
          <w:sz w:val="24"/>
          <w:szCs w:val="24"/>
        </w:rPr>
        <w:t xml:space="preserve">    </w:t>
      </w:r>
    </w:p>
    <w:p>
      <w:pPr>
        <w:rPr>
          <w:rFonts w:ascii="宋体" w:hAnsi="宋体" w:eastAsia="宋体" w:cs="宋体"/>
          <w:sz w:val="24"/>
          <w:szCs w:val="24"/>
        </w:rPr>
      </w:pPr>
      <w:r>
        <w:rPr>
          <w:rFonts w:hint="eastAsia" w:ascii="宋体" w:hAnsi="宋体" w:eastAsia="宋体" w:cs="宋体"/>
          <w:sz w:val="24"/>
          <w:szCs w:val="24"/>
        </w:rPr>
        <w:t xml:space="preserve">　　一． 财务分析说明    </w:t>
      </w:r>
    </w:p>
    <w:p>
      <w:pPr>
        <w:rPr>
          <w:rFonts w:ascii="宋体" w:hAnsi="宋体" w:eastAsia="宋体" w:cs="宋体"/>
          <w:sz w:val="24"/>
          <w:szCs w:val="24"/>
        </w:rPr>
      </w:pPr>
      <w:r>
        <w:rPr>
          <w:rFonts w:hint="eastAsia" w:ascii="宋体" w:hAnsi="宋体" w:eastAsia="宋体" w:cs="宋体"/>
          <w:sz w:val="24"/>
          <w:szCs w:val="24"/>
        </w:rPr>
        <w:t xml:space="preserve">　　二． 财务数据预测      </w:t>
      </w:r>
    </w:p>
    <w:p>
      <w:pPr>
        <w:rPr>
          <w:rFonts w:ascii="宋体" w:hAnsi="宋体" w:eastAsia="宋体" w:cs="宋体"/>
          <w:sz w:val="24"/>
          <w:szCs w:val="24"/>
        </w:rPr>
      </w:pPr>
      <w:r>
        <w:rPr>
          <w:rFonts w:hint="eastAsia" w:ascii="宋体" w:hAnsi="宋体" w:eastAsia="宋体" w:cs="宋体"/>
          <w:sz w:val="24"/>
          <w:szCs w:val="24"/>
        </w:rPr>
        <w:t xml:space="preserve">　　1. 收入明细表      </w:t>
      </w:r>
    </w:p>
    <w:p>
      <w:pPr>
        <w:rPr>
          <w:rFonts w:ascii="宋体" w:hAnsi="宋体" w:eastAsia="宋体" w:cs="宋体"/>
          <w:sz w:val="24"/>
          <w:szCs w:val="24"/>
        </w:rPr>
      </w:pPr>
      <w:r>
        <w:rPr>
          <w:rFonts w:hint="eastAsia" w:ascii="宋体" w:hAnsi="宋体" w:eastAsia="宋体" w:cs="宋体"/>
          <w:sz w:val="24"/>
          <w:szCs w:val="24"/>
        </w:rPr>
        <w:t xml:space="preserve">　　2. 成本费用明细表      </w:t>
      </w:r>
    </w:p>
    <w:p>
      <w:pPr>
        <w:rPr>
          <w:rFonts w:ascii="宋体" w:hAnsi="宋体" w:eastAsia="宋体" w:cs="宋体"/>
          <w:sz w:val="24"/>
          <w:szCs w:val="24"/>
        </w:rPr>
      </w:pPr>
      <w:r>
        <w:rPr>
          <w:rFonts w:hint="eastAsia" w:ascii="宋体" w:hAnsi="宋体" w:eastAsia="宋体" w:cs="宋体"/>
          <w:sz w:val="24"/>
          <w:szCs w:val="24"/>
        </w:rPr>
        <w:t xml:space="preserve">　　3. 薪金水平明细表      </w:t>
      </w:r>
    </w:p>
    <w:p>
      <w:pPr>
        <w:rPr>
          <w:rFonts w:ascii="宋体" w:hAnsi="宋体" w:eastAsia="宋体" w:cs="宋体"/>
          <w:sz w:val="24"/>
          <w:szCs w:val="24"/>
        </w:rPr>
      </w:pPr>
      <w:r>
        <w:rPr>
          <w:rFonts w:hint="eastAsia" w:ascii="宋体" w:hAnsi="宋体" w:eastAsia="宋体" w:cs="宋体"/>
          <w:sz w:val="24"/>
          <w:szCs w:val="24"/>
        </w:rPr>
        <w:t xml:space="preserve">　　4. 固定资产明细表      </w:t>
      </w:r>
    </w:p>
    <w:p>
      <w:pPr>
        <w:rPr>
          <w:rFonts w:ascii="宋体" w:hAnsi="宋体" w:eastAsia="宋体" w:cs="宋体"/>
          <w:sz w:val="24"/>
          <w:szCs w:val="24"/>
        </w:rPr>
      </w:pPr>
      <w:r>
        <w:rPr>
          <w:rFonts w:hint="eastAsia" w:ascii="宋体" w:hAnsi="宋体" w:eastAsia="宋体" w:cs="宋体"/>
          <w:sz w:val="24"/>
          <w:szCs w:val="24"/>
        </w:rPr>
        <w:t xml:space="preserve">　　5. 资产负债表       </w:t>
      </w:r>
    </w:p>
    <w:p>
      <w:pPr>
        <w:rPr>
          <w:rFonts w:ascii="宋体" w:hAnsi="宋体" w:eastAsia="宋体" w:cs="宋体"/>
          <w:sz w:val="24"/>
          <w:szCs w:val="24"/>
        </w:rPr>
      </w:pPr>
      <w:r>
        <w:rPr>
          <w:rFonts w:hint="eastAsia" w:ascii="宋体" w:hAnsi="宋体" w:eastAsia="宋体" w:cs="宋体"/>
          <w:sz w:val="24"/>
          <w:szCs w:val="24"/>
        </w:rPr>
        <w:t xml:space="preserve">　　6. 利润及利润分配明细表      </w:t>
      </w:r>
    </w:p>
    <w:p>
      <w:pPr>
        <w:rPr>
          <w:rFonts w:ascii="宋体" w:hAnsi="宋体" w:eastAsia="宋体" w:cs="宋体"/>
          <w:sz w:val="24"/>
          <w:szCs w:val="24"/>
        </w:rPr>
      </w:pPr>
      <w:r>
        <w:rPr>
          <w:rFonts w:hint="eastAsia" w:ascii="宋体" w:hAnsi="宋体" w:eastAsia="宋体" w:cs="宋体"/>
          <w:sz w:val="24"/>
          <w:szCs w:val="24"/>
        </w:rPr>
        <w:t xml:space="preserve">　　7. 现金流量表     </w:t>
      </w:r>
    </w:p>
    <w:p>
      <w:pPr>
        <w:rPr>
          <w:rFonts w:ascii="宋体" w:hAnsi="宋体" w:eastAsia="宋体" w:cs="宋体"/>
          <w:sz w:val="24"/>
          <w:szCs w:val="24"/>
        </w:rPr>
      </w:pPr>
      <w:r>
        <w:rPr>
          <w:rFonts w:hint="eastAsia" w:ascii="宋体" w:hAnsi="宋体" w:eastAsia="宋体" w:cs="宋体"/>
          <w:sz w:val="24"/>
          <w:szCs w:val="24"/>
        </w:rPr>
        <w:t xml:space="preserve">　　三. 财务分析指标     </w:t>
      </w:r>
    </w:p>
    <w:p>
      <w:pPr>
        <w:rPr>
          <w:rFonts w:ascii="宋体" w:hAnsi="宋体" w:eastAsia="宋体" w:cs="宋体"/>
          <w:sz w:val="24"/>
          <w:szCs w:val="24"/>
        </w:rPr>
      </w:pPr>
      <w:r>
        <w:rPr>
          <w:rFonts w:hint="eastAsia" w:ascii="宋体" w:hAnsi="宋体" w:eastAsia="宋体" w:cs="宋体"/>
          <w:sz w:val="24"/>
          <w:szCs w:val="24"/>
        </w:rPr>
        <w:t xml:space="preserve">　　反映财务盈利能力的指标     </w:t>
      </w:r>
    </w:p>
    <w:p>
      <w:pPr>
        <w:rPr>
          <w:rFonts w:ascii="宋体" w:hAnsi="宋体" w:eastAsia="宋体" w:cs="宋体"/>
          <w:sz w:val="24"/>
          <w:szCs w:val="24"/>
        </w:rPr>
      </w:pPr>
      <w:r>
        <w:rPr>
          <w:rFonts w:hint="eastAsia" w:ascii="宋体" w:hAnsi="宋体" w:eastAsia="宋体" w:cs="宋体"/>
          <w:sz w:val="24"/>
          <w:szCs w:val="24"/>
        </w:rPr>
        <w:t xml:space="preserve">　　a.投资回收期（Pt）     </w:t>
      </w:r>
    </w:p>
    <w:p>
      <w:pPr>
        <w:rPr>
          <w:rFonts w:ascii="宋体" w:hAnsi="宋体" w:eastAsia="宋体" w:cs="宋体"/>
          <w:sz w:val="24"/>
          <w:szCs w:val="24"/>
        </w:rPr>
      </w:pPr>
      <w:r>
        <w:rPr>
          <w:rFonts w:hint="eastAsia" w:ascii="宋体" w:hAnsi="宋体" w:eastAsia="宋体" w:cs="宋体"/>
          <w:sz w:val="24"/>
          <w:szCs w:val="24"/>
        </w:rPr>
        <w:t xml:space="preserve">　　b. 投资利润率     </w:t>
      </w:r>
    </w:p>
    <w:p>
      <w:pPr>
        <w:rPr>
          <w:rFonts w:ascii="宋体" w:hAnsi="宋体" w:eastAsia="宋体" w:cs="宋体"/>
          <w:sz w:val="24"/>
          <w:szCs w:val="24"/>
        </w:rPr>
      </w:pPr>
      <w:r>
        <w:rPr>
          <w:rFonts w:hint="eastAsia" w:ascii="宋体" w:hAnsi="宋体" w:eastAsia="宋体" w:cs="宋体"/>
          <w:sz w:val="24"/>
          <w:szCs w:val="24"/>
        </w:rPr>
        <w:t xml:space="preserve">　　c. 投资利税率     </w:t>
      </w:r>
    </w:p>
    <w:p>
      <w:pPr>
        <w:rPr>
          <w:rFonts w:ascii="宋体" w:hAnsi="宋体" w:eastAsia="宋体" w:cs="宋体"/>
          <w:sz w:val="24"/>
          <w:szCs w:val="24"/>
        </w:rPr>
      </w:pPr>
      <w:r>
        <w:rPr>
          <w:rFonts w:hint="eastAsia" w:ascii="宋体" w:hAnsi="宋体" w:eastAsia="宋体" w:cs="宋体"/>
          <w:sz w:val="24"/>
          <w:szCs w:val="24"/>
        </w:rPr>
        <w:t xml:space="preserve">　　d. 不确定性分析     </w:t>
      </w:r>
    </w:p>
    <w:p>
      <w:pPr>
        <w:rPr>
          <w:rFonts w:ascii="宋体" w:hAnsi="宋体" w:eastAsia="宋体" w:cs="宋体"/>
          <w:sz w:val="24"/>
          <w:szCs w:val="24"/>
        </w:rPr>
      </w:pPr>
      <w:r>
        <w:rPr>
          <w:rFonts w:hint="eastAsia" w:ascii="宋体" w:hAnsi="宋体" w:eastAsia="宋体" w:cs="宋体"/>
          <w:b/>
          <w:bCs/>
          <w:sz w:val="24"/>
          <w:szCs w:val="24"/>
        </w:rPr>
        <w:t xml:space="preserve">经营预测  </w:t>
      </w:r>
      <w:r>
        <w:rPr>
          <w:rFonts w:hint="eastAsia" w:ascii="宋体" w:hAnsi="宋体" w:eastAsia="宋体" w:cs="宋体"/>
          <w:sz w:val="24"/>
          <w:szCs w:val="24"/>
        </w:rPr>
        <w:t xml:space="preserve">  收益来源概述</w:t>
      </w:r>
    </w:p>
    <w:p>
      <w:pPr>
        <w:rPr>
          <w:rFonts w:ascii="宋体" w:hAnsi="宋体" w:eastAsia="宋体" w:cs="宋体"/>
          <w:sz w:val="24"/>
          <w:szCs w:val="24"/>
        </w:rPr>
      </w:pPr>
      <w:r>
        <w:rPr>
          <w:rFonts w:hint="eastAsia" w:ascii="宋体" w:hAnsi="宋体" w:eastAsia="宋体" w:cs="宋体"/>
          <w:sz w:val="24"/>
          <w:szCs w:val="24"/>
        </w:rPr>
        <w:t xml:space="preserve">　　一. 网站经营      </w:t>
      </w:r>
    </w:p>
    <w:p>
      <w:pPr>
        <w:rPr>
          <w:rFonts w:ascii="宋体" w:hAnsi="宋体" w:eastAsia="宋体" w:cs="宋体"/>
          <w:sz w:val="24"/>
          <w:szCs w:val="24"/>
        </w:rPr>
      </w:pPr>
      <w:r>
        <w:rPr>
          <w:rFonts w:hint="eastAsia" w:ascii="宋体" w:hAnsi="宋体" w:eastAsia="宋体" w:cs="宋体"/>
          <w:sz w:val="24"/>
          <w:szCs w:val="24"/>
        </w:rPr>
        <w:t xml:space="preserve">　　1．访问人数成长预测      </w:t>
      </w:r>
    </w:p>
    <w:p>
      <w:pPr>
        <w:rPr>
          <w:rFonts w:ascii="宋体" w:hAnsi="宋体" w:eastAsia="宋体" w:cs="宋体"/>
          <w:sz w:val="24"/>
          <w:szCs w:val="24"/>
        </w:rPr>
      </w:pPr>
      <w:r>
        <w:rPr>
          <w:rFonts w:hint="eastAsia" w:ascii="宋体" w:hAnsi="宋体" w:eastAsia="宋体" w:cs="宋体"/>
          <w:sz w:val="24"/>
          <w:szCs w:val="24"/>
        </w:rPr>
        <w:t xml:space="preserve">　　2．会员增长预测      </w:t>
      </w:r>
    </w:p>
    <w:p>
      <w:pPr>
        <w:rPr>
          <w:rFonts w:ascii="宋体" w:hAnsi="宋体" w:eastAsia="宋体" w:cs="宋体"/>
          <w:sz w:val="24"/>
          <w:szCs w:val="24"/>
        </w:rPr>
      </w:pPr>
      <w:r>
        <w:rPr>
          <w:rFonts w:hint="eastAsia" w:ascii="宋体" w:hAnsi="宋体" w:eastAsia="宋体" w:cs="宋体"/>
          <w:sz w:val="24"/>
          <w:szCs w:val="24"/>
        </w:rPr>
        <w:t xml:space="preserve">　　3．行业联盟预测     </w:t>
      </w:r>
    </w:p>
    <w:p>
      <w:pPr>
        <w:ind w:firstLine="480" w:firstLineChars="200"/>
        <w:rPr>
          <w:rFonts w:ascii="宋体" w:hAnsi="宋体" w:eastAsia="宋体"/>
          <w:color w:val="000000"/>
          <w:sz w:val="24"/>
          <w:szCs w:val="24"/>
        </w:rPr>
      </w:pPr>
      <w:r>
        <w:rPr>
          <w:rFonts w:hint="eastAsia" w:ascii="宋体" w:hAnsi="宋体" w:eastAsia="宋体" w:cs="宋体"/>
          <w:sz w:val="24"/>
          <w:szCs w:val="24"/>
        </w:rPr>
        <w:t xml:space="preserve">　　二. 销售数量、销售额、毛利率、成长率、投资报酬率预估及计算依据    </w:t>
      </w:r>
    </w:p>
    <w:p>
      <w:pPr>
        <w:ind w:firstLine="480" w:firstLineChars="200"/>
        <w:rPr>
          <w:rFonts w:ascii="仿宋" w:hAnsi="仿宋"/>
          <w:color w:val="FF0000"/>
          <w:sz w:val="24"/>
          <w:szCs w:val="24"/>
        </w:rPr>
      </w:pPr>
    </w:p>
    <w:p>
      <w:pPr>
        <w:ind w:firstLine="482" w:firstLineChars="200"/>
        <w:rPr>
          <w:rFonts w:hint="eastAsia" w:ascii="宋体" w:hAnsi="宋体"/>
          <w:b/>
          <w:color w:val="000000"/>
          <w:sz w:val="24"/>
          <w:szCs w:val="24"/>
        </w:rPr>
      </w:pPr>
      <w:r>
        <w:rPr>
          <w:rFonts w:hint="eastAsia" w:ascii="宋体" w:hAnsi="宋体"/>
          <w:b/>
          <w:color w:val="000000"/>
          <w:sz w:val="24"/>
          <w:szCs w:val="24"/>
        </w:rPr>
        <w:t>二、社会效益分析</w:t>
      </w:r>
    </w:p>
    <w:p>
      <w:pPr>
        <w:ind w:firstLine="480" w:firstLineChars="200"/>
        <w:rPr>
          <w:rFonts w:hint="eastAsia" w:ascii="宋体" w:hAnsi="宋体"/>
          <w:color w:val="000000"/>
          <w:sz w:val="24"/>
          <w:szCs w:val="24"/>
        </w:rPr>
      </w:pPr>
    </w:p>
    <w:p>
      <w:pPr>
        <w:ind w:firstLine="480" w:firstLineChars="200"/>
        <w:rPr>
          <w:rFonts w:hint="eastAsia" w:ascii="宋体" w:hAnsi="宋体"/>
          <w:color w:val="000000"/>
          <w:sz w:val="24"/>
          <w:szCs w:val="24"/>
        </w:rPr>
      </w:pPr>
      <w:r>
        <w:rPr>
          <w:rFonts w:hint="eastAsia" w:ascii="宋体" w:hAnsi="宋体"/>
          <w:color w:val="000000"/>
          <w:sz w:val="24"/>
          <w:szCs w:val="24"/>
        </w:rPr>
        <w:t>对环境的贡献</w:t>
      </w:r>
    </w:p>
    <w:p>
      <w:pPr>
        <w:ind w:firstLine="480" w:firstLineChars="200"/>
        <w:rPr>
          <w:rFonts w:hint="eastAsia" w:ascii="宋体" w:hAnsi="宋体"/>
          <w:color w:val="000000"/>
          <w:sz w:val="24"/>
          <w:szCs w:val="24"/>
        </w:rPr>
      </w:pPr>
      <w:r>
        <w:rPr>
          <w:rFonts w:hint="eastAsia" w:ascii="宋体" w:hAnsi="宋体"/>
          <w:color w:val="000000"/>
          <w:sz w:val="24"/>
          <w:szCs w:val="24"/>
        </w:rPr>
        <w:t>就业，资源聚集</w:t>
      </w:r>
    </w:p>
    <w:p>
      <w:pPr>
        <w:ind w:firstLine="480" w:firstLineChars="200"/>
        <w:rPr>
          <w:rFonts w:hint="eastAsia" w:ascii="宋体" w:hAnsi="宋体"/>
          <w:color w:val="000000"/>
          <w:sz w:val="24"/>
          <w:szCs w:val="24"/>
        </w:rPr>
      </w:pPr>
      <w:r>
        <w:rPr>
          <w:rFonts w:hint="eastAsia" w:ascii="宋体" w:hAnsi="宋体"/>
          <w:color w:val="000000"/>
          <w:sz w:val="24"/>
          <w:szCs w:val="24"/>
        </w:rPr>
        <w:t>税收</w:t>
      </w:r>
    </w:p>
    <w:p>
      <w:pPr>
        <w:ind w:firstLine="480" w:firstLineChars="200"/>
        <w:rPr>
          <w:rFonts w:ascii="宋体" w:hAnsi="宋体"/>
          <w:color w:val="000000"/>
          <w:sz w:val="24"/>
          <w:szCs w:val="24"/>
        </w:rPr>
      </w:pPr>
      <w:r>
        <w:rPr>
          <w:rFonts w:hint="eastAsia" w:ascii="宋体" w:hAnsi="宋体"/>
          <w:color w:val="000000"/>
          <w:sz w:val="24"/>
          <w:szCs w:val="24"/>
        </w:rPr>
        <w:t>产业的</w:t>
      </w:r>
    </w:p>
    <w:p>
      <w:pPr>
        <w:ind w:firstLine="480" w:firstLineChars="200"/>
        <w:rPr>
          <w:rFonts w:ascii="仿宋" w:hAnsi="仿宋"/>
          <w:color w:val="FF0000"/>
          <w:sz w:val="24"/>
          <w:szCs w:val="24"/>
        </w:rPr>
      </w:pPr>
    </w:p>
    <w:p>
      <w:pPr>
        <w:ind w:firstLine="480" w:firstLineChars="200"/>
        <w:rPr>
          <w:rFonts w:ascii="仿宋" w:hAnsi="仿宋"/>
          <w:color w:val="FF0000"/>
          <w:sz w:val="24"/>
          <w:szCs w:val="24"/>
        </w:rPr>
      </w:pPr>
      <w:r>
        <w:rPr>
          <w:rFonts w:ascii="仿宋" w:hAnsi="仿宋"/>
          <w:color w:val="FF0000"/>
          <w:sz w:val="24"/>
          <w:szCs w:val="24"/>
        </w:rPr>
        <w:t>废旧物资回收利用的进口，成为资源供应的一个重要补充。虽然铜、铁、铝等矿产资源是不可再生的，但废钢铁、废铝等则是可以反复利用或循环利用的。开发利用这些资源，不仅可以增加资源供应，还可以减少自然资源开发对生态的破坏和污染物排放，从而减轻经济发展的资源环境压力。一些没有原生资源的地方，通过废旧物资的回收利用或进口废物的拆解加工，发展形成了相关的原料生产基地。</w:t>
      </w:r>
    </w:p>
    <w:p>
      <w:pPr>
        <w:ind w:firstLine="480" w:firstLineChars="200"/>
        <w:rPr>
          <w:rFonts w:ascii="仿宋" w:hAnsi="仿宋"/>
          <w:color w:val="FF0000"/>
          <w:sz w:val="24"/>
          <w:szCs w:val="24"/>
        </w:rPr>
      </w:pPr>
      <w:r>
        <w:rPr>
          <w:rFonts w:ascii="仿宋" w:hAnsi="仿宋"/>
          <w:color w:val="FF0000"/>
          <w:sz w:val="24"/>
          <w:szCs w:val="24"/>
        </w:rPr>
        <w:t>减少能源消耗和废物排放，有助于实现“十一五”节能降耗减排目标。废钢铁、废铝、废塑料等，生产时消耗能源资源，属于载能产品；用来生产新的产品可以达到节能、降耗、减排的效果。有关研究表明，每利用1t废钢铁，可生产新钢0.85t，节约铁矿石2t，节能0.4t标准煤，少产生1.2t矿渣；利用1万t废纸，可生产纸浆8000t，节约木材3万m3，节能1.2万t标准煤，节水100万m3，少排放废水90万m3，节电600万kW·h。2006年我国回收利用各类废物相当于节能11484.19万t标准煤，占当年能耗（24.6亿t）的4.6％；减少S02排放239.71万t，占排放总量（2594万t）的9.24％；减少化学需氧量（COD）排放125.8万t，占COD排放总量（1431万t）的8.8％。</w:t>
      </w:r>
    </w:p>
    <w:p>
      <w:pPr>
        <w:rPr>
          <w:rFonts w:ascii="仿宋" w:hAnsi="仿宋"/>
          <w:color w:val="FF0000"/>
          <w:sz w:val="24"/>
          <w:szCs w:val="24"/>
        </w:rPr>
      </w:pPr>
      <w:r>
        <w:rPr>
          <w:rFonts w:ascii="仿宋" w:hAnsi="仿宋"/>
          <w:color w:val="FF0000"/>
          <w:sz w:val="24"/>
          <w:szCs w:val="24"/>
        </w:rPr>
        <w:t xml:space="preserve">    提供大量就业机会，带动地方经济发展。再生资源产业是典型的劳动密集型产业，即使在发达国家，旧物拆卸和分类的部分工作也由手工完成。据有关研究，全国再生资源回收企业达5000多家，回收网点16万个，回收加工厂3000多个，从业人员超过1000万人。我国“长三角”、“珠三角”地区出现很多废物回收和拆解企业，不仅吸收了大量劳动力就业，也促进了地方经济发展和社会稳定。一些研究表明，在北京的再生资源行业中，大约有20万人从事废旧物资回收，200万周边地区的人口从事加工利用，对带动相邻地区经济发展起到了积极作用。  </w:t>
      </w:r>
    </w:p>
    <w:p>
      <w:pPr>
        <w:ind w:firstLine="360" w:firstLineChars="150"/>
        <w:rPr>
          <w:rFonts w:ascii="仿宋" w:hAnsi="仿宋"/>
          <w:color w:val="FF0000"/>
          <w:sz w:val="24"/>
          <w:szCs w:val="24"/>
        </w:rPr>
      </w:pPr>
      <w:r>
        <w:rPr>
          <w:rFonts w:ascii="仿宋" w:hAnsi="仿宋"/>
          <w:color w:val="FF0000"/>
          <w:sz w:val="24"/>
          <w:szCs w:val="24"/>
        </w:rPr>
        <w:t>总之，发展再生资源产业，对于提高我国资源利用效率、实现节能降耗减排目标，减轻资源约束和环境污染压力；对于提供就业机会，带动地方经济发展，推进资源节约型和环境友好型社会的建设，均产生了积极影响。</w:t>
      </w:r>
    </w:p>
    <w:p>
      <w:pPr>
        <w:rPr>
          <w:rFonts w:ascii="宋体" w:hAnsi="宋体"/>
          <w:b/>
          <w:bCs/>
          <w:color w:val="000000"/>
          <w:sz w:val="24"/>
          <w:szCs w:val="24"/>
        </w:rPr>
      </w:pPr>
    </w:p>
    <w:p>
      <w:pPr>
        <w:pStyle w:val="2"/>
      </w:pPr>
      <w:bookmarkStart w:id="27" w:name="_Toc2057591804"/>
      <w:r>
        <w:rPr>
          <w:rFonts w:hint="eastAsia"/>
        </w:rPr>
        <w:t>第八章 风险预测与风险控制</w:t>
      </w:r>
      <w:bookmarkEnd w:id="27"/>
    </w:p>
    <w:p>
      <w:pPr>
        <w:ind w:firstLine="480" w:firstLineChars="200"/>
        <w:rPr>
          <w:rFonts w:ascii="宋体" w:hAnsi="宋体"/>
          <w:color w:val="000000"/>
          <w:sz w:val="24"/>
          <w:szCs w:val="24"/>
        </w:rPr>
      </w:pPr>
    </w:p>
    <w:p>
      <w:pPr>
        <w:ind w:firstLine="482" w:firstLineChars="200"/>
        <w:rPr>
          <w:rFonts w:ascii="宋体" w:hAnsi="宋体"/>
          <w:b/>
          <w:color w:val="000000"/>
          <w:sz w:val="24"/>
          <w:szCs w:val="24"/>
        </w:rPr>
      </w:pPr>
      <w:r>
        <w:rPr>
          <w:rFonts w:hint="eastAsia" w:ascii="宋体" w:hAnsi="宋体"/>
          <w:b/>
          <w:color w:val="000000"/>
          <w:sz w:val="24"/>
          <w:szCs w:val="24"/>
        </w:rPr>
        <w:t>一、风险预测</w:t>
      </w:r>
    </w:p>
    <w:p>
      <w:pPr>
        <w:rPr>
          <w:rFonts w:ascii="宋体" w:hAnsi="宋体" w:eastAsia="宋体" w:cs="宋体"/>
          <w:sz w:val="24"/>
          <w:szCs w:val="24"/>
        </w:rPr>
      </w:pPr>
      <w:r>
        <w:rPr>
          <w:rFonts w:hint="eastAsia" w:ascii="宋体" w:hAnsi="宋体" w:eastAsia="宋体" w:cs="宋体"/>
          <w:sz w:val="24"/>
          <w:szCs w:val="24"/>
        </w:rPr>
        <w:t>　　</w:t>
      </w:r>
    </w:p>
    <w:p>
      <w:pPr>
        <w:ind w:firstLine="480" w:firstLineChars="200"/>
        <w:rPr>
          <w:rFonts w:ascii="宋体" w:hAnsi="宋体" w:eastAsia="宋体" w:cs="宋体"/>
          <w:sz w:val="24"/>
          <w:szCs w:val="24"/>
        </w:rPr>
      </w:pPr>
      <w:r>
        <w:rPr>
          <w:rFonts w:hint="eastAsia" w:ascii="宋体" w:hAnsi="宋体" w:eastAsia="宋体" w:cs="宋体"/>
          <w:sz w:val="24"/>
          <w:szCs w:val="24"/>
        </w:rPr>
        <w:t xml:space="preserve">1、政策风险    </w:t>
      </w:r>
    </w:p>
    <w:p>
      <w:pPr>
        <w:rPr>
          <w:rFonts w:ascii="宋体" w:hAnsi="宋体" w:eastAsia="宋体" w:cs="宋体"/>
          <w:sz w:val="24"/>
          <w:szCs w:val="24"/>
        </w:rPr>
      </w:pPr>
      <w:r>
        <w:rPr>
          <w:rFonts w:hint="eastAsia" w:ascii="宋体" w:hAnsi="宋体" w:eastAsia="宋体" w:cs="宋体"/>
          <w:sz w:val="24"/>
          <w:szCs w:val="24"/>
        </w:rPr>
        <w:t xml:space="preserve">　　2、资源风险    </w:t>
      </w:r>
    </w:p>
    <w:p>
      <w:pPr>
        <w:rPr>
          <w:rFonts w:ascii="宋体" w:hAnsi="宋体" w:eastAsia="宋体" w:cs="宋体"/>
          <w:sz w:val="24"/>
          <w:szCs w:val="24"/>
        </w:rPr>
      </w:pPr>
      <w:r>
        <w:rPr>
          <w:rFonts w:hint="eastAsia" w:ascii="宋体" w:hAnsi="宋体" w:eastAsia="宋体" w:cs="宋体"/>
          <w:sz w:val="24"/>
          <w:szCs w:val="24"/>
        </w:rPr>
        <w:t xml:space="preserve">　　3、技术风险    </w:t>
      </w:r>
    </w:p>
    <w:p>
      <w:pPr>
        <w:rPr>
          <w:rFonts w:ascii="宋体" w:hAnsi="宋体" w:eastAsia="宋体" w:cs="宋体"/>
          <w:sz w:val="24"/>
          <w:szCs w:val="24"/>
        </w:rPr>
      </w:pPr>
      <w:r>
        <w:rPr>
          <w:rFonts w:hint="eastAsia" w:ascii="宋体" w:hAnsi="宋体" w:eastAsia="宋体" w:cs="宋体"/>
          <w:sz w:val="24"/>
          <w:szCs w:val="24"/>
        </w:rPr>
        <w:t xml:space="preserve">　　4、市场风险    </w:t>
      </w:r>
    </w:p>
    <w:p>
      <w:pPr>
        <w:rPr>
          <w:rFonts w:ascii="宋体" w:hAnsi="宋体" w:eastAsia="宋体" w:cs="宋体"/>
          <w:sz w:val="24"/>
          <w:szCs w:val="24"/>
        </w:rPr>
      </w:pPr>
      <w:r>
        <w:rPr>
          <w:rFonts w:hint="eastAsia" w:ascii="宋体" w:hAnsi="宋体" w:eastAsia="宋体" w:cs="宋体"/>
          <w:sz w:val="24"/>
          <w:szCs w:val="24"/>
        </w:rPr>
        <w:t xml:space="preserve">　　5、内部环节脱节风险    </w:t>
      </w:r>
    </w:p>
    <w:p>
      <w:pPr>
        <w:rPr>
          <w:rFonts w:ascii="宋体" w:hAnsi="宋体" w:eastAsia="宋体" w:cs="宋体"/>
          <w:sz w:val="24"/>
          <w:szCs w:val="24"/>
        </w:rPr>
      </w:pPr>
      <w:r>
        <w:rPr>
          <w:rFonts w:hint="eastAsia" w:ascii="宋体" w:hAnsi="宋体" w:eastAsia="宋体" w:cs="宋体"/>
          <w:sz w:val="24"/>
          <w:szCs w:val="24"/>
        </w:rPr>
        <w:t xml:space="preserve">　　6、成本控制风险    </w:t>
      </w:r>
    </w:p>
    <w:p>
      <w:pPr>
        <w:rPr>
          <w:rFonts w:ascii="宋体" w:hAnsi="宋体" w:eastAsia="宋体" w:cs="宋体"/>
          <w:sz w:val="24"/>
          <w:szCs w:val="24"/>
        </w:rPr>
      </w:pPr>
      <w:r>
        <w:rPr>
          <w:rFonts w:hint="eastAsia" w:ascii="宋体" w:hAnsi="宋体" w:eastAsia="宋体" w:cs="宋体"/>
          <w:sz w:val="24"/>
          <w:szCs w:val="24"/>
        </w:rPr>
        <w:t xml:space="preserve">　　7、竞争风险  主要竞争对手情况     </w:t>
      </w:r>
    </w:p>
    <w:p>
      <w:pPr>
        <w:rPr>
          <w:rFonts w:ascii="宋体" w:hAnsi="宋体" w:eastAsia="宋体" w:cs="宋体"/>
          <w:sz w:val="24"/>
          <w:szCs w:val="24"/>
        </w:rPr>
      </w:pPr>
      <w:r>
        <w:rPr>
          <w:rFonts w:hint="eastAsia" w:ascii="宋体" w:hAnsi="宋体" w:eastAsia="宋体" w:cs="宋体"/>
          <w:sz w:val="24"/>
          <w:szCs w:val="24"/>
        </w:rPr>
        <w:t xml:space="preserve">　　8、财务风险（应收帐款/坏帐/亏损）     </w:t>
      </w:r>
    </w:p>
    <w:p>
      <w:pPr>
        <w:rPr>
          <w:rFonts w:ascii="宋体" w:hAnsi="宋体" w:eastAsia="宋体"/>
          <w:b/>
          <w:bCs/>
          <w:sz w:val="24"/>
          <w:szCs w:val="24"/>
        </w:rPr>
      </w:pPr>
      <w:r>
        <w:rPr>
          <w:rFonts w:hint="eastAsia" w:ascii="宋体" w:hAnsi="宋体" w:eastAsia="宋体" w:cs="宋体"/>
          <w:sz w:val="24"/>
          <w:szCs w:val="24"/>
        </w:rPr>
        <w:t xml:space="preserve">　　9、管理风险（含人事/人员流动/关键雇员依赖）   </w:t>
      </w:r>
    </w:p>
    <w:p>
      <w:pPr>
        <w:jc w:val="center"/>
        <w:rPr>
          <w:rFonts w:ascii="宋体" w:hAnsi="宋体"/>
          <w:b/>
          <w:bCs/>
          <w:sz w:val="36"/>
          <w:szCs w:val="36"/>
        </w:rPr>
      </w:pPr>
    </w:p>
    <w:p>
      <w:pPr>
        <w:ind w:firstLine="482" w:firstLineChars="200"/>
        <w:rPr>
          <w:rFonts w:ascii="宋体" w:hAnsi="宋体"/>
          <w:b/>
          <w:color w:val="000000"/>
          <w:sz w:val="24"/>
          <w:szCs w:val="24"/>
        </w:rPr>
      </w:pPr>
      <w:r>
        <w:rPr>
          <w:rFonts w:hint="eastAsia" w:ascii="宋体" w:hAnsi="宋体"/>
          <w:b/>
          <w:color w:val="000000"/>
          <w:sz w:val="24"/>
          <w:szCs w:val="24"/>
        </w:rPr>
        <w:t>二、风险控制措施</w:t>
      </w: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p>
    <w:p>
      <w:pPr>
        <w:rPr>
          <w:rFonts w:ascii="仿宋_GB2312" w:hAnsi="宋体" w:eastAsia="仿宋_GB2312" w:cs="宋体"/>
          <w:b/>
          <w:bCs/>
          <w:kern w:val="0"/>
          <w:sz w:val="28"/>
          <w:szCs w:val="28"/>
        </w:rPr>
      </w:pPr>
      <w:r>
        <w:rPr>
          <w:rFonts w:hint="eastAsia" w:ascii="仿宋_GB2312" w:hAnsi="宋体" w:eastAsia="仿宋_GB2312" w:cs="宋体"/>
          <w:b/>
          <w:bCs/>
          <w:kern w:val="0"/>
          <w:sz w:val="28"/>
          <w:szCs w:val="28"/>
        </w:rPr>
        <w:t>项目建设单位：北京再生宝科技有限公司</w:t>
      </w:r>
    </w:p>
    <w:p>
      <w:pPr>
        <w:rPr>
          <w:rFonts w:ascii="仿宋_GB2312" w:hAnsi="宋体" w:eastAsia="仿宋_GB2312" w:cs="宋体"/>
          <w:b/>
          <w:bCs/>
          <w:kern w:val="0"/>
          <w:sz w:val="28"/>
          <w:szCs w:val="28"/>
        </w:rPr>
      </w:pPr>
      <w:r>
        <w:rPr>
          <w:rFonts w:hint="eastAsia" w:ascii="仿宋_GB2312" w:hAnsi="宋体" w:eastAsia="仿宋_GB2312" w:cs="宋体"/>
          <w:b/>
          <w:bCs/>
          <w:kern w:val="0"/>
          <w:sz w:val="28"/>
          <w:szCs w:val="28"/>
        </w:rPr>
        <w:t>项目联系人：王永生</w:t>
      </w:r>
    </w:p>
    <w:p>
      <w:pPr>
        <w:rPr>
          <w:rFonts w:ascii="仿宋_GB2312" w:hAnsi="宋体" w:eastAsia="仿宋_GB2312" w:cs="宋体"/>
          <w:b/>
          <w:bCs/>
          <w:kern w:val="0"/>
          <w:sz w:val="28"/>
          <w:szCs w:val="28"/>
        </w:rPr>
      </w:pPr>
      <w:r>
        <w:rPr>
          <w:rFonts w:hint="eastAsia" w:ascii="仿宋_GB2312" w:hAnsi="宋体" w:eastAsia="仿宋_GB2312" w:cs="宋体"/>
          <w:b/>
          <w:bCs/>
          <w:kern w:val="0"/>
          <w:sz w:val="28"/>
          <w:szCs w:val="28"/>
        </w:rPr>
        <w:t>联系电话：13911850966 　18911669199</w:t>
      </w:r>
    </w:p>
    <w:p>
      <w:pPr>
        <w:rPr>
          <w:rFonts w:ascii="仿宋_GB2312" w:hAnsi="宋体" w:eastAsia="仿宋_GB2312" w:cs="宋体"/>
          <w:b/>
          <w:bCs/>
          <w:kern w:val="0"/>
          <w:sz w:val="28"/>
          <w:szCs w:val="28"/>
        </w:rPr>
      </w:pPr>
      <w:r>
        <w:rPr>
          <w:rFonts w:hint="eastAsia" w:ascii="仿宋_GB2312" w:hAnsi="宋体" w:eastAsia="仿宋_GB2312" w:cs="宋体"/>
          <w:b/>
          <w:bCs/>
          <w:kern w:val="0"/>
          <w:sz w:val="28"/>
          <w:szCs w:val="28"/>
        </w:rPr>
        <w:t>电子邮箱：yswang320@163.com</w:t>
      </w:r>
    </w:p>
    <w:p>
      <w:pPr>
        <w:rPr>
          <w:rFonts w:ascii="仿宋_GB2312" w:hAnsi="宋体" w:eastAsia="仿宋_GB2312" w:cs="宋体"/>
          <w:b/>
          <w:bCs/>
          <w:kern w:val="0"/>
          <w:sz w:val="28"/>
          <w:szCs w:val="28"/>
        </w:rPr>
      </w:pPr>
      <w:r>
        <w:rPr>
          <w:rFonts w:hint="eastAsia" w:ascii="仿宋_GB2312" w:hAnsi="宋体" w:eastAsia="仿宋_GB2312" w:cs="宋体"/>
          <w:b/>
          <w:bCs/>
          <w:kern w:val="0"/>
          <w:sz w:val="28"/>
          <w:szCs w:val="28"/>
        </w:rPr>
        <w:t>编制日期：2015年5月</w:t>
      </w:r>
    </w:p>
    <w:p>
      <w:pPr>
        <w:rPr>
          <w:rFonts w:ascii="宋体" w:hAnsi="宋体"/>
          <w:b/>
          <w:bCs/>
          <w:sz w:val="32"/>
          <w:szCs w:val="32"/>
        </w:rPr>
      </w:pPr>
    </w:p>
    <w:p>
      <w:pPr>
        <w:ind w:firstLine="480" w:firstLineChars="200"/>
        <w:rPr>
          <w:rFonts w:ascii="宋体" w:hAnsi="宋体"/>
          <w:sz w:val="24"/>
          <w:szCs w:val="24"/>
        </w:rPr>
      </w:pPr>
    </w:p>
    <w:p>
      <w:pPr>
        <w:ind w:firstLine="422" w:firstLineChars="200"/>
        <w:rPr>
          <w:rFonts w:ascii="宋体" w:hAnsi="宋体"/>
          <w:b/>
          <w:bCs/>
          <w:color w:val="000000"/>
          <w:szCs w:val="21"/>
        </w:rPr>
      </w:pPr>
    </w:p>
    <w:p>
      <w:pPr>
        <w:ind w:firstLine="420" w:firstLineChars="200"/>
        <w:rPr>
          <w:rFonts w:ascii="宋体" w:hAnsi="宋体"/>
          <w:color w:val="FF0000"/>
          <w:szCs w:val="21"/>
        </w:rPr>
      </w:pPr>
    </w:p>
    <w:p>
      <w:pPr>
        <w:ind w:firstLine="420" w:firstLineChars="200"/>
        <w:rPr>
          <w:rFonts w:ascii="宋体" w:hAnsi="宋体"/>
          <w:color w:val="000000"/>
          <w:szCs w:val="21"/>
        </w:rPr>
      </w:pPr>
    </w:p>
    <w:p>
      <w:pPr>
        <w:widowControl/>
        <w:shd w:val="clear" w:color="auto" w:fill="FFFFFF"/>
        <w:spacing w:line="242" w:lineRule="atLeast"/>
        <w:jc w:val="left"/>
        <w:textAlignment w:val="baseline"/>
        <w:rPr>
          <w:rFonts w:ascii="宋体" w:hAnsi="宋体" w:eastAsia="宋体"/>
          <w:color w:val="0070C0"/>
          <w:szCs w:val="21"/>
        </w:rPr>
      </w:pPr>
      <w:r>
        <w:rPr>
          <w:rFonts w:ascii="宋体" w:hAnsi="宋体" w:eastAsia="宋体"/>
          <w:color w:val="0070C0"/>
          <w:szCs w:val="21"/>
        </w:rPr>
        <w:t>解决水泥窑协同处置生活垃圾面临的技术、装备、标准、政策等突出问题，规范技术工艺路线，提高技术装备水平，建立标准体系，探索运营模式，为“十三五”科学推进利用水泥窑协同处置生活垃圾奠定基础。</w:t>
      </w:r>
    </w:p>
    <w:p>
      <w:pPr>
        <w:rPr>
          <w:rFonts w:ascii="宋体" w:hAnsi="宋体" w:eastAsia="宋体"/>
          <w:color w:val="0070C0"/>
          <w:szCs w:val="21"/>
        </w:rPr>
      </w:pPr>
      <w:r>
        <w:rPr>
          <w:rFonts w:ascii="宋体" w:hAnsi="宋体" w:eastAsia="宋体"/>
          <w:color w:val="0070C0"/>
          <w:szCs w:val="21"/>
        </w:rPr>
        <w:t>既懂互联网技术，又要懂金融</w:t>
      </w:r>
      <w:r>
        <w:rPr>
          <w:rFonts w:hint="eastAsia" w:ascii="宋体" w:hAnsi="宋体" w:eastAsia="宋体"/>
          <w:color w:val="0070C0"/>
          <w:szCs w:val="21"/>
        </w:rPr>
        <w:t>和</w:t>
      </w:r>
      <w:r>
        <w:rPr>
          <w:rFonts w:ascii="宋体" w:hAnsi="宋体" w:eastAsia="宋体"/>
          <w:color w:val="0070C0"/>
          <w:szCs w:val="21"/>
        </w:rPr>
        <w:t>市场</w:t>
      </w:r>
      <w:r>
        <w:rPr>
          <w:rFonts w:hint="eastAsia" w:ascii="宋体" w:hAnsi="宋体" w:eastAsia="宋体"/>
          <w:color w:val="0070C0"/>
          <w:szCs w:val="21"/>
        </w:rPr>
        <w:t>营销的</w:t>
      </w:r>
      <w:r>
        <w:rPr>
          <w:rFonts w:ascii="宋体" w:hAnsi="宋体" w:eastAsia="宋体"/>
          <w:color w:val="0070C0"/>
          <w:szCs w:val="21"/>
        </w:rPr>
        <w:t>复合型人才</w:t>
      </w:r>
      <w:r>
        <w:rPr>
          <w:rFonts w:hint="eastAsia" w:ascii="宋体" w:hAnsi="宋体" w:eastAsia="宋体"/>
          <w:color w:val="0070C0"/>
          <w:szCs w:val="21"/>
        </w:rPr>
        <w:t>。</w:t>
      </w:r>
    </w:p>
    <w:p>
      <w:pPr>
        <w:rPr>
          <w:rFonts w:ascii="宋体" w:hAnsi="宋体" w:eastAsia="宋体"/>
          <w:color w:val="0070C0"/>
          <w:szCs w:val="21"/>
        </w:rPr>
      </w:pPr>
      <w:r>
        <w:rPr>
          <w:rFonts w:hint="eastAsia" w:ascii="宋体" w:hAnsi="宋体" w:eastAsia="宋体"/>
          <w:color w:val="0070C0"/>
          <w:szCs w:val="21"/>
        </w:rPr>
        <w:t>及时构建完善的资源回收利用体系，利用信息化手段建立高效、动态、实时的我国再生资源回收利用信息平台，可以及时掌握我国各再生资源企业回收、交易及利用情况，实时统计、分析各类再生资源回收、分拣、交易及利用信息，为我国从事再生资源利用企业搭建一个公益型服务平台，免费为企业服务，提高各再生资源企业生产效率，推进信息交流共享；同时为我国再生资源管理提供一个综合管理平台，实时掌握我国再生资源回收利用情况，构建完善高效的我国再生资源回收利用管理体系，是我国环境保护的重要抓手之一，是我国生态文明建设的重要内容，是环境友好型社会建设的必然需求。</w:t>
      </w:r>
    </w:p>
    <w:p>
      <w:pPr>
        <w:rPr>
          <w:rFonts w:ascii="宋体" w:hAnsi="宋体" w:eastAsia="宋体"/>
          <w:color w:val="0070C0"/>
          <w:szCs w:val="21"/>
        </w:rPr>
      </w:pPr>
      <w:r>
        <w:rPr>
          <w:rFonts w:hint="eastAsia" w:ascii="宋体" w:hAnsi="宋体" w:eastAsia="宋体"/>
          <w:color w:val="0070C0"/>
          <w:szCs w:val="21"/>
        </w:rPr>
        <w:t>可有效提高我国再生资源行业管理水平。目前，我国再生资源从业企业管理困难，借助再生资源公共服务平台可有效解决再生资源企业信息获取与管理问题，可有效提高我国再生资源行业管理水平。目前，缺乏全面的备案是我国再生资源行业存在众多问题的根本原因。虽然有关备案的法律法规比较全面，但执行力度非常低，不利于监管。再生资源智慧管理与公共服务平台，采用会员登记制度，为登记注册的会员免费提供再生资源回收和交易的各类信息，有助于他们获得更高的收益，可以吸引企业主动注册成为会员，从而达到主动备案或自动备案的目的，再生资源智慧管理与公共服务平台为自动备案提供了有效的途径，随着平台服务能力增强及用户数量的增加，可为再生资源管理部门提供有效的行业管理手段。</w:t>
      </w:r>
    </w:p>
    <w:p>
      <w:pPr>
        <w:rPr>
          <w:rFonts w:ascii="宋体" w:hAnsi="宋体" w:eastAsia="宋体"/>
          <w:color w:val="0070C0"/>
          <w:szCs w:val="21"/>
        </w:rPr>
      </w:pPr>
      <w:r>
        <w:rPr>
          <w:rFonts w:hint="eastAsia" w:ascii="宋体" w:hAnsi="宋体" w:eastAsia="宋体"/>
          <w:color w:val="0070C0"/>
          <w:szCs w:val="21"/>
        </w:rPr>
        <w:t>可提高我国再生资源回收利用行业生产水平。再生资源智慧管理与公共服务平台为再生资源从业企业提供了适合自己需求的信息管理平台，每个企业可以在平台上实现各自业务的信息化管理，实现分拣、回收、仓储、交易、信息发布、信息获取等各类功能。再生资源公共服务平台可面向所有企业提供各类再生资源信息实时发布及获取，消除企业间的信息壁垒，提高企业生产水平。</w:t>
      </w:r>
    </w:p>
    <w:p>
      <w:pPr>
        <w:rPr>
          <w:rFonts w:ascii="宋体" w:hAnsi="宋体" w:eastAsia="宋体"/>
          <w:color w:val="0070C0"/>
          <w:szCs w:val="21"/>
        </w:rPr>
      </w:pPr>
      <w:r>
        <w:rPr>
          <w:rFonts w:hint="eastAsia" w:ascii="宋体" w:hAnsi="宋体" w:eastAsia="宋体"/>
          <w:color w:val="0070C0"/>
          <w:szCs w:val="21"/>
        </w:rPr>
        <w:t>可为我国再生资源回收利用重大问题提供决策支持信息。借助信息化手段，研发智能化、网络化的再生资源交易及信息采集前端，建立我国再生资源回收利用数据库，动态、实时掌握各企业再生资源回收利用信息，包括按年、季度、月、旬、日进行各类再生资源分拣、回收、利用信息的统计分析，跟踪分析各类再生资源的行业及空间聚集度，掌握不同行业再生资源回收利用情况。可根据管理部门需要，提供不同类型再生资源决策支持信息，服务于再生资源重大规划及重大问题决策支持。</w:t>
      </w:r>
    </w:p>
    <w:p>
      <w:pPr>
        <w:rPr>
          <w:rFonts w:ascii="宋体" w:hAnsi="宋体" w:eastAsia="宋体"/>
          <w:color w:val="0070C0"/>
          <w:szCs w:val="21"/>
        </w:rPr>
      </w:pPr>
      <w:r>
        <w:rPr>
          <w:rFonts w:hint="eastAsia" w:ascii="宋体" w:hAnsi="宋体" w:eastAsia="宋体"/>
          <w:color w:val="0070C0"/>
          <w:szCs w:val="21"/>
        </w:rPr>
        <w:t>本项目建设在政府与再生资源企业之间架起了信息桥梁，实现了政府管理、服务与企业生产之间的良性互动和协调发展。</w:t>
      </w:r>
      <w:r>
        <w:rPr>
          <w:rFonts w:hint="eastAsia" w:ascii="宋体" w:hAnsi="宋体" w:eastAsia="宋体"/>
          <w:color w:val="0070C0"/>
          <w:szCs w:val="21"/>
        </w:rPr>
        <w:tab/>
      </w:r>
    </w:p>
    <w:p>
      <w:pPr>
        <w:rPr>
          <w:rFonts w:ascii="宋体" w:hAnsi="宋体" w:eastAsia="宋体"/>
          <w:color w:val="0070C0"/>
          <w:szCs w:val="21"/>
        </w:rPr>
      </w:pPr>
      <w:r>
        <w:rPr>
          <w:rFonts w:hint="eastAsia" w:ascii="宋体" w:hAnsi="宋体" w:eastAsia="宋体"/>
          <w:color w:val="0070C0"/>
          <w:szCs w:val="21"/>
        </w:rPr>
        <w:t>再生资源回收是发展循环经济和建设“两型”社会的重要组成部分，利用再生资源智慧管理与公共服务平台可以整合行业资源，做到信息互联互通，为建立完善、智慧的再生资源回收体系提供支撑，真正做到服务于政府，服务于企业，服务于行业。使得政府部门能够准确、实时掌握全国再生资源状况，实现动态监管、科学决策，减少失误；使得再生资源经营者能够实时获得各类有价值的信息，促进交易、规范交易行为。平台提供的数据分析系统能够梳理繁杂的信息，生成各类分析和统计报表，为用户提供决策支持， 便于再生资源行业的健康、快速发展。</w:t>
      </w:r>
    </w:p>
    <w:p>
      <w:pPr>
        <w:rPr>
          <w:rFonts w:ascii="宋体" w:hAnsi="宋体" w:eastAsia="宋体"/>
          <w:color w:val="0070C0"/>
          <w:szCs w:val="21"/>
        </w:rPr>
      </w:pPr>
      <w:r>
        <w:rPr>
          <w:rFonts w:hint="eastAsia" w:ascii="宋体" w:hAnsi="宋体" w:eastAsia="宋体"/>
          <w:color w:val="0070C0"/>
          <w:szCs w:val="21"/>
        </w:rPr>
        <w:t>及时构建完善的资源回收利用体系，利用信息化手段建立高效、动态、实时的我国再生资源回收利用信息平台，可以及时掌握我国各再生资源企业回收、交易及利用情况，实时掌握我国再生资源回收转换利用情况，构建完善高效的我国再生资源回收利用管理体系，是我国环境保护的重要抓手之一，是我国生态文明建设的重要内容，是环境友好型社会建设的必然需求。</w:t>
      </w:r>
      <w:bookmarkStart w:id="28" w:name="_Toc390020378"/>
      <w:bookmarkEnd w:id="28"/>
    </w:p>
    <w:p>
      <w:pPr>
        <w:rPr>
          <w:rFonts w:ascii="宋体" w:hAnsi="宋体" w:eastAsia="宋体"/>
          <w:color w:val="0070C0"/>
          <w:szCs w:val="21"/>
        </w:rPr>
      </w:pPr>
      <w:r>
        <w:rPr>
          <w:rFonts w:hint="eastAsia" w:ascii="宋体" w:hAnsi="宋体" w:eastAsia="宋体"/>
          <w:color w:val="0070C0"/>
          <w:szCs w:val="21"/>
        </w:rPr>
        <w:t>一是整合行业资源，真正做到信息互联互通，只能依靠政府或者公益机构，建立公共的服务平台，不是一家企业；二是提升企业自身管理水平，</w:t>
      </w:r>
    </w:p>
    <w:p>
      <w:pPr>
        <w:rPr>
          <w:rFonts w:ascii="宋体" w:hAnsi="宋体" w:eastAsia="宋体"/>
          <w:color w:val="0070C0"/>
          <w:szCs w:val="21"/>
        </w:rPr>
      </w:pPr>
      <w:r>
        <w:rPr>
          <w:rFonts w:hint="eastAsia" w:ascii="宋体" w:hAnsi="宋体" w:eastAsia="宋体"/>
          <w:color w:val="0070C0"/>
          <w:szCs w:val="21"/>
        </w:rPr>
        <w:t>管理至少包括两个层面的含义，一是政府对行业的管理；二是企业自身的管理。</w:t>
      </w:r>
    </w:p>
    <w:p>
      <w:pPr>
        <w:rPr>
          <w:rFonts w:ascii="宋体" w:hAnsi="宋体" w:eastAsia="宋体"/>
          <w:color w:val="0070C0"/>
          <w:szCs w:val="21"/>
        </w:rPr>
      </w:pPr>
      <w:r>
        <w:rPr>
          <w:rFonts w:hint="eastAsia" w:ascii="宋体" w:hAnsi="宋体" w:eastAsia="宋体"/>
          <w:color w:val="0070C0"/>
          <w:szCs w:val="21"/>
        </w:rPr>
        <w:t>动态管理</w:t>
      </w:r>
    </w:p>
    <w:p>
      <w:pPr>
        <w:rPr>
          <w:rFonts w:ascii="宋体" w:hAnsi="宋体" w:eastAsia="宋体"/>
          <w:color w:val="0070C0"/>
          <w:szCs w:val="21"/>
        </w:rPr>
      </w:pPr>
      <w:r>
        <w:rPr>
          <w:rFonts w:hint="eastAsia" w:ascii="宋体" w:hAnsi="宋体" w:eastAsia="宋体"/>
          <w:color w:val="0070C0"/>
          <w:szCs w:val="21"/>
        </w:rPr>
        <w:t>准确、实时掌握全国再生资源状况，在决策时才能做到有科学依据，减少失误，</w:t>
      </w:r>
    </w:p>
    <w:p>
      <w:pPr>
        <w:rPr>
          <w:rFonts w:ascii="宋体" w:hAnsi="宋体" w:eastAsia="宋体"/>
          <w:color w:val="0070C0"/>
          <w:szCs w:val="21"/>
        </w:rPr>
      </w:pPr>
      <w:r>
        <w:rPr>
          <w:rFonts w:hint="eastAsia" w:ascii="宋体" w:hAnsi="宋体" w:eastAsia="宋体"/>
          <w:color w:val="0070C0"/>
          <w:szCs w:val="21"/>
        </w:rPr>
        <w:t xml:space="preserve">备案，除了建立有效的制度平台 </w:t>
      </w:r>
    </w:p>
    <w:p>
      <w:pPr>
        <w:rPr>
          <w:rFonts w:ascii="宋体" w:hAnsi="宋体" w:eastAsia="宋体"/>
          <w:color w:val="0070C0"/>
          <w:szCs w:val="21"/>
        </w:rPr>
      </w:pPr>
      <w:r>
        <w:rPr>
          <w:rFonts w:hint="eastAsia" w:ascii="宋体" w:hAnsi="宋体" w:eastAsia="宋体"/>
          <w:color w:val="0070C0"/>
          <w:szCs w:val="21"/>
        </w:rPr>
        <w:t>促进交易、真实交易、规范交易行为、信息获取</w:t>
      </w:r>
    </w:p>
    <w:p>
      <w:pPr>
        <w:rPr>
          <w:rFonts w:ascii="宋体" w:hAnsi="宋体" w:eastAsia="宋体"/>
          <w:color w:val="0070C0"/>
          <w:szCs w:val="21"/>
        </w:rPr>
      </w:pPr>
      <w:r>
        <w:rPr>
          <w:rFonts w:hint="eastAsia" w:ascii="宋体" w:hAnsi="宋体" w:eastAsia="宋体"/>
          <w:color w:val="0070C0"/>
          <w:szCs w:val="21"/>
        </w:rPr>
        <w:t xml:space="preserve">复杂的聚系统 </w:t>
      </w:r>
    </w:p>
    <w:p>
      <w:pPr>
        <w:rPr>
          <w:rFonts w:ascii="宋体" w:hAnsi="宋体" w:eastAsia="宋体"/>
          <w:color w:val="0070C0"/>
          <w:szCs w:val="21"/>
        </w:rPr>
      </w:pPr>
      <w:r>
        <w:rPr>
          <w:rFonts w:hint="eastAsia" w:ascii="宋体" w:hAnsi="宋体" w:eastAsia="宋体"/>
          <w:color w:val="0070C0"/>
          <w:szCs w:val="21"/>
        </w:rPr>
        <w:t>通过终端实时报价</w:t>
      </w:r>
    </w:p>
    <w:p>
      <w:pPr>
        <w:rPr>
          <w:rFonts w:ascii="宋体" w:hAnsi="宋体" w:eastAsia="宋体"/>
          <w:color w:val="0070C0"/>
          <w:szCs w:val="21"/>
        </w:rPr>
      </w:pPr>
      <w:r>
        <w:rPr>
          <w:rFonts w:hint="eastAsia" w:ascii="宋体" w:hAnsi="宋体" w:eastAsia="宋体"/>
          <w:color w:val="0070C0"/>
          <w:szCs w:val="21"/>
        </w:rPr>
        <w:t>疏理繁杂的信息，分析、统计、存储</w:t>
      </w:r>
    </w:p>
    <w:p>
      <w:pPr>
        <w:rPr>
          <w:rFonts w:ascii="宋体" w:hAnsi="宋体" w:eastAsia="宋体"/>
          <w:color w:val="0070C0"/>
          <w:szCs w:val="21"/>
        </w:rPr>
      </w:pPr>
    </w:p>
    <w:p>
      <w:pPr>
        <w:rPr>
          <w:rFonts w:ascii="宋体" w:hAnsi="宋体" w:eastAsia="宋体"/>
          <w:color w:val="0070C0"/>
          <w:szCs w:val="21"/>
        </w:rPr>
      </w:pPr>
      <w:r>
        <w:rPr>
          <w:rFonts w:hint="eastAsia" w:ascii="宋体" w:hAnsi="宋体" w:eastAsia="宋体"/>
          <w:color w:val="0070C0"/>
          <w:szCs w:val="21"/>
        </w:rPr>
        <w:t>加快再生资源回收行业的发展，促进循环经济的建立，不仅可以解决资源短缺问题，还可减轻因资源过度开发和使用对环境造成的污染和破坏，是实现自然生态系统和社会经济良性循环的重要途径，是我国生态文明建设的一个重要抓手。</w:t>
      </w:r>
    </w:p>
    <w:p>
      <w:pPr>
        <w:rPr>
          <w:rFonts w:ascii="宋体" w:hAnsi="宋体" w:eastAsia="宋体"/>
          <w:color w:val="0070C0"/>
          <w:szCs w:val="21"/>
        </w:rPr>
      </w:pPr>
      <w:r>
        <w:rPr>
          <w:rFonts w:hint="eastAsia" w:ascii="宋体" w:hAnsi="宋体" w:eastAsia="宋体"/>
          <w:color w:val="0070C0"/>
          <w:szCs w:val="21"/>
        </w:rPr>
        <w:t>大力发展再生资源回收利用产业对于节约资源、缓解资源短缺状况、减轻环境承载压力具有重要意义。据测算，每回收利用 1 吨废旧物资，可以节约自然资源 4.12 吨，节约能源 1.4 吨标准煤，减少 6-10 吨垃圾处理量；每利用 1 万吨废纸，可生产纸浆 8000吨，节约木材 3万立方米，标准煤 1.2 万吨，水 100 万立方米，少排放废水 90 多万立方米，节电 600 万千瓦时。因此，再生资源回收利用不仅社会效益和经济效益可能，同时环境效益巨大，再生资源产业已成为节能降耗、环保增效的战略性新兴产业和新经济增长点。</w:t>
      </w:r>
    </w:p>
    <w:p>
      <w:pPr>
        <w:rPr>
          <w:rFonts w:ascii="宋体" w:hAnsi="宋体" w:eastAsia="宋体"/>
          <w:color w:val="0070C0"/>
          <w:szCs w:val="21"/>
        </w:rPr>
      </w:pPr>
      <w:r>
        <w:rPr>
          <w:rFonts w:hint="eastAsia" w:ascii="宋体" w:hAnsi="宋体" w:eastAsia="宋体"/>
          <w:color w:val="0070C0"/>
          <w:szCs w:val="21"/>
        </w:rPr>
        <w:t>再生资源回收是发展循环经济的前提和基础，只有将废弃商品有效、及时地回收，才能形成“资源—产品—废弃产品—再生资源”的循环发展模式，真正实现资源的有效循环。可以说，再生资源回收工作的好坏，直接决定了循环经济发展的成败。</w:t>
      </w:r>
    </w:p>
    <w:p>
      <w:pPr>
        <w:rPr>
          <w:rFonts w:ascii="宋体" w:hAnsi="宋体" w:eastAsia="宋体"/>
          <w:color w:val="0070C0"/>
          <w:szCs w:val="21"/>
        </w:rPr>
      </w:pPr>
    </w:p>
    <w:p>
      <w:pPr>
        <w:rPr>
          <w:rFonts w:ascii="宋体" w:hAnsi="宋体" w:eastAsia="宋体"/>
          <w:color w:val="0070C0"/>
          <w:szCs w:val="21"/>
        </w:rPr>
      </w:pPr>
      <w:r>
        <w:rPr>
          <w:rFonts w:hint="eastAsia" w:ascii="宋体" w:hAnsi="宋体" w:eastAsia="宋体"/>
          <w:color w:val="0070C0"/>
          <w:szCs w:val="21"/>
        </w:rPr>
        <w:t>单纯依靠行政的手段，经济的刺激，先进的理念的技术</w:t>
      </w:r>
    </w:p>
    <w:p>
      <w:pPr>
        <w:rPr>
          <w:rFonts w:ascii="宋体" w:hAnsi="宋体" w:eastAsia="宋体"/>
          <w:color w:val="0070C0"/>
          <w:szCs w:val="21"/>
        </w:rPr>
      </w:pPr>
      <w:r>
        <w:rPr>
          <w:rFonts w:hint="eastAsia" w:ascii="宋体" w:hAnsi="宋体" w:eastAsia="宋体"/>
          <w:color w:val="0070C0"/>
          <w:szCs w:val="21"/>
        </w:rPr>
        <w:t>建立网络回收体系、公共服务平台、建立大数据库、</w:t>
      </w:r>
    </w:p>
    <w:p>
      <w:pPr>
        <w:rPr>
          <w:rFonts w:ascii="宋体" w:hAnsi="宋体" w:eastAsia="宋体"/>
          <w:color w:val="0070C0"/>
          <w:szCs w:val="21"/>
        </w:rPr>
      </w:pPr>
      <w:r>
        <w:rPr>
          <w:rFonts w:hint="eastAsia" w:ascii="宋体" w:hAnsi="宋体" w:eastAsia="宋体"/>
          <w:color w:val="0070C0"/>
          <w:szCs w:val="21"/>
        </w:rPr>
        <w:t>为行业提供信息化服务的平台</w:t>
      </w:r>
    </w:p>
    <w:p>
      <w:pPr>
        <w:rPr>
          <w:rFonts w:ascii="宋体" w:hAnsi="宋体" w:eastAsia="宋体"/>
          <w:color w:val="0070C0"/>
          <w:szCs w:val="21"/>
        </w:rPr>
      </w:pPr>
      <w:r>
        <w:rPr>
          <w:rFonts w:hint="eastAsia" w:ascii="宋体" w:hAnsi="宋体" w:eastAsia="宋体"/>
          <w:color w:val="0070C0"/>
          <w:szCs w:val="21"/>
        </w:rPr>
        <w:t>缩短时间，减少成本，提升交易成功率</w:t>
      </w:r>
    </w:p>
    <w:p>
      <w:pPr>
        <w:rPr>
          <w:rFonts w:ascii="宋体" w:hAnsi="宋体" w:eastAsia="宋体"/>
          <w:color w:val="0070C0"/>
          <w:szCs w:val="21"/>
        </w:rPr>
      </w:pPr>
      <w:r>
        <w:rPr>
          <w:rFonts w:hint="eastAsia" w:ascii="宋体" w:hAnsi="宋体" w:eastAsia="宋体"/>
          <w:color w:val="0070C0"/>
          <w:szCs w:val="21"/>
        </w:rPr>
        <w:t>积极创造条件，建立再生资源交易互联互通机制，进一步促进内地与香港资本市场双向开放和健康发展。 加强数据分析能力</w:t>
      </w:r>
    </w:p>
    <w:p>
      <w:pPr>
        <w:rPr>
          <w:rFonts w:ascii="宋体" w:hAnsi="宋体" w:eastAsia="宋体"/>
          <w:color w:val="0070C0"/>
          <w:szCs w:val="21"/>
        </w:rPr>
      </w:pPr>
      <w:r>
        <w:rPr>
          <w:rFonts w:hint="eastAsia" w:ascii="宋体" w:hAnsi="宋体" w:eastAsia="宋体"/>
          <w:color w:val="0070C0"/>
          <w:szCs w:val="21"/>
        </w:rPr>
        <w:t>信息真实、动态，对决策的生要性</w:t>
      </w:r>
    </w:p>
    <w:p>
      <w:pPr>
        <w:rPr>
          <w:rFonts w:ascii="宋体" w:hAnsi="宋体" w:eastAsia="宋体"/>
          <w:color w:val="0070C0"/>
          <w:szCs w:val="21"/>
        </w:rPr>
      </w:pPr>
      <w:r>
        <w:rPr>
          <w:rFonts w:hint="eastAsia" w:ascii="宋体" w:hAnsi="宋体" w:eastAsia="宋体"/>
          <w:color w:val="0070C0"/>
          <w:szCs w:val="21"/>
        </w:rPr>
        <w:t>信息壁垒，有利于政策调整、顶层设计</w:t>
      </w:r>
    </w:p>
    <w:p>
      <w:pPr>
        <w:rPr>
          <w:rFonts w:ascii="宋体" w:hAnsi="宋体" w:eastAsia="宋体"/>
          <w:color w:val="0070C0"/>
          <w:szCs w:val="21"/>
        </w:rPr>
      </w:pPr>
      <w:r>
        <w:rPr>
          <w:rFonts w:hint="eastAsia" w:ascii="宋体" w:hAnsi="宋体" w:eastAsia="宋体"/>
          <w:color w:val="0070C0"/>
          <w:szCs w:val="21"/>
        </w:rPr>
        <w:t>价值的利用，放大器，</w:t>
      </w:r>
    </w:p>
    <w:p>
      <w:pPr>
        <w:rPr>
          <w:rFonts w:ascii="宋体" w:hAnsi="宋体" w:eastAsia="宋体"/>
          <w:color w:val="0070C0"/>
          <w:szCs w:val="21"/>
        </w:rPr>
      </w:pPr>
      <w:r>
        <w:rPr>
          <w:rFonts w:hint="eastAsia" w:ascii="宋体" w:hAnsi="宋体" w:eastAsia="宋体"/>
          <w:color w:val="0070C0"/>
          <w:szCs w:val="21"/>
        </w:rPr>
        <w:t>优化资源配置，再生资源的低端利用</w:t>
      </w:r>
    </w:p>
    <w:p>
      <w:pPr>
        <w:rPr>
          <w:rFonts w:ascii="宋体" w:hAnsi="宋体" w:eastAsia="宋体"/>
          <w:color w:val="0070C0"/>
          <w:szCs w:val="21"/>
        </w:rPr>
      </w:pPr>
      <w:r>
        <w:rPr>
          <w:rFonts w:hint="eastAsia" w:ascii="宋体" w:hAnsi="宋体" w:eastAsia="宋体"/>
          <w:color w:val="0070C0"/>
          <w:szCs w:val="21"/>
        </w:rPr>
        <w:t>再生资源价格的不确定性，废品数量，地域</w:t>
      </w:r>
    </w:p>
    <w:p>
      <w:pPr>
        <w:rPr>
          <w:rFonts w:ascii="宋体" w:hAnsi="宋体" w:eastAsia="宋体"/>
          <w:color w:val="0070C0"/>
          <w:szCs w:val="21"/>
        </w:rPr>
      </w:pPr>
      <w:r>
        <w:rPr>
          <w:rFonts w:hint="eastAsia" w:ascii="宋体" w:hAnsi="宋体" w:eastAsia="宋体"/>
          <w:color w:val="0070C0"/>
          <w:szCs w:val="21"/>
        </w:rPr>
        <w:t>经济效益，资源价值倍增效应</w:t>
      </w:r>
    </w:p>
    <w:p>
      <w:pPr>
        <w:widowControl/>
        <w:shd w:val="clear" w:color="auto" w:fill="FFFFFF"/>
        <w:spacing w:line="240" w:lineRule="atLeast"/>
        <w:jc w:val="left"/>
        <w:rPr>
          <w:rFonts w:ascii="宋体" w:hAnsi="宋体" w:eastAsia="宋体"/>
          <w:color w:val="0070C0"/>
          <w:szCs w:val="21"/>
        </w:rPr>
      </w:pPr>
      <w:r>
        <w:rPr>
          <w:rFonts w:hint="eastAsia" w:ascii="宋体" w:hAnsi="宋体" w:eastAsia="宋体"/>
          <w:color w:val="0070C0"/>
          <w:szCs w:val="21"/>
        </w:rPr>
        <w:t>把握好从“粗放型”到“精准型”营销时代的电子商务。</w:t>
      </w:r>
    </w:p>
    <w:p>
      <w:pPr>
        <w:widowControl/>
        <w:shd w:val="clear" w:color="auto" w:fill="FFFFFF"/>
        <w:spacing w:line="240" w:lineRule="atLeast"/>
        <w:jc w:val="left"/>
        <w:rPr>
          <w:rFonts w:ascii="宋体" w:hAnsi="宋体" w:eastAsia="宋体"/>
          <w:color w:val="0070C0"/>
          <w:szCs w:val="21"/>
        </w:rPr>
      </w:pPr>
      <w:r>
        <w:rPr>
          <w:rFonts w:hint="eastAsia" w:ascii="宋体" w:hAnsi="宋体" w:eastAsia="宋体"/>
          <w:color w:val="0070C0"/>
          <w:szCs w:val="21"/>
        </w:rPr>
        <w:t>提供方便、灵活、高效、价格低廉的硬软件支撑技术。</w:t>
      </w:r>
    </w:p>
    <w:p>
      <w:pPr>
        <w:widowControl/>
        <w:shd w:val="clear" w:color="auto" w:fill="FFFFFF"/>
        <w:spacing w:line="240" w:lineRule="atLeast"/>
        <w:jc w:val="left"/>
        <w:rPr>
          <w:rFonts w:ascii="宋体" w:hAnsi="宋体" w:eastAsia="宋体"/>
          <w:color w:val="0070C0"/>
          <w:szCs w:val="21"/>
        </w:rPr>
      </w:pPr>
      <w:r>
        <w:rPr>
          <w:rFonts w:hint="eastAsia" w:ascii="宋体" w:hAnsi="宋体" w:eastAsia="宋体"/>
          <w:color w:val="0070C0"/>
          <w:szCs w:val="21"/>
        </w:rPr>
        <w:t>创新管理模式，提升管理水平，管理手段</w:t>
      </w:r>
    </w:p>
    <w:p>
      <w:pPr>
        <w:rPr>
          <w:rFonts w:ascii="宋体" w:hAnsi="宋体" w:eastAsia="宋体"/>
          <w:color w:val="0070C0"/>
          <w:szCs w:val="21"/>
        </w:rPr>
      </w:pPr>
      <w:r>
        <w:rPr>
          <w:rFonts w:hint="eastAsia" w:ascii="宋体" w:hAnsi="宋体" w:eastAsia="宋体"/>
          <w:color w:val="0070C0"/>
          <w:szCs w:val="21"/>
        </w:rPr>
        <w:t>资源市场交互，虚实结合，转型升级，动态调整，改造传统产业模式，可持续、良性发展</w:t>
      </w:r>
    </w:p>
    <w:p>
      <w:pPr>
        <w:rPr>
          <w:rFonts w:ascii="宋体" w:hAnsi="宋体" w:eastAsia="宋体"/>
          <w:color w:val="0070C0"/>
          <w:szCs w:val="21"/>
        </w:rPr>
      </w:pPr>
      <w:r>
        <w:rPr>
          <w:rFonts w:hint="eastAsia" w:ascii="宋体" w:hAnsi="宋体" w:eastAsia="宋体"/>
          <w:color w:val="0070C0"/>
          <w:szCs w:val="21"/>
        </w:rPr>
        <w:t>信息“孤岛”，整合信息资源，整合流动回收人员。</w:t>
      </w:r>
    </w:p>
    <w:p>
      <w:pPr>
        <w:rPr>
          <w:rFonts w:ascii="宋体" w:hAnsi="宋体" w:eastAsia="宋体"/>
          <w:color w:val="0070C0"/>
          <w:szCs w:val="21"/>
        </w:rPr>
      </w:pPr>
      <w:r>
        <w:rPr>
          <w:rFonts w:hint="eastAsia" w:ascii="宋体" w:hAnsi="宋体" w:eastAsia="宋体"/>
          <w:color w:val="0070C0"/>
          <w:szCs w:val="21"/>
        </w:rPr>
        <w:t>企业孵化器也称高新技术创业服务中心，是指通过提供研发、生产、经营的场地，通讯、网络与办公等方面的共享设施，系统的</w:t>
      </w:r>
      <w:r>
        <w:fldChar w:fldCharType="begin"/>
      </w:r>
      <w:r>
        <w:instrText xml:space="preserve">HYPERLINK "http://wiki.mbalib.com/wiki/å¹è®­" \o "培训" </w:instrText>
      </w:r>
      <w:r>
        <w:fldChar w:fldCharType="separate"/>
      </w:r>
      <w:r>
        <w:rPr>
          <w:rFonts w:hint="eastAsia" w:ascii="宋体" w:hAnsi="宋体" w:eastAsia="宋体"/>
          <w:color w:val="0070C0"/>
          <w:szCs w:val="21"/>
          <w:u w:val="single"/>
        </w:rPr>
        <w:t>培训</w:t>
      </w:r>
      <w:r>
        <w:fldChar w:fldCharType="end"/>
      </w:r>
      <w:r>
        <w:rPr>
          <w:rFonts w:hint="eastAsia" w:ascii="宋体" w:hAnsi="宋体" w:eastAsia="宋体"/>
          <w:color w:val="0070C0"/>
          <w:szCs w:val="21"/>
        </w:rPr>
        <w:t>和咨询，政策、</w:t>
      </w:r>
      <w:r>
        <w:fldChar w:fldCharType="begin"/>
      </w:r>
      <w:r>
        <w:instrText xml:space="preserve">HYPERLINK "http://wiki.mbalib.com/wiki/èèµ" \o "融资" </w:instrText>
      </w:r>
      <w:r>
        <w:fldChar w:fldCharType="separate"/>
      </w:r>
      <w:r>
        <w:rPr>
          <w:rFonts w:hint="eastAsia" w:ascii="宋体" w:hAnsi="宋体" w:eastAsia="宋体"/>
          <w:color w:val="0070C0"/>
          <w:szCs w:val="21"/>
          <w:u w:val="single"/>
        </w:rPr>
        <w:t>融资</w:t>
      </w:r>
      <w:r>
        <w:fldChar w:fldCharType="end"/>
      </w:r>
      <w:r>
        <w:rPr>
          <w:rFonts w:hint="eastAsia" w:ascii="宋体" w:hAnsi="宋体" w:eastAsia="宋体"/>
          <w:color w:val="0070C0"/>
          <w:szCs w:val="21"/>
        </w:rPr>
        <w:t>、法律和</w:t>
      </w:r>
      <w:r>
        <w:fldChar w:fldCharType="begin"/>
      </w:r>
      <w:r>
        <w:instrText xml:space="preserve">HYPERLINK "http://wiki.mbalib.com/wiki/å¸åºæ¨å¹¿" \o "市场推广" </w:instrText>
      </w:r>
      <w:r>
        <w:fldChar w:fldCharType="separate"/>
      </w:r>
      <w:r>
        <w:rPr>
          <w:rFonts w:hint="eastAsia" w:ascii="宋体" w:hAnsi="宋体" w:eastAsia="宋体"/>
          <w:color w:val="0070C0"/>
          <w:szCs w:val="21"/>
          <w:u w:val="single"/>
        </w:rPr>
        <w:t>市场推广</w:t>
      </w:r>
      <w:r>
        <w:fldChar w:fldCharType="end"/>
      </w:r>
      <w:r>
        <w:rPr>
          <w:rFonts w:hint="eastAsia" w:ascii="宋体" w:hAnsi="宋体" w:eastAsia="宋体"/>
          <w:color w:val="0070C0"/>
          <w:szCs w:val="21"/>
        </w:rPr>
        <w:t>等方面的支持，降低创业企业的</w:t>
      </w:r>
      <w:r>
        <w:fldChar w:fldCharType="begin"/>
      </w:r>
      <w:r>
        <w:instrText xml:space="preserve">HYPERLINK "http://wiki.mbalib.com/wiki/åä¸é£é©" \o "创业风险" </w:instrText>
      </w:r>
      <w:r>
        <w:fldChar w:fldCharType="separate"/>
      </w:r>
      <w:r>
        <w:rPr>
          <w:rFonts w:hint="eastAsia" w:ascii="宋体" w:hAnsi="宋体" w:eastAsia="宋体"/>
          <w:color w:val="0070C0"/>
          <w:szCs w:val="21"/>
          <w:u w:val="single"/>
        </w:rPr>
        <w:t>创业风险</w:t>
      </w:r>
      <w:r>
        <w:fldChar w:fldCharType="end"/>
      </w:r>
      <w:r>
        <w:rPr>
          <w:rFonts w:hint="eastAsia" w:ascii="宋体" w:hAnsi="宋体" w:eastAsia="宋体"/>
          <w:color w:val="0070C0"/>
          <w:szCs w:val="21"/>
        </w:rPr>
        <w:t>和创业成本，提高企业的成活率和成功率。</w:t>
      </w:r>
    </w:p>
    <w:p>
      <w:pPr>
        <w:rPr>
          <w:rFonts w:ascii="宋体" w:hAnsi="宋体" w:eastAsia="宋体"/>
          <w:color w:val="0070C0"/>
          <w:szCs w:val="21"/>
        </w:rPr>
      </w:pPr>
      <w:r>
        <w:rPr>
          <w:rFonts w:hint="eastAsia" w:ascii="宋体" w:hAnsi="宋体" w:eastAsia="宋体"/>
          <w:color w:val="0070C0"/>
          <w:szCs w:val="21"/>
        </w:rPr>
        <w:t>集信息获取、信息传递、信息存储、信息处理、信息分配、信息再生和信息利用于一体，</w:t>
      </w:r>
    </w:p>
    <w:p>
      <w:pPr>
        <w:rPr>
          <w:rFonts w:ascii="宋体" w:hAnsi="宋体" w:eastAsia="宋体"/>
          <w:color w:val="0070C0"/>
          <w:szCs w:val="21"/>
        </w:rPr>
      </w:pPr>
      <w:r>
        <w:rPr>
          <w:rFonts w:hint="eastAsia" w:ascii="宋体" w:hAnsi="宋体" w:eastAsia="宋体"/>
          <w:color w:val="0070C0"/>
          <w:szCs w:val="21"/>
        </w:rPr>
        <w:t>让再生资源经营者利用再生宝平台，实现“降低成本、提高效率、加强管理、引领创新”的发展目标。</w:t>
      </w:r>
    </w:p>
    <w:p>
      <w:pPr>
        <w:ind w:firstLine="420" w:firstLineChars="200"/>
        <w:rPr>
          <w:rFonts w:ascii="宋体" w:hAnsi="宋体" w:eastAsia="宋体"/>
          <w:color w:val="0070C0"/>
          <w:szCs w:val="21"/>
        </w:rPr>
      </w:pPr>
      <w:r>
        <w:rPr>
          <w:rFonts w:hint="eastAsia" w:ascii="宋体" w:hAnsi="宋体" w:eastAsia="宋体"/>
          <w:color w:val="0070C0"/>
          <w:szCs w:val="21"/>
        </w:rPr>
        <w:t>而电子商务是指系统化地利用电子工具，高效率、低成本地从事以商品交换为中心的各种活动的全过程。</w:t>
      </w:r>
    </w:p>
    <w:p>
      <w:pPr>
        <w:rPr>
          <w:rFonts w:ascii="宋体" w:hAnsi="宋体" w:eastAsia="宋体"/>
          <w:color w:val="0070C0"/>
          <w:szCs w:val="21"/>
        </w:rPr>
      </w:pPr>
      <w:r>
        <w:rPr>
          <w:rFonts w:hint="eastAsia" w:ascii="宋体" w:hAnsi="宋体" w:eastAsia="宋体"/>
          <w:color w:val="0070C0"/>
          <w:szCs w:val="21"/>
        </w:rPr>
        <w:t>P2D是一种全新的、涵盖范围更广泛的电子商务模式，以供需方为目标，</w:t>
      </w:r>
    </w:p>
    <w:p>
      <w:pPr>
        <w:rPr>
          <w:rFonts w:ascii="宋体" w:hAnsi="宋体" w:eastAsia="宋体"/>
          <w:color w:val="0070C0"/>
          <w:szCs w:val="21"/>
        </w:rPr>
      </w:pPr>
      <w:r>
        <w:rPr>
          <w:rFonts w:hint="eastAsia" w:ascii="宋体" w:hAnsi="宋体" w:eastAsia="宋体"/>
          <w:color w:val="0070C0"/>
          <w:szCs w:val="21"/>
        </w:rPr>
        <w:t>再生资源行业的技术创新、实施信息化管理已势在必行。为促进循环经济发展、推动再生资源回收体系建设、推广产业政策平台，电子商务</w:t>
      </w:r>
    </w:p>
    <w:p>
      <w:pPr>
        <w:rPr>
          <w:rFonts w:ascii="宋体" w:hAnsi="宋体" w:eastAsia="宋体"/>
          <w:color w:val="0070C0"/>
          <w:szCs w:val="21"/>
        </w:rPr>
      </w:pPr>
      <w:r>
        <w:rPr>
          <w:rFonts w:hint="eastAsia" w:ascii="宋体" w:hAnsi="宋体" w:eastAsia="宋体"/>
          <w:color w:val="0070C0"/>
          <w:szCs w:val="21"/>
        </w:rPr>
        <w:t>利用电子计算机和现代通信手段，实现企业管理、产供销一体化，主要业务与财务管理的集成，推进企业面向市场和适应市场的变化，促使行业管理由粗放型转向集约化、精细化，全面提升企业的现代化管理水平。</w:t>
      </w:r>
    </w:p>
    <w:p>
      <w:pPr>
        <w:rPr>
          <w:rFonts w:ascii="宋体" w:hAnsi="宋体" w:eastAsia="宋体"/>
          <w:color w:val="0070C0"/>
          <w:szCs w:val="21"/>
        </w:rPr>
      </w:pPr>
      <w:r>
        <w:rPr>
          <w:rFonts w:hint="eastAsia" w:ascii="宋体" w:hAnsi="宋体" w:eastAsia="宋体"/>
          <w:color w:val="0070C0"/>
          <w:szCs w:val="21"/>
        </w:rPr>
        <w:t>打造特色交易，提升废品价值，逆向物流，打造互联网经济，交易平台，促进交易，撮合交易</w:t>
      </w:r>
    </w:p>
    <w:p>
      <w:pPr>
        <w:rPr>
          <w:rFonts w:ascii="宋体" w:hAnsi="宋体" w:eastAsia="宋体"/>
          <w:color w:val="0070C0"/>
          <w:szCs w:val="21"/>
        </w:rPr>
      </w:pPr>
      <w:r>
        <w:rPr>
          <w:rFonts w:hint="eastAsia" w:ascii="宋体" w:hAnsi="宋体" w:eastAsia="宋体"/>
          <w:color w:val="0070C0"/>
          <w:szCs w:val="21"/>
        </w:rPr>
        <w:t>数据真实、准确，非人工、后期填写，终端自动记录、统计</w:t>
      </w:r>
    </w:p>
    <w:p>
      <w:pPr>
        <w:rPr>
          <w:rFonts w:ascii="宋体" w:hAnsi="宋体" w:eastAsia="宋体"/>
          <w:color w:val="0070C0"/>
          <w:szCs w:val="21"/>
        </w:rPr>
      </w:pPr>
      <w:r>
        <w:rPr>
          <w:rFonts w:hint="eastAsia" w:ascii="宋体" w:hAnsi="宋体" w:eastAsia="宋体"/>
          <w:color w:val="0070C0"/>
          <w:szCs w:val="21"/>
        </w:rPr>
        <w:t>实时、动态，资源整合，</w:t>
      </w:r>
    </w:p>
    <w:p>
      <w:pPr>
        <w:rPr>
          <w:rFonts w:ascii="宋体" w:hAnsi="宋体" w:eastAsia="宋体"/>
          <w:color w:val="0070C0"/>
          <w:szCs w:val="21"/>
        </w:rPr>
      </w:pPr>
      <w:r>
        <w:rPr>
          <w:rFonts w:hint="eastAsia" w:ascii="宋体" w:hAnsi="宋体" w:eastAsia="宋体"/>
          <w:color w:val="0070C0"/>
          <w:szCs w:val="21"/>
        </w:rPr>
        <w:t>走出一条共建、共享、共赢的再生资源回收之路，转化为优势</w:t>
      </w:r>
    </w:p>
    <w:p>
      <w:pPr>
        <w:rPr>
          <w:rFonts w:ascii="宋体" w:hAnsi="宋体" w:eastAsia="宋体"/>
          <w:color w:val="0070C0"/>
          <w:szCs w:val="21"/>
        </w:rPr>
      </w:pPr>
      <w:r>
        <w:rPr>
          <w:rFonts w:hint="eastAsia" w:ascii="宋体" w:hAnsi="宋体" w:eastAsia="宋体"/>
          <w:color w:val="0070C0"/>
          <w:szCs w:val="21"/>
        </w:rPr>
        <w:t>具备平台性能、装载性能</w:t>
      </w:r>
    </w:p>
    <w:p>
      <w:pPr>
        <w:jc w:val="left"/>
        <w:rPr>
          <w:rFonts w:ascii="宋体" w:hAnsi="宋体" w:eastAsia="宋体"/>
          <w:color w:val="0070C0"/>
          <w:szCs w:val="21"/>
        </w:rPr>
      </w:pPr>
      <w:r>
        <w:rPr>
          <w:rFonts w:hint="eastAsia" w:ascii="宋体" w:hAnsi="宋体" w:eastAsia="宋体"/>
          <w:color w:val="0070C0"/>
          <w:szCs w:val="21"/>
        </w:rPr>
        <w:t>供销直接对接，减少中间环节</w:t>
      </w:r>
    </w:p>
    <w:p>
      <w:pPr>
        <w:rPr>
          <w:rFonts w:ascii="宋体" w:hAnsi="宋体" w:eastAsia="宋体"/>
          <w:color w:val="0070C0"/>
          <w:szCs w:val="21"/>
        </w:rPr>
      </w:pPr>
      <w:r>
        <w:rPr>
          <w:rFonts w:hint="eastAsia" w:ascii="宋体" w:hAnsi="宋体" w:eastAsia="宋体"/>
          <w:color w:val="0070C0"/>
          <w:szCs w:val="21"/>
        </w:rPr>
        <w:t>众筹平台，网络营销</w:t>
      </w:r>
    </w:p>
    <w:p>
      <w:pPr>
        <w:rPr>
          <w:rFonts w:ascii="宋体" w:hAnsi="宋体" w:eastAsia="宋体"/>
          <w:color w:val="0070C0"/>
          <w:szCs w:val="21"/>
        </w:rPr>
      </w:pPr>
      <w:r>
        <w:rPr>
          <w:rFonts w:hint="eastAsia" w:ascii="宋体" w:hAnsi="宋体" w:eastAsia="宋体"/>
          <w:color w:val="0070C0"/>
          <w:szCs w:val="21"/>
        </w:rPr>
        <w:t>可有效解决商务部：备案、流动人员管理、龙头企业、统计数据真实全面</w:t>
      </w:r>
    </w:p>
    <w:p>
      <w:pPr>
        <w:rPr>
          <w:rFonts w:ascii="宋体" w:hAnsi="宋体" w:eastAsia="宋体"/>
          <w:color w:val="0070C0"/>
          <w:szCs w:val="21"/>
        </w:rPr>
      </w:pPr>
      <w:r>
        <w:rPr>
          <w:rFonts w:hint="eastAsia" w:ascii="宋体" w:hAnsi="宋体" w:eastAsia="宋体"/>
          <w:color w:val="0070C0"/>
          <w:szCs w:val="21"/>
        </w:rPr>
        <w:t>作为工作的“抓手”，资源作纽带，信息作桥梁，效益为目标。</w:t>
      </w:r>
    </w:p>
    <w:p>
      <w:pPr>
        <w:rPr>
          <w:rFonts w:ascii="宋体" w:hAnsi="宋体" w:eastAsia="宋体" w:cs="Times New Roman"/>
          <w:color w:val="0070C0"/>
          <w:szCs w:val="21"/>
        </w:rPr>
      </w:pPr>
      <w:r>
        <w:rPr>
          <w:rFonts w:hint="eastAsia" w:ascii="宋体" w:hAnsi="宋体" w:eastAsia="宋体" w:cs="Times New Roman"/>
          <w:color w:val="0070C0"/>
          <w:szCs w:val="21"/>
        </w:rPr>
        <w:t>独具匠心，号码一号通，电子商务成为国民经济发展重要的增长点</w:t>
      </w:r>
    </w:p>
    <w:p>
      <w:pPr>
        <w:widowControl/>
        <w:shd w:val="clear" w:color="auto" w:fill="FFFFFF"/>
        <w:spacing w:line="242" w:lineRule="atLeast"/>
        <w:jc w:val="left"/>
        <w:textAlignment w:val="baseline"/>
        <w:rPr>
          <w:rFonts w:ascii="宋体" w:hAnsi="宋体" w:eastAsia="宋体"/>
          <w:color w:val="0070C0"/>
          <w:szCs w:val="21"/>
        </w:rPr>
      </w:pPr>
      <w:r>
        <w:rPr>
          <w:rFonts w:ascii="宋体" w:hAnsi="宋体" w:eastAsia="宋体"/>
          <w:bCs/>
          <w:color w:val="0070C0"/>
          <w:szCs w:val="21"/>
        </w:rPr>
        <w:t>解决水泥窑协同处置生活垃圾面临的技术、装备、标准、政策等突出问题</w:t>
      </w:r>
      <w:r>
        <w:rPr>
          <w:rFonts w:ascii="宋体" w:hAnsi="宋体" w:eastAsia="宋体"/>
          <w:color w:val="0070C0"/>
          <w:szCs w:val="21"/>
        </w:rPr>
        <w:t>，规范技术工艺路线，提高技术装备水平，建立标准体系，探索运营模式，为“十三五”科学推进利用水泥窑协同处置生活垃圾奠定基础。</w:t>
      </w:r>
      <w:r>
        <w:rPr>
          <w:rFonts w:hint="eastAsia" w:ascii="宋体" w:hAnsi="宋体" w:eastAsia="宋体"/>
          <w:bCs/>
          <w:color w:val="0070C0"/>
          <w:szCs w:val="21"/>
        </w:rPr>
        <w:t>集群效应；稳健发展</w:t>
      </w:r>
    </w:p>
    <w:p>
      <w:pPr>
        <w:rPr>
          <w:rFonts w:ascii="宋体" w:hAnsi="宋体" w:eastAsia="宋体"/>
          <w:color w:val="0070C0"/>
          <w:szCs w:val="21"/>
        </w:rPr>
      </w:pPr>
      <w:r>
        <w:rPr>
          <w:rFonts w:hint="eastAsia" w:ascii="宋体" w:hAnsi="宋体" w:eastAsia="宋体"/>
          <w:bCs/>
          <w:color w:val="0070C0"/>
          <w:szCs w:val="21"/>
        </w:rPr>
        <w:t>独特、原创</w:t>
      </w:r>
      <w:r>
        <w:rPr>
          <w:rFonts w:hint="eastAsia" w:ascii="宋体" w:hAnsi="宋体" w:eastAsia="宋体"/>
          <w:color w:val="0070C0"/>
          <w:szCs w:val="21"/>
        </w:rPr>
        <w:t>，</w:t>
      </w:r>
      <w:r>
        <w:rPr>
          <w:rFonts w:hint="eastAsia" w:ascii="宋体" w:hAnsi="宋体" w:eastAsia="宋体"/>
          <w:bCs/>
          <w:color w:val="0070C0"/>
          <w:szCs w:val="21"/>
        </w:rPr>
        <w:t>抓住，紧扣行业特点，关注行业需求，围绕　</w:t>
      </w:r>
    </w:p>
    <w:p>
      <w:pPr>
        <w:rPr>
          <w:rFonts w:ascii="宋体" w:hAnsi="宋体" w:eastAsia="宋体" w:cs="Times New Roman"/>
          <w:color w:val="0070C0"/>
          <w:szCs w:val="21"/>
        </w:rPr>
      </w:pPr>
      <w:r>
        <w:rPr>
          <w:rFonts w:hint="eastAsia" w:ascii="宋体" w:hAnsi="宋体" w:eastAsia="宋体" w:cs="宋体"/>
          <w:color w:val="0070C0"/>
          <w:szCs w:val="21"/>
        </w:rPr>
        <w:t>差异化设计，独特的卖点。专注与专业化：</w:t>
      </w:r>
      <w:r>
        <w:rPr>
          <w:rFonts w:hint="eastAsia" w:ascii="宋体" w:hAnsi="宋体" w:eastAsia="宋体" w:cs="Times New Roman"/>
          <w:color w:val="0070C0"/>
          <w:szCs w:val="21"/>
        </w:rPr>
        <w:t>差异化，错位竞争</w:t>
      </w:r>
    </w:p>
    <w:p>
      <w:pPr>
        <w:rPr>
          <w:rFonts w:ascii="宋体" w:hAnsi="宋体" w:eastAsia="宋体"/>
          <w:color w:val="0070C0"/>
          <w:szCs w:val="21"/>
        </w:rPr>
      </w:pPr>
      <w:r>
        <w:rPr>
          <w:rFonts w:hint="eastAsia" w:ascii="宋体" w:hAnsi="宋体" w:eastAsia="宋体"/>
          <w:color w:val="0070C0"/>
          <w:szCs w:val="21"/>
        </w:rPr>
        <w:t>全面兼顾，，模式创新</w:t>
      </w:r>
    </w:p>
    <w:p>
      <w:pPr>
        <w:rPr>
          <w:rFonts w:ascii="宋体" w:hAnsi="宋体" w:eastAsia="宋体"/>
          <w:bCs/>
          <w:color w:val="0070C0"/>
          <w:szCs w:val="21"/>
        </w:rPr>
      </w:pPr>
      <w:r>
        <w:rPr>
          <w:rFonts w:hint="eastAsia" w:ascii="宋体" w:hAnsi="宋体" w:eastAsia="宋体"/>
          <w:bCs/>
          <w:color w:val="0070C0"/>
          <w:szCs w:val="21"/>
        </w:rPr>
        <w:t>激发市场活力，</w:t>
      </w:r>
      <w:r>
        <w:rPr>
          <w:rFonts w:hint="eastAsia" w:ascii="宋体" w:hAnsi="宋体" w:eastAsia="宋体"/>
          <w:color w:val="0070C0"/>
          <w:szCs w:val="21"/>
        </w:rPr>
        <w:t>再生资源回收是手段，加工利用才是目的。</w:t>
      </w:r>
    </w:p>
    <w:p>
      <w:pPr>
        <w:rPr>
          <w:rFonts w:ascii="宋体" w:hAnsi="宋体" w:eastAsia="宋体"/>
          <w:color w:val="0070C0"/>
          <w:szCs w:val="21"/>
        </w:rPr>
      </w:pPr>
      <w:r>
        <w:rPr>
          <w:rFonts w:hint="eastAsia" w:ascii="宋体" w:hAnsi="宋体" w:eastAsia="宋体" w:cs="宋体"/>
          <w:color w:val="0070C0"/>
          <w:szCs w:val="21"/>
        </w:rPr>
        <w:t xml:space="preserve">优势分析项目的独特与创新分析   </w:t>
      </w:r>
    </w:p>
    <w:p>
      <w:pPr>
        <w:rPr>
          <w:rFonts w:ascii="宋体" w:hAnsi="宋体" w:eastAsia="宋体"/>
          <w:color w:val="0070C0"/>
          <w:szCs w:val="21"/>
        </w:rPr>
      </w:pPr>
      <w:r>
        <w:rPr>
          <w:rFonts w:hint="eastAsia" w:ascii="宋体" w:hAnsi="宋体" w:eastAsia="宋体"/>
          <w:color w:val="0070C0"/>
          <w:szCs w:val="21"/>
        </w:rPr>
        <w:t>再生资源回收在提高资源利用率，减少污染，保护环境方面的作用愈加重要。</w:t>
      </w:r>
    </w:p>
    <w:p>
      <w:pPr>
        <w:rPr>
          <w:rFonts w:ascii="宋体" w:hAnsi="宋体" w:eastAsia="宋体"/>
          <w:color w:val="0070C0"/>
          <w:szCs w:val="21"/>
        </w:rPr>
      </w:pPr>
      <w:r>
        <w:rPr>
          <w:rFonts w:hint="eastAsia" w:ascii="宋体" w:hAnsi="宋体" w:eastAsia="宋体"/>
          <w:color w:val="0070C0"/>
          <w:szCs w:val="21"/>
        </w:rPr>
        <w:t>社会发展的实践证明，再生资源回收利用是解决环境保护、资源节约的一个有效途径。</w:t>
      </w:r>
    </w:p>
    <w:p>
      <w:pPr>
        <w:rPr>
          <w:rFonts w:ascii="宋体" w:hAnsi="宋体" w:eastAsia="宋体"/>
          <w:color w:val="0070C0"/>
        </w:rPr>
      </w:pPr>
      <w:r>
        <w:rPr>
          <w:rFonts w:hint="eastAsia" w:ascii="宋体" w:hAnsi="宋体" w:eastAsia="宋体"/>
          <w:color w:val="0070C0"/>
        </w:rPr>
        <w:t>再生资源优势无可比拟，与使用原生资源相比，使用再生资源可以大量节约能源、水资源和生产辅料，降低生产成本，减少环境污染。同时，许多矿产资源都具有不可再生的特点，这决定了再生资源回收利用具有不可估量的价值。</w:t>
      </w:r>
    </w:p>
    <w:p>
      <w:pPr>
        <w:rPr>
          <w:rFonts w:ascii="宋体" w:hAnsi="宋体" w:eastAsia="宋体"/>
          <w:color w:val="0070C0"/>
        </w:rPr>
      </w:pPr>
      <w:r>
        <w:rPr>
          <w:rFonts w:hint="eastAsia" w:ascii="宋体" w:hAnsi="宋体" w:eastAsia="宋体"/>
          <w:color w:val="0070C0"/>
        </w:rPr>
        <w:t>作为资源相对不足的发展中国家，再生资源的回收利用对我国防止资源再流失、能源再浪费和环境再污染，都具有重要的现实意义和深远的历史意义。</w:t>
      </w:r>
    </w:p>
    <w:p>
      <w:pPr>
        <w:rPr>
          <w:rFonts w:ascii="宋体" w:hAnsi="宋体" w:eastAsia="宋体"/>
          <w:color w:val="0070C0"/>
          <w:szCs w:val="21"/>
        </w:rPr>
      </w:pPr>
      <w:r>
        <w:rPr>
          <w:rFonts w:hint="eastAsia" w:ascii="宋体" w:hAnsi="宋体" w:eastAsia="宋体"/>
          <w:color w:val="0070C0"/>
          <w:szCs w:val="21"/>
        </w:rPr>
        <w:t>我国再生资源回收产业作为战略性新兴产业，</w:t>
      </w:r>
    </w:p>
    <w:p>
      <w:pPr>
        <w:rPr>
          <w:rFonts w:ascii="宋体" w:hAnsi="宋体" w:eastAsia="宋体"/>
          <w:color w:val="0070C0"/>
          <w:szCs w:val="21"/>
        </w:rPr>
      </w:pPr>
      <w:r>
        <w:rPr>
          <w:rFonts w:hint="eastAsia" w:ascii="宋体" w:hAnsi="宋体" w:eastAsia="宋体"/>
          <w:color w:val="0070C0"/>
          <w:szCs w:val="21"/>
        </w:rPr>
        <w:t>建立网络回收体系、公共服务平台、建立大数据库、终端</w:t>
      </w:r>
    </w:p>
    <w:p>
      <w:pPr>
        <w:rPr>
          <w:rFonts w:ascii="宋体" w:hAnsi="宋体" w:eastAsia="宋体"/>
          <w:color w:val="0070C0"/>
          <w:szCs w:val="21"/>
        </w:rPr>
      </w:pPr>
      <w:r>
        <w:rPr>
          <w:rFonts w:hint="eastAsia" w:ascii="宋体" w:hAnsi="宋体" w:eastAsia="宋体"/>
          <w:color w:val="0070C0"/>
          <w:szCs w:val="21"/>
        </w:rPr>
        <w:t>为行业提供信息化服务的平台</w:t>
      </w:r>
    </w:p>
    <w:p>
      <w:pPr>
        <w:rPr>
          <w:rFonts w:ascii="宋体" w:hAnsi="宋体" w:eastAsia="宋体"/>
          <w:color w:val="0070C0"/>
          <w:szCs w:val="21"/>
        </w:rPr>
      </w:pPr>
      <w:r>
        <w:rPr>
          <w:rFonts w:hint="eastAsia" w:ascii="宋体" w:hAnsi="宋体" w:eastAsia="宋体"/>
          <w:color w:val="0070C0"/>
          <w:szCs w:val="21"/>
        </w:rPr>
        <w:t>目前我国再生资源回收行业规模小、回收率低、技术落后、二次污染严重，部分企业和从业人员经营行为不规范等问题十分突出，与建设资源节约型、环境友好型社会的要求不相适应。因此，各地务必要从落实科学发展观的高度认识再生资源回收体系建设的重要性，把推动再生资源回收体系建设作为节能减排的重要措施，抓紧、抓实、抓出成效。信息化革命。</w:t>
      </w:r>
    </w:p>
    <w:p>
      <w:pPr>
        <w:rPr>
          <w:rFonts w:ascii="宋体" w:hAnsi="宋体" w:eastAsia="宋体"/>
          <w:color w:val="0070C0"/>
          <w:szCs w:val="21"/>
        </w:rPr>
      </w:pPr>
      <w:r>
        <w:rPr>
          <w:rFonts w:hint="eastAsia" w:ascii="宋体" w:hAnsi="宋体" w:eastAsia="宋体"/>
          <w:color w:val="0070C0"/>
          <w:szCs w:val="21"/>
        </w:rPr>
        <w:t>交易更便捷，成本更低廉。</w:t>
      </w:r>
    </w:p>
    <w:p>
      <w:pPr>
        <w:rPr>
          <w:rFonts w:ascii="宋体" w:hAnsi="宋体"/>
          <w:b/>
          <w:bCs/>
          <w:color w:val="000000"/>
          <w:sz w:val="28"/>
          <w:szCs w:val="28"/>
        </w:rPr>
      </w:pPr>
    </w:p>
    <w:p>
      <w:pPr>
        <w:widowControl/>
        <w:spacing w:before="240" w:after="240" w:line="240" w:lineRule="atLeast"/>
        <w:ind w:firstLine="420" w:firstLineChars="200"/>
        <w:jc w:val="left"/>
        <w:rPr>
          <w:rFonts w:ascii="宋体" w:hAnsi="宋体" w:cs="宋体"/>
          <w:color w:val="0070C0"/>
          <w:kern w:val="0"/>
          <w:szCs w:val="21"/>
        </w:rPr>
      </w:pPr>
      <w:r>
        <w:rPr>
          <w:rFonts w:hint="eastAsia" w:ascii="宋体" w:hAnsi="宋体" w:cs="宋体"/>
          <w:color w:val="0070C0"/>
          <w:kern w:val="0"/>
          <w:szCs w:val="21"/>
        </w:rPr>
        <w:t>商务部特聘专家洪涛编写的《中国生活服务业发展报告2011》显示，目前，我国再生资源回收企业有6700多家，已登记注册的回收站点有23万个，未登记注册或临时站点有近60万个，回收加工处理厂5300多家，从业人员190万人。具备建设再生资源智慧管理与公共服务平台的条件。</w:t>
      </w:r>
    </w:p>
    <w:p>
      <w:pPr>
        <w:rPr>
          <w:color w:val="0070C0"/>
        </w:rPr>
      </w:pPr>
      <w:r>
        <w:rPr>
          <w:rFonts w:hint="eastAsia"/>
          <w:color w:val="0070C0"/>
        </w:rPr>
        <w:t xml:space="preserve">随着我国经济的快速发展，能源和资源瓶颈问题日益凸现，再生资源回收在提高资源利用率，减少污染，保护环境方面的作用愈加重要。目前我国再生资源回收行业规模小、回收率低、技术落后、二次污染严重，部分企业和从业人员经营行为不规范等问题十分突出，与建设资源节约型、环境友好型社会的要求不相适应。因此，各地务必要从落实科学发展观的高度认识再生资源回收体系建设的重要性，把推动再生资源回收体系建设作为节能减排的重要措施，抓紧、抓实、抓出成效。 </w:t>
      </w:r>
    </w:p>
    <w:p>
      <w:pPr>
        <w:rPr>
          <w:color w:val="0070C0"/>
        </w:rPr>
      </w:pPr>
      <w:r>
        <w:rPr>
          <w:rFonts w:hint="eastAsia"/>
          <w:color w:val="0070C0"/>
        </w:rPr>
        <w:t xml:space="preserve">　　（一）指导原则 </w:t>
      </w:r>
    </w:p>
    <w:p>
      <w:pPr>
        <w:rPr>
          <w:color w:val="0070C0"/>
        </w:rPr>
      </w:pPr>
      <w:r>
        <w:rPr>
          <w:rFonts w:hint="eastAsia"/>
          <w:color w:val="0070C0"/>
        </w:rPr>
        <w:t xml:space="preserve">　　政府引导支持，企业市场化运作，以有利于提高再生资源回收利用率，有利于环境保护，有利于方便居民生活，有利于行业管理和培育规模化、规范化的龙头企业为出发点，以回收企业和集散市场为载体，立足于整合规范现有回收网络资源，通过政策支持推动改造、提升；试点先行，以点带面，实现全国再生资源回收体系建设的平稳较快发展。 </w:t>
      </w:r>
    </w:p>
    <w:p>
      <w:pPr>
        <w:rPr>
          <w:color w:val="0070C0"/>
        </w:rPr>
      </w:pPr>
    </w:p>
    <w:p>
      <w:pPr>
        <w:rPr>
          <w:color w:val="0070C0"/>
        </w:rPr>
      </w:pPr>
      <w:r>
        <w:rPr>
          <w:rFonts w:hint="eastAsia"/>
          <w:color w:val="0070C0"/>
        </w:rPr>
        <w:t xml:space="preserve">　　（二）总体思路和目标 </w:t>
      </w:r>
    </w:p>
    <w:p>
      <w:pPr>
        <w:rPr>
          <w:color w:val="0070C0"/>
        </w:rPr>
      </w:pPr>
      <w:r>
        <w:rPr>
          <w:rFonts w:hint="eastAsia"/>
          <w:color w:val="0070C0"/>
        </w:rPr>
        <w:t xml:space="preserve">　　以城市为重点，率先选择在直辖市、计划单列市和省会城市开展试点（以下简称“试点城市”），取得经验后再逐步向地级及以下城市推开。通过完善再生资源回收的法律、标准和政策，形成再生资源回收促进体系；通过建立回收企业和从业人员培训体系，规范改造社区居民回收站点、分拣中心和集散市场，使城市90%以上回收人员纳入规范化管理，90%以上的社区设立规范的回收站点，90%以上的再生资源进入指定市场进行规范化的交易和集中处理，再生资源主要品种回收率达到80%，逐步形成符合城市建设发展规划，布局合理、网络健全、设施适用、服务功能齐全、管理科学的再生资源回收体系，实现再生资源回收的产业化。 </w:t>
      </w:r>
    </w:p>
    <w:p>
      <w:pPr>
        <w:ind w:firstLine="420" w:firstLineChars="200"/>
        <w:rPr>
          <w:rFonts w:ascii="宋体" w:hAnsi="宋体"/>
          <w:color w:val="0070C0"/>
          <w:szCs w:val="21"/>
        </w:rPr>
      </w:pPr>
      <w:r>
        <w:rPr>
          <w:rFonts w:hint="eastAsia" w:ascii="宋体" w:hAnsi="宋体"/>
          <w:color w:val="0070C0"/>
          <w:szCs w:val="21"/>
        </w:rPr>
        <w:t>再生资源回收作为一项利国利民的工作，已经成为建设资源节约型、环境友好型社会的重要举措，在全社会产生了广泛的影响。</w:t>
      </w:r>
    </w:p>
    <w:p>
      <w:pPr>
        <w:ind w:firstLine="420" w:firstLineChars="200"/>
        <w:rPr>
          <w:rFonts w:ascii="宋体" w:hAnsi="宋体"/>
          <w:color w:val="0070C0"/>
          <w:szCs w:val="21"/>
        </w:rPr>
      </w:pPr>
      <w:r>
        <w:rPr>
          <w:rFonts w:hint="eastAsia" w:ascii="宋体" w:hAnsi="宋体"/>
          <w:color w:val="0070C0"/>
          <w:szCs w:val="21"/>
        </w:rPr>
        <w:t>党的十七届五中全会提出“加快资源循环利用产业发展，完善再生资源回收体系，推进资源再生利用产业化”，“十二五”规划纲要进一步明确了此项重要工作任务，并把“废旧商品回收体系示范”作为七项重点工程之一，规划在今后五年，建设80个网点布局合理、管理规范、回收方式多元、重点品种回收率高的废旧商品回收体系示范城市。将再生资源回收工作列入国民经济发展规划，这在我国历史上还是第一次，彰显出这项工作对于落实科学发展观，实现经济社会全面、协调和可持续发展的重要性。此外，国务院2010年印发了《关于加快培育和发展战略性新兴产业的决定》，把回收行业列为节能环保战略性新兴产业的重要部分，这体现了党中央、国务院对再生资源回收工作的重视，也体现了再生资源回收在国民经济中的战略地位和重要作用。一系列政策的出台，</w:t>
      </w:r>
    </w:p>
    <w:p>
      <w:pPr>
        <w:ind w:firstLine="420" w:firstLineChars="200"/>
        <w:rPr>
          <w:rFonts w:ascii="宋体" w:hAnsi="宋体"/>
          <w:color w:val="0070C0"/>
          <w:szCs w:val="21"/>
        </w:rPr>
      </w:pPr>
      <w:r>
        <w:rPr>
          <w:rFonts w:hint="eastAsia" w:ascii="宋体" w:hAnsi="宋体"/>
          <w:color w:val="0070C0"/>
          <w:szCs w:val="21"/>
        </w:rPr>
        <w:t>49号文件的出台，表明废旧商品回收工作对于扩大内需、增加就业、改善环境、建设和谐社会等方面的积极作用，已经得到了全社会的广泛认同。</w:t>
      </w:r>
    </w:p>
    <w:p>
      <w:pPr>
        <w:widowControl/>
        <w:shd w:val="clear" w:color="auto" w:fill="FFFFFF"/>
        <w:spacing w:line="242" w:lineRule="atLeast"/>
        <w:ind w:firstLine="420" w:firstLineChars="200"/>
        <w:jc w:val="left"/>
        <w:textAlignment w:val="baseline"/>
        <w:rPr>
          <w:rFonts w:ascii="宋体" w:hAnsi="宋体"/>
          <w:color w:val="0070C0"/>
          <w:szCs w:val="21"/>
        </w:rPr>
      </w:pPr>
      <w:r>
        <w:rPr>
          <w:rFonts w:hint="eastAsia" w:ascii="宋体" w:hAnsi="宋体"/>
          <w:color w:val="0070C0"/>
          <w:szCs w:val="21"/>
        </w:rPr>
        <w:t>信息化有关的政策</w:t>
      </w:r>
    </w:p>
    <w:p>
      <w:pPr>
        <w:widowControl/>
        <w:shd w:val="clear" w:color="auto" w:fill="FFFFFF"/>
        <w:spacing w:line="242" w:lineRule="atLeast"/>
        <w:ind w:firstLine="420" w:firstLineChars="200"/>
        <w:jc w:val="left"/>
        <w:textAlignment w:val="baseline"/>
        <w:rPr>
          <w:rFonts w:ascii="宋体" w:hAnsi="宋体"/>
          <w:color w:val="0070C0"/>
          <w:szCs w:val="21"/>
        </w:rPr>
      </w:pPr>
    </w:p>
    <w:p>
      <w:pPr>
        <w:widowControl/>
        <w:shd w:val="clear" w:color="auto" w:fill="FFFFFF"/>
        <w:spacing w:line="242" w:lineRule="atLeast"/>
        <w:ind w:firstLine="420" w:firstLineChars="200"/>
        <w:jc w:val="left"/>
        <w:textAlignment w:val="baseline"/>
        <w:rPr>
          <w:rFonts w:ascii="宋体" w:hAnsi="宋体"/>
          <w:color w:val="0070C0"/>
          <w:szCs w:val="21"/>
        </w:rPr>
      </w:pPr>
      <w:r>
        <w:rPr>
          <w:rFonts w:hint="eastAsia" w:ascii="宋体" w:hAnsi="宋体"/>
          <w:color w:val="0070C0"/>
          <w:szCs w:val="21"/>
        </w:rPr>
        <w:t>我国对再生资源回收利用工作高度重视，亟需提高再生资源回收利用水平及管理能力</w:t>
      </w:r>
    </w:p>
    <w:p>
      <w:pPr>
        <w:spacing w:line="360" w:lineRule="auto"/>
        <w:rPr>
          <w:rFonts w:ascii="宋体" w:hAnsi="宋体"/>
          <w:color w:val="0070C0"/>
          <w:szCs w:val="21"/>
        </w:rPr>
      </w:pPr>
      <w:r>
        <w:rPr>
          <w:rFonts w:hint="eastAsia" w:ascii="宋体" w:hAnsi="宋体"/>
          <w:color w:val="0070C0"/>
          <w:szCs w:val="21"/>
        </w:rPr>
        <w:t>党中央国务院高度重视再生资源回收利用工作。近年来，国家制定、办法了若干促进、推动再生资源回收利用工作，提高再生资源管理水平的规划、政策及文件。主要包括：</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我国于2007年颁发了《再生资源回收管理办法》，凸显了对再生资源管理的重视。2006年5月17日商务部第5次部务会议审议通过《再生资源回收管理办法》，经发展改革委、公安部、建设部、工商总局、环保总局同意后2007年5月1日起施行。 该管理办法从总则、经营规则、监督管理、罚则四部分29条对再生资源回收管理进行了详细、具体界定，是我国再生资源回收管理的重要依据和手段。</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2009年，商务部和财政部联合发布了《关于加快推进再生资源回收体系建设的通知》，通知要求“建立和完善再生资源回收管理机制、建立和规范再生资源回收体系、开展宣传教育培训、规范行业监督管理”，通知要求“各地商务主管部门要加强对再生资源回收体系建设的组织领导与管理，指导企业完善经营设施、环境保护和劳动保护设施建设，提升技术水平，组织相关从业人员培训，推动回收行业的产业化发展，并颁发了试点城市再生资源回收体系建设规范，选择一批试点城市开展再生资源回收体系建设。”</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国务院2011年签发了49号文件《国务院办公厅关于建立完整的先进的废旧商品回收体系的意见》。该意见就指出，以节约资源、保护环境为目的，充分发挥市场机制作用，完善法规和政策配套措施，推广应用先进适用技术，健全废旧商品回收网络，提高废旧商品回收率，加快建设完整的先进的回收、运输、处理、利用废旧商品回收体系。意见提出到2015年，初步建立起网络完善、技术先进、分拣处理良好、管理规范的现代废旧商品回收体系，各主要品种废旧商品回收率达到70%。这充分体现了党中央、国务院对再生资源回收工作的重视。意见指出“…通过配套建设物流、信息、技术、环保设施等公共服务平台…”。</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国务院2012年签发了62号文件《服务业发展“十二五”规划》中，在“节能环保服务业”部分明确指出“积极培育提供资源节约、废物管理、资源化利用等一体化服务的循环经济专业化服务公司，重点培育再制造专业技术服务公司，鼓励发展循环经济咨询服务业，促进资源循环再生利用。”“健全有利于资源循环利用的回收体系，完善废旧商品回收网络，提高回收企业的组织化和规模化程度，建设分拣技术先进、环保处理设施完备、劳动保护措施健全的废旧商品回收分拣体系。建设废旧商品回收体系示范城市，完善再制造旧件和垃圾分类回收体系。”</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2012年，国务院签发的82号文《建立完整的先进的废旧商品回收体系重点工作部门分工方案》指出需提高再生资源分拣水平“加快废旧商品分拣处理企业技术升级改造，鼓励采用现代分拣分选设备，提升废旧商品分拣处理能力。建设符合环保要求的专业分拣中心，实现精细化分拣处理”。“不断完善废旧商品集散市场的分拣和集散功能，提高专业分拣能力，促进产需有效衔接，促进废旧商品回收加工一体化发展。”信息平台建设是提高化分拣工作现代化的重要手段。</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2012年，商务部姜增伟副部长在2012年废旧商品回收体系电视电话会议上发表了题为《抓住机遇，开拓进取，深入开展废旧商品回收体系建设工作》的讲话，再次重申了废旧商品回收体系建设的重要意义，并部署了深入推进废旧商品回收体系建设的重点工作，包括“建立完善便捷的回收网络”、“提升分拣加工水平，促进产业融合集聚”、“开展分类指导，做好重点品种回收”、“运用先进流通方式，提高组织化、规模化水平”、“积极配合相关部门开展工作”等5个方面重点工作，进一步为再生资源回收利用工作指明了重点方向。</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2012年11月中国共产党第十八次代表大会报告中明确提出了生态文明建设的目标，报告指出：“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p>
    <w:p>
      <w:pPr>
        <w:rPr>
          <w:rFonts w:ascii="宋体" w:hAnsi="宋体"/>
          <w:color w:val="0070C0"/>
          <w:szCs w:val="21"/>
        </w:rPr>
      </w:pPr>
      <w:r>
        <w:rPr>
          <w:rFonts w:hint="eastAsia" w:ascii="宋体" w:hAnsi="宋体"/>
          <w:color w:val="0070C0"/>
          <w:szCs w:val="21"/>
        </w:rPr>
        <w:t>针对我国再生资源回收行业的发展现状，国务院及行业主管部门制定了一系列促进再生资源行业发展的政策，</w:t>
      </w:r>
    </w:p>
    <w:p>
      <w:pPr>
        <w:ind w:firstLine="420" w:firstLineChars="200"/>
        <w:rPr>
          <w:rFonts w:ascii="宋体" w:hAnsi="宋体"/>
          <w:color w:val="0070C0"/>
          <w:szCs w:val="21"/>
        </w:rPr>
      </w:pPr>
    </w:p>
    <w:p>
      <w:pPr>
        <w:ind w:firstLine="420" w:firstLineChars="200"/>
        <w:rPr>
          <w:rFonts w:ascii="宋体" w:hAnsi="宋体"/>
          <w:color w:val="0070C0"/>
          <w:szCs w:val="21"/>
        </w:rPr>
      </w:pPr>
      <w:r>
        <w:rPr>
          <w:rFonts w:hint="eastAsia" w:ascii="宋体" w:hAnsi="宋体"/>
          <w:color w:val="0070C0"/>
          <w:szCs w:val="21"/>
        </w:rPr>
        <w:t>再生资源回收作为一项利国利民的工作，已经成为建设资源节约型、环境友好型社会的重要举措，在全社会产生了广泛的影响。</w:t>
      </w:r>
    </w:p>
    <w:p>
      <w:pPr>
        <w:ind w:firstLine="420" w:firstLineChars="200"/>
        <w:rPr>
          <w:rFonts w:ascii="宋体" w:hAnsi="宋体"/>
          <w:color w:val="0070C0"/>
          <w:szCs w:val="21"/>
        </w:rPr>
      </w:pPr>
      <w:r>
        <w:rPr>
          <w:rFonts w:hint="eastAsia" w:ascii="宋体" w:hAnsi="宋体"/>
          <w:color w:val="0070C0"/>
          <w:szCs w:val="21"/>
        </w:rPr>
        <w:t>党的十七届五中全会提出“加快资源循环利用产业发展，完善再生资源回收体系，推进资源再生利用产业化”，“十二五”规划纲要进一步明确了此项重要工作任务，并把“废旧商品回收体系示范”作为七项重点工程之一，规划在今后五年，建设80个网点布局合理、管理规范、回收方式多元、重点品种回收率高的废旧商品回收体系示范城市。将再生资源回收工作列入国民经济发展规划，这在我国历史上还是第一次，彰显出这项工作对于落实科学发展观，实现经济社会全面、协调和可持续发展的重要性。此外，国务院2010年印发了《关于加快培育和发展战略性新兴产业的决定》，把回收行业列为节能环保战略性新兴产业的重要部分，这体现了党中央、国务院对再生资源回收工作的重视，也体现了再生资源回收在国民经济中的战略地位和重要作用。一系列政策的出台，</w:t>
      </w:r>
    </w:p>
    <w:p>
      <w:pPr>
        <w:ind w:firstLine="420" w:firstLineChars="200"/>
        <w:rPr>
          <w:rFonts w:ascii="宋体" w:hAnsi="宋体"/>
          <w:color w:val="0070C0"/>
          <w:szCs w:val="21"/>
        </w:rPr>
      </w:pPr>
      <w:r>
        <w:rPr>
          <w:rFonts w:hint="eastAsia" w:ascii="宋体" w:hAnsi="宋体"/>
          <w:color w:val="0070C0"/>
          <w:szCs w:val="21"/>
        </w:rPr>
        <w:t>49号文件的出台，表明废旧商品回收工作对于扩大内需、增加就业、改善环境、建设和谐社会等方面的积极作用，已经得到了全社会的广泛认同。</w:t>
      </w:r>
    </w:p>
    <w:p>
      <w:pPr>
        <w:widowControl/>
        <w:shd w:val="clear" w:color="auto" w:fill="FFFFFF"/>
        <w:spacing w:line="242" w:lineRule="atLeast"/>
        <w:ind w:firstLine="420" w:firstLineChars="200"/>
        <w:jc w:val="left"/>
        <w:textAlignment w:val="baseline"/>
        <w:rPr>
          <w:rFonts w:ascii="宋体" w:hAnsi="宋体"/>
          <w:color w:val="0070C0"/>
          <w:szCs w:val="21"/>
        </w:rPr>
      </w:pPr>
      <w:r>
        <w:rPr>
          <w:rFonts w:hint="eastAsia" w:ascii="宋体" w:hAnsi="宋体"/>
          <w:color w:val="0070C0"/>
          <w:szCs w:val="21"/>
        </w:rPr>
        <w:t>信息化有关的政策</w:t>
      </w:r>
    </w:p>
    <w:p>
      <w:pPr>
        <w:widowControl/>
        <w:shd w:val="clear" w:color="auto" w:fill="FFFFFF"/>
        <w:spacing w:line="242" w:lineRule="atLeast"/>
        <w:ind w:firstLine="420" w:firstLineChars="200"/>
        <w:jc w:val="left"/>
        <w:textAlignment w:val="baseline"/>
        <w:rPr>
          <w:rFonts w:ascii="宋体" w:hAnsi="宋体"/>
          <w:color w:val="0070C0"/>
          <w:szCs w:val="21"/>
        </w:rPr>
      </w:pPr>
      <w:r>
        <w:rPr>
          <w:rFonts w:hint="eastAsia" w:ascii="宋体" w:hAnsi="宋体"/>
          <w:color w:val="0070C0"/>
          <w:szCs w:val="21"/>
        </w:rPr>
        <w:t>我国对再生资源回收利用工作高度重视，亟需提高再生资源回收利用水平及管理能力</w:t>
      </w:r>
    </w:p>
    <w:p>
      <w:pPr>
        <w:spacing w:line="360" w:lineRule="auto"/>
        <w:rPr>
          <w:rFonts w:ascii="宋体" w:hAnsi="宋体"/>
          <w:color w:val="0070C0"/>
          <w:szCs w:val="21"/>
        </w:rPr>
      </w:pPr>
      <w:r>
        <w:rPr>
          <w:rFonts w:hint="eastAsia" w:ascii="宋体" w:hAnsi="宋体"/>
          <w:color w:val="0070C0"/>
          <w:szCs w:val="21"/>
        </w:rPr>
        <w:t>党中央国务院高度重视再生资源回收利用工作。近年来，国家制定、办法了若干促进、推动再生资源回收利用工作，提高再生资源管理水平的规划、政策及文件。主要包括：</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我国于2007年颁发了《再生资源回收管理办法》，凸显了对再生资源管理的重视。2006年5月17日商务部第5次部务会议审议通过《再生资源回收管理办法》，经发展改革委、公安部、建设部、工商总局、环保总局同意后2007年5月1日起施行。 该管理办法从总则、经营规则、监督管理、罚则四部分29条对再生资源回收管理进行了详细、具体界定，是我国再生资源回收管理的重要依据和手段。</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2009年，商务部和财政部联合发布了《关于加快推进再生资源回收体系建设的通知》，通知要求“建立和完善再生资源回收管理机制、建立和规范再生资源回收体系、开展宣传教育培训、规范行业监督管理”，通知要求“各地商务主管部门要加强对再生资源回收体系建设的组织领导与管理，指导企业完善经营设施、环境保护和劳动保护设施建设，提升技术水平，组织相关从业人员培训，推动回收行业的产业化发展，并颁发了试点城市再生资源回收体系建设规范，选择一批试点城市开展再生资源回收体系建设。”</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国务院2011年签发了49号文件《国务院办公厅关于建立完整的先进的废旧商品回收体系的意见》。该意见就指出，以节约资源、保护环境为目的，充分发挥市场机制作用，完善法规和政策配套措施，推广应用先进适用技术，健全废旧商品回收网络，提高废旧商品回收率，加快建设完整的先进的回收、运输、处理、利用废旧商品回收体系。意见提出到2015年，初步建立起网络完善、技术先进、分拣处理良好、管理规范的现代废旧商品回收体系，各主要品种废旧商品回收率达到70%。这充分体现了党中央、国务院对再生资源回收工作的重视。意见指出“…通过配套建设物流、信息、技术、环保设施等公共服务平台…”。</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国务院2012年签发了62号文件《服务业发展“十二五”规划》中，在“节能环保服务业”部分明确指出“积极培育提供资源节约、废物管理、资源化利用等一体化服务的循环经济专业化服务公司，重点培育再制造专业技术服务公司，鼓励发展循环经济咨询服务业，促进资源循环再生利用。”“健全有利于资源循环利用的回收体系，完善废旧商品回收网络，提高回收企业的组织化和规模化程度，建设分拣技术先进、环保处理设施完备、劳动保护措施健全的废旧商品回收分拣体系。建设废旧商品回收体系示范城市，完善再制造旧件和垃圾分类回收体系。”</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2012年，国务院签发的82号文《建立完整的先进的废旧商品回收体系重点工作部门分工方案》指出需提高再生资源分拣水平“加快废旧商品分拣处理企业技术升级改造，鼓励采用现代分拣分选设备，提升废旧商品分拣处理能力。建设符合环保要求的专业分拣中心，实现精细化分拣处理”。“不断完善废旧商品集散市场的分拣和集散功能，提高专业分拣能力，促进产需有效衔接，促进废旧商品回收加工一体化发展。”信息平台建设是提高化分拣工作现代化的重要手段。</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2012年，商务部姜增伟副部长在2012年废旧商品回收体系电视电话会议上发表了题为《抓住机遇，开拓进取，深入开展废旧商品回收体系建设工作》的讲话，再次重申了废旧商品回收体系建设的重要意义，并部署了深入推进废旧商品回收体系建设的重点工作，包括“建立完善便捷的回收网络”、“提升分拣加工水平，促进产业融合集聚”、“开展分类指导，做好重点品种回收”、“运用先进流通方式，提高组织化、规模化水平”、“积极配合相关部门开展工作”等5个方面重点工作，进一步为再生资源回收利用工作指明了重点方向。</w:t>
      </w:r>
    </w:p>
    <w:p>
      <w:pPr>
        <w:numPr>
          <w:ilvl w:val="0"/>
          <w:numId w:val="2"/>
        </w:numPr>
        <w:spacing w:line="360" w:lineRule="auto"/>
        <w:ind w:left="0" w:firstLine="0"/>
        <w:rPr>
          <w:rFonts w:ascii="宋体" w:hAnsi="宋体"/>
          <w:color w:val="0070C0"/>
          <w:szCs w:val="21"/>
        </w:rPr>
      </w:pPr>
      <w:r>
        <w:rPr>
          <w:rFonts w:hint="eastAsia" w:ascii="宋体" w:hAnsi="宋体"/>
          <w:color w:val="0070C0"/>
          <w:szCs w:val="21"/>
        </w:rPr>
        <w:t>2012年11月中国共产党第十八次代表大会报告中明确提出了生态文明建设的目标，报告指出：“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p>
    <w:p>
      <w:pPr>
        <w:rPr>
          <w:rFonts w:ascii="宋体" w:hAnsi="宋体"/>
          <w:sz w:val="32"/>
          <w:szCs w:val="32"/>
        </w:rPr>
      </w:pPr>
    </w:p>
    <w:p/>
    <w:sectPr>
      <w:footerReference r:id="rId4" w:type="default"/>
      <w:pgSz w:w="11906" w:h="16838"/>
      <w:pgMar w:top="1440" w:right="1800" w:bottom="1440" w:left="1800" w:header="851" w:footer="992" w:gutter="0"/>
      <w:paperSrc w:first="0" w:oth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仿宋">
    <w:altName w:val="WenQuanYi Micro Hei"/>
    <w:panose1 w:val="00000000000000000000"/>
    <w:charset w:val="00"/>
    <w:family w:val="auto"/>
    <w:pitch w:val="default"/>
    <w:sig w:usb0="00000000" w:usb1="00000000" w:usb2="00000000" w:usb3="00000000" w:csb0="00040001" w:csb1="00000000"/>
  </w:font>
  <w:font w:name="黑体">
    <w:altName w:val="WenQuanYi Micro Hei"/>
    <w:panose1 w:val="02010600030101010101"/>
    <w:charset w:val="00"/>
    <w:family w:val="auto"/>
    <w:pitch w:val="default"/>
    <w:sig w:usb0="00000001" w:usb1="080E0000" w:usb2="00000010" w:usb3="00000000" w:csb0="00040000" w:csb1="00000000"/>
  </w:font>
  <w:font w:name="Calibri">
    <w:altName w:val="DejaVu Sans"/>
    <w:panose1 w:val="020F0502020204030204"/>
    <w:charset w:val="00"/>
    <w:family w:val="auto"/>
    <w:pitch w:val="default"/>
    <w:sig w:usb0="A00002EF" w:usb1="4000207B" w:usb2="00000000" w:usb3="00000000" w:csb0="0000009F" w:csb1="00000000"/>
  </w:font>
  <w:font w:name="Arial">
    <w:altName w:val="DejaVu Sans"/>
    <w:panose1 w:val="020B0604020202020204"/>
    <w:charset w:val="00"/>
    <w:family w:val="auto"/>
    <w:pitch w:val="default"/>
    <w:sig w:usb0="00007A87" w:usb1="80000000" w:usb2="00000008" w:usb3="00000000" w:csb0="400001FF" w:csb1="FFFF0000"/>
  </w:font>
  <w:font w:name="Cambria">
    <w:altName w:val="FreeSerif"/>
    <w:panose1 w:val="02040503050406030204"/>
    <w:charset w:val="00"/>
    <w:family w:val="auto"/>
    <w:pitch w:val="default"/>
    <w:sig w:usb0="A00002EF" w:usb1="4000004B" w:usb2="00000000" w:usb3="00000000" w:csb0="0000009F" w:csb1="00000000"/>
  </w:font>
  <w:font w:name="华文中宋">
    <w:altName w:val="WenQuanYi Micro Hei"/>
    <w:panose1 w:val="02010600040101010101"/>
    <w:charset w:val="00"/>
    <w:family w:val="auto"/>
    <w:pitch w:val="default"/>
    <w:sig w:usb0="00000287" w:usb1="080F0000" w:usb2="00000010" w:usb3="00000000" w:csb0="0004009F" w:csb1="00000000"/>
  </w:font>
  <w:font w:name="仿宋_GB2312">
    <w:altName w:val="WenQuanYi Micro Hei"/>
    <w:panose1 w:val="02010609030101010101"/>
    <w:charset w:val="00"/>
    <w:family w:val="auto"/>
    <w:pitch w:val="default"/>
    <w:sig w:usb0="00000001" w:usb1="080E0000" w:usb2="00000010" w:usb3="00000000" w:csb0="00040000" w:csb1="00000000"/>
  </w:font>
  <w:font w:name="微软雅黑">
    <w:altName w:val="WenQuanYi Micro Hei"/>
    <w:panose1 w:val="020B0503020204020204"/>
    <w:charset w:val="00"/>
    <w:family w:val="auto"/>
    <w:pitch w:val="default"/>
    <w:sig w:usb0="80000287" w:usb1="2A0F3C52" w:usb2="00000016" w:usb3="00000000" w:csb0="0004001F" w:csb1="00000000"/>
  </w:font>
  <w:font w:name="WenQuanYi Micro Hei">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Droid Sans">
    <w:panose1 w:val="020B0606030804020204"/>
    <w:charset w:val="00"/>
    <w:family w:val="auto"/>
    <w:pitch w:val="default"/>
    <w:sig w:usb0="E00002EF" w:usb1="4000205B" w:usb2="00000028" w:usb3="00000000" w:csb0="2000019F" w:csb1="00000000"/>
  </w:font>
  <w:font w:name="Tahoma">
    <w:altName w:val="DejaVu Sans"/>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ascii="Calibri" w:hAnsi="Calibri" w:eastAsia="宋体" w:cs="黑体"/>
        <w:kern w:val="2"/>
        <w:sz w:val="18"/>
        <w:szCs w:val="18"/>
        <w:lang w:val="en-US" w:eastAsia="zh-CN" w:bidi="ar-SA"/>
      </w:rPr>
      <w:pict>
        <v:shape id="文本框 10"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33</w:t>
                </w:r>
                <w:r>
                  <w:rPr>
                    <w:rFonts w:hint="eastAsia"/>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04449876">
    <w:nsid w:val="7D6F5B54"/>
    <w:multiLevelType w:val="multilevel"/>
    <w:tmpl w:val="7D6F5B54"/>
    <w:lvl w:ilvl="0" w:tentative="1">
      <w:start w:val="1"/>
      <w:numFmt w:val="decimal"/>
      <w:lvlText w:val="（%1）"/>
      <w:lvlJc w:val="left"/>
      <w:pPr>
        <w:tabs>
          <w:tab w:val="left" w:pos="846"/>
        </w:tabs>
        <w:ind w:left="846" w:hanging="420"/>
      </w:pPr>
      <w:rPr>
        <w:rFonts w:hint="eastAsia" w:ascii="宋体" w:hAnsi="宋体" w:eastAsia="宋体"/>
      </w:rPr>
    </w:lvl>
    <w:lvl w:ilvl="1" w:tentative="1">
      <w:start w:val="1"/>
      <w:numFmt w:val="lowerLetter"/>
      <w:lvlText w:val="%2)"/>
      <w:lvlJc w:val="left"/>
      <w:pPr>
        <w:tabs>
          <w:tab w:val="left" w:pos="840"/>
        </w:tabs>
        <w:ind w:left="840" w:hanging="420"/>
      </w:pPr>
      <w:rPr>
        <w:rFonts w:hint="default" w:ascii="Times New Roman" w:hAnsi="Times New Roman" w:cs="Times New Roman"/>
      </w:rPr>
    </w:lvl>
    <w:lvl w:ilvl="2" w:tentative="1">
      <w:start w:val="1"/>
      <w:numFmt w:val="lowerRoman"/>
      <w:lvlText w:val="%3."/>
      <w:lvlJc w:val="right"/>
      <w:pPr>
        <w:tabs>
          <w:tab w:val="left" w:pos="1260"/>
        </w:tabs>
        <w:ind w:left="1260" w:hanging="420"/>
      </w:pPr>
      <w:rPr>
        <w:rFonts w:hint="default" w:ascii="Times New Roman" w:hAnsi="Times New Roman" w:cs="Times New Roman"/>
      </w:rPr>
    </w:lvl>
    <w:lvl w:ilvl="3" w:tentative="1">
      <w:start w:val="1"/>
      <w:numFmt w:val="decimal"/>
      <w:lvlText w:val="%4."/>
      <w:lvlJc w:val="left"/>
      <w:pPr>
        <w:tabs>
          <w:tab w:val="left" w:pos="1680"/>
        </w:tabs>
        <w:ind w:left="1680" w:hanging="420"/>
      </w:pPr>
      <w:rPr>
        <w:rFonts w:hint="default" w:ascii="Times New Roman" w:hAnsi="Times New Roman" w:cs="Times New Roman"/>
      </w:rPr>
    </w:lvl>
    <w:lvl w:ilvl="4" w:tentative="1">
      <w:start w:val="1"/>
      <w:numFmt w:val="lowerLetter"/>
      <w:lvlText w:val="%5)"/>
      <w:lvlJc w:val="left"/>
      <w:pPr>
        <w:tabs>
          <w:tab w:val="left" w:pos="2100"/>
        </w:tabs>
        <w:ind w:left="2100" w:hanging="420"/>
      </w:pPr>
      <w:rPr>
        <w:rFonts w:hint="default" w:ascii="Times New Roman" w:hAnsi="Times New Roman" w:cs="Times New Roman"/>
      </w:rPr>
    </w:lvl>
    <w:lvl w:ilvl="5" w:tentative="1">
      <w:start w:val="1"/>
      <w:numFmt w:val="lowerRoman"/>
      <w:lvlText w:val="%6."/>
      <w:lvlJc w:val="right"/>
      <w:pPr>
        <w:tabs>
          <w:tab w:val="left" w:pos="2520"/>
        </w:tabs>
        <w:ind w:left="2520" w:hanging="420"/>
      </w:pPr>
      <w:rPr>
        <w:rFonts w:hint="default" w:ascii="Times New Roman" w:hAnsi="Times New Roman" w:cs="Times New Roman"/>
      </w:rPr>
    </w:lvl>
    <w:lvl w:ilvl="6" w:tentative="1">
      <w:start w:val="1"/>
      <w:numFmt w:val="decimal"/>
      <w:lvlText w:val="%7."/>
      <w:lvlJc w:val="left"/>
      <w:pPr>
        <w:tabs>
          <w:tab w:val="left" w:pos="2940"/>
        </w:tabs>
        <w:ind w:left="2940" w:hanging="420"/>
      </w:pPr>
      <w:rPr>
        <w:rFonts w:hint="default" w:ascii="Times New Roman" w:hAnsi="Times New Roman" w:cs="Times New Roman"/>
      </w:rPr>
    </w:lvl>
    <w:lvl w:ilvl="7" w:tentative="1">
      <w:start w:val="1"/>
      <w:numFmt w:val="lowerLetter"/>
      <w:lvlText w:val="%8)"/>
      <w:lvlJc w:val="left"/>
      <w:pPr>
        <w:tabs>
          <w:tab w:val="left" w:pos="3360"/>
        </w:tabs>
        <w:ind w:left="3360" w:hanging="420"/>
      </w:pPr>
      <w:rPr>
        <w:rFonts w:hint="default" w:ascii="Times New Roman" w:hAnsi="Times New Roman" w:cs="Times New Roman"/>
      </w:rPr>
    </w:lvl>
    <w:lvl w:ilvl="8" w:tentative="1">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191499791">
    <w:nsid w:val="0B6A0E0F"/>
    <w:multiLevelType w:val="multilevel"/>
    <w:tmpl w:val="0B6A0E0F"/>
    <w:lvl w:ilvl="0" w:tentative="1">
      <w:start w:val="2"/>
      <w:numFmt w:val="decimal"/>
      <w:lvlText w:val="%1、"/>
      <w:lvlJc w:val="left"/>
      <w:pPr>
        <w:ind w:left="795" w:hanging="375"/>
      </w:pPr>
      <w:rPr>
        <w:rFonts w:hint="default"/>
      </w:rPr>
    </w:lvl>
    <w:lvl w:ilvl="1" w:tentative="1">
      <w:start w:val="1"/>
      <w:numFmt w:val="decimal"/>
      <w:lvlText w:val="（%2）"/>
      <w:lvlJc w:val="left"/>
      <w:pPr>
        <w:ind w:left="1260" w:hanging="420"/>
      </w:pPr>
      <w:rPr>
        <w:rFonts w:ascii="仿宋" w:hAnsi="仿宋" w:eastAsia="宋体" w:cs="黑体"/>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91499791"/>
  </w:num>
  <w:num w:numId="2">
    <w:abstractNumId w:val="210444987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968EB"/>
    <w:rsid w:val="0000015F"/>
    <w:rsid w:val="000017C0"/>
    <w:rsid w:val="00005757"/>
    <w:rsid w:val="00013A2B"/>
    <w:rsid w:val="00020781"/>
    <w:rsid w:val="00021CAA"/>
    <w:rsid w:val="00032B09"/>
    <w:rsid w:val="0003304D"/>
    <w:rsid w:val="00034DE3"/>
    <w:rsid w:val="000356BA"/>
    <w:rsid w:val="000407CE"/>
    <w:rsid w:val="000453C1"/>
    <w:rsid w:val="00047123"/>
    <w:rsid w:val="00050976"/>
    <w:rsid w:val="00056F42"/>
    <w:rsid w:val="000623EC"/>
    <w:rsid w:val="00063913"/>
    <w:rsid w:val="00065EDE"/>
    <w:rsid w:val="00066C76"/>
    <w:rsid w:val="00067224"/>
    <w:rsid w:val="00077151"/>
    <w:rsid w:val="00082C8A"/>
    <w:rsid w:val="000854CC"/>
    <w:rsid w:val="00086287"/>
    <w:rsid w:val="00087991"/>
    <w:rsid w:val="00090C62"/>
    <w:rsid w:val="000919B0"/>
    <w:rsid w:val="00096523"/>
    <w:rsid w:val="00096C39"/>
    <w:rsid w:val="000973DF"/>
    <w:rsid w:val="000A3592"/>
    <w:rsid w:val="000A6096"/>
    <w:rsid w:val="000B179E"/>
    <w:rsid w:val="000B3697"/>
    <w:rsid w:val="000B4CDC"/>
    <w:rsid w:val="000B55C0"/>
    <w:rsid w:val="000D09CA"/>
    <w:rsid w:val="000D4F76"/>
    <w:rsid w:val="000D5B37"/>
    <w:rsid w:val="000E284D"/>
    <w:rsid w:val="000E4E08"/>
    <w:rsid w:val="000E620A"/>
    <w:rsid w:val="000F63D7"/>
    <w:rsid w:val="001002BC"/>
    <w:rsid w:val="00102EC9"/>
    <w:rsid w:val="0010449E"/>
    <w:rsid w:val="00111B82"/>
    <w:rsid w:val="00111BD0"/>
    <w:rsid w:val="00112665"/>
    <w:rsid w:val="00112B2A"/>
    <w:rsid w:val="00113556"/>
    <w:rsid w:val="0012203B"/>
    <w:rsid w:val="0012770E"/>
    <w:rsid w:val="00131B14"/>
    <w:rsid w:val="001617B7"/>
    <w:rsid w:val="001628B7"/>
    <w:rsid w:val="00165629"/>
    <w:rsid w:val="001657BF"/>
    <w:rsid w:val="001665AC"/>
    <w:rsid w:val="00176314"/>
    <w:rsid w:val="00177F65"/>
    <w:rsid w:val="0018404D"/>
    <w:rsid w:val="00184D65"/>
    <w:rsid w:val="00185B98"/>
    <w:rsid w:val="0018615B"/>
    <w:rsid w:val="00195ACA"/>
    <w:rsid w:val="00197F5E"/>
    <w:rsid w:val="001A09F9"/>
    <w:rsid w:val="001A2AA1"/>
    <w:rsid w:val="001A3E46"/>
    <w:rsid w:val="001A5934"/>
    <w:rsid w:val="001A6836"/>
    <w:rsid w:val="001A6892"/>
    <w:rsid w:val="001B3DAD"/>
    <w:rsid w:val="001C559E"/>
    <w:rsid w:val="001C56B9"/>
    <w:rsid w:val="001D2C68"/>
    <w:rsid w:val="001D4D91"/>
    <w:rsid w:val="001D67CC"/>
    <w:rsid w:val="001E058F"/>
    <w:rsid w:val="001E6CB1"/>
    <w:rsid w:val="001E7AE1"/>
    <w:rsid w:val="001F09C4"/>
    <w:rsid w:val="001F1F1A"/>
    <w:rsid w:val="001F3140"/>
    <w:rsid w:val="001F6317"/>
    <w:rsid w:val="002005EF"/>
    <w:rsid w:val="00201EF7"/>
    <w:rsid w:val="00220BDE"/>
    <w:rsid w:val="002214C6"/>
    <w:rsid w:val="002214F4"/>
    <w:rsid w:val="0022581B"/>
    <w:rsid w:val="00231A0E"/>
    <w:rsid w:val="00235CF2"/>
    <w:rsid w:val="00243F48"/>
    <w:rsid w:val="00246C8F"/>
    <w:rsid w:val="0025624A"/>
    <w:rsid w:val="002615EC"/>
    <w:rsid w:val="00261AD2"/>
    <w:rsid w:val="002652B8"/>
    <w:rsid w:val="00270128"/>
    <w:rsid w:val="00270E5A"/>
    <w:rsid w:val="00270F12"/>
    <w:rsid w:val="00274635"/>
    <w:rsid w:val="00276B47"/>
    <w:rsid w:val="0028184E"/>
    <w:rsid w:val="0028324B"/>
    <w:rsid w:val="002924F3"/>
    <w:rsid w:val="002956D1"/>
    <w:rsid w:val="002A177D"/>
    <w:rsid w:val="002A18A0"/>
    <w:rsid w:val="002A3528"/>
    <w:rsid w:val="002A7500"/>
    <w:rsid w:val="002A7617"/>
    <w:rsid w:val="002B7210"/>
    <w:rsid w:val="002B77AA"/>
    <w:rsid w:val="002C0E6B"/>
    <w:rsid w:val="002C403F"/>
    <w:rsid w:val="002C7652"/>
    <w:rsid w:val="002D06BB"/>
    <w:rsid w:val="002D2E8B"/>
    <w:rsid w:val="002D4099"/>
    <w:rsid w:val="002D49F9"/>
    <w:rsid w:val="002D6037"/>
    <w:rsid w:val="002E1E73"/>
    <w:rsid w:val="002E2240"/>
    <w:rsid w:val="002E4069"/>
    <w:rsid w:val="002F0F83"/>
    <w:rsid w:val="002F1005"/>
    <w:rsid w:val="002F5B59"/>
    <w:rsid w:val="002F78D3"/>
    <w:rsid w:val="002F79C8"/>
    <w:rsid w:val="003013D0"/>
    <w:rsid w:val="00301EA0"/>
    <w:rsid w:val="0030470F"/>
    <w:rsid w:val="0030630A"/>
    <w:rsid w:val="00307649"/>
    <w:rsid w:val="003140F5"/>
    <w:rsid w:val="00320EDD"/>
    <w:rsid w:val="0032465F"/>
    <w:rsid w:val="0032517D"/>
    <w:rsid w:val="00330D08"/>
    <w:rsid w:val="0033792E"/>
    <w:rsid w:val="00337C96"/>
    <w:rsid w:val="00344C0D"/>
    <w:rsid w:val="0034791F"/>
    <w:rsid w:val="00356277"/>
    <w:rsid w:val="00357200"/>
    <w:rsid w:val="003602C9"/>
    <w:rsid w:val="00360EF5"/>
    <w:rsid w:val="003641F3"/>
    <w:rsid w:val="00366B2C"/>
    <w:rsid w:val="003736CD"/>
    <w:rsid w:val="00374D5E"/>
    <w:rsid w:val="00376021"/>
    <w:rsid w:val="00384648"/>
    <w:rsid w:val="00386311"/>
    <w:rsid w:val="003863B6"/>
    <w:rsid w:val="00387BA3"/>
    <w:rsid w:val="0039058E"/>
    <w:rsid w:val="00395432"/>
    <w:rsid w:val="0039633B"/>
    <w:rsid w:val="003A2019"/>
    <w:rsid w:val="003A2235"/>
    <w:rsid w:val="003A3451"/>
    <w:rsid w:val="003A49F0"/>
    <w:rsid w:val="003A6380"/>
    <w:rsid w:val="003A7F03"/>
    <w:rsid w:val="003B220D"/>
    <w:rsid w:val="003B4864"/>
    <w:rsid w:val="003C0C2F"/>
    <w:rsid w:val="003C581A"/>
    <w:rsid w:val="003D0533"/>
    <w:rsid w:val="003D10D8"/>
    <w:rsid w:val="003D1D73"/>
    <w:rsid w:val="003D40B4"/>
    <w:rsid w:val="003D479F"/>
    <w:rsid w:val="003D6CB7"/>
    <w:rsid w:val="003D7012"/>
    <w:rsid w:val="003D778D"/>
    <w:rsid w:val="003D7F37"/>
    <w:rsid w:val="003E1979"/>
    <w:rsid w:val="003E1BA9"/>
    <w:rsid w:val="003E3156"/>
    <w:rsid w:val="003E405B"/>
    <w:rsid w:val="003F12BB"/>
    <w:rsid w:val="003F1F90"/>
    <w:rsid w:val="003F69FA"/>
    <w:rsid w:val="003F77E7"/>
    <w:rsid w:val="00400ECC"/>
    <w:rsid w:val="00402B86"/>
    <w:rsid w:val="0040447A"/>
    <w:rsid w:val="00405152"/>
    <w:rsid w:val="004068B7"/>
    <w:rsid w:val="004101E5"/>
    <w:rsid w:val="00410996"/>
    <w:rsid w:val="00417D1E"/>
    <w:rsid w:val="004221FF"/>
    <w:rsid w:val="0042543D"/>
    <w:rsid w:val="0042660D"/>
    <w:rsid w:val="004331EE"/>
    <w:rsid w:val="00433664"/>
    <w:rsid w:val="0043388A"/>
    <w:rsid w:val="00442013"/>
    <w:rsid w:val="00442023"/>
    <w:rsid w:val="00442482"/>
    <w:rsid w:val="00443C03"/>
    <w:rsid w:val="00444754"/>
    <w:rsid w:val="0044610D"/>
    <w:rsid w:val="00453748"/>
    <w:rsid w:val="0045507A"/>
    <w:rsid w:val="004569EB"/>
    <w:rsid w:val="004666DC"/>
    <w:rsid w:val="004677B0"/>
    <w:rsid w:val="00476218"/>
    <w:rsid w:val="00476B52"/>
    <w:rsid w:val="0048262B"/>
    <w:rsid w:val="00482DE4"/>
    <w:rsid w:val="0048443C"/>
    <w:rsid w:val="004916C1"/>
    <w:rsid w:val="00497999"/>
    <w:rsid w:val="004A0D22"/>
    <w:rsid w:val="004A28E8"/>
    <w:rsid w:val="004A2A50"/>
    <w:rsid w:val="004B406E"/>
    <w:rsid w:val="004B7C98"/>
    <w:rsid w:val="004C5D49"/>
    <w:rsid w:val="004C7420"/>
    <w:rsid w:val="004C7DAE"/>
    <w:rsid w:val="004D13CB"/>
    <w:rsid w:val="004D6C5B"/>
    <w:rsid w:val="004E14AF"/>
    <w:rsid w:val="004E2588"/>
    <w:rsid w:val="004E3A9F"/>
    <w:rsid w:val="004E47F8"/>
    <w:rsid w:val="004E5BFE"/>
    <w:rsid w:val="004E672F"/>
    <w:rsid w:val="004F5D37"/>
    <w:rsid w:val="005045FD"/>
    <w:rsid w:val="00505BA3"/>
    <w:rsid w:val="00506EAA"/>
    <w:rsid w:val="0051295A"/>
    <w:rsid w:val="0051460B"/>
    <w:rsid w:val="00514AB1"/>
    <w:rsid w:val="0051539C"/>
    <w:rsid w:val="005155D4"/>
    <w:rsid w:val="005326F4"/>
    <w:rsid w:val="00532F4D"/>
    <w:rsid w:val="00534CD9"/>
    <w:rsid w:val="00542E30"/>
    <w:rsid w:val="00543131"/>
    <w:rsid w:val="005501B1"/>
    <w:rsid w:val="0055111B"/>
    <w:rsid w:val="0055145B"/>
    <w:rsid w:val="00551BDC"/>
    <w:rsid w:val="00552580"/>
    <w:rsid w:val="00553B76"/>
    <w:rsid w:val="00554258"/>
    <w:rsid w:val="00554389"/>
    <w:rsid w:val="00561748"/>
    <w:rsid w:val="00563172"/>
    <w:rsid w:val="00564A21"/>
    <w:rsid w:val="005720C2"/>
    <w:rsid w:val="005768E3"/>
    <w:rsid w:val="00576CBC"/>
    <w:rsid w:val="00576CFE"/>
    <w:rsid w:val="005778CD"/>
    <w:rsid w:val="00580A87"/>
    <w:rsid w:val="00584DE0"/>
    <w:rsid w:val="0058555A"/>
    <w:rsid w:val="00585A75"/>
    <w:rsid w:val="005A1A45"/>
    <w:rsid w:val="005A3F7C"/>
    <w:rsid w:val="005B294B"/>
    <w:rsid w:val="005B3678"/>
    <w:rsid w:val="005B36FB"/>
    <w:rsid w:val="005B3A6D"/>
    <w:rsid w:val="005B58D6"/>
    <w:rsid w:val="005C03CA"/>
    <w:rsid w:val="005C6015"/>
    <w:rsid w:val="005D0B94"/>
    <w:rsid w:val="005D2B2F"/>
    <w:rsid w:val="005D689C"/>
    <w:rsid w:val="005E16FD"/>
    <w:rsid w:val="005E59C7"/>
    <w:rsid w:val="005F1A37"/>
    <w:rsid w:val="005F38D3"/>
    <w:rsid w:val="005F586F"/>
    <w:rsid w:val="005F74A8"/>
    <w:rsid w:val="00600F61"/>
    <w:rsid w:val="006065C8"/>
    <w:rsid w:val="00607F10"/>
    <w:rsid w:val="00610BB2"/>
    <w:rsid w:val="00617022"/>
    <w:rsid w:val="00620C85"/>
    <w:rsid w:val="0062532B"/>
    <w:rsid w:val="006270C3"/>
    <w:rsid w:val="0063473B"/>
    <w:rsid w:val="006379E7"/>
    <w:rsid w:val="006402E5"/>
    <w:rsid w:val="00642593"/>
    <w:rsid w:val="00643C44"/>
    <w:rsid w:val="00651966"/>
    <w:rsid w:val="00653C31"/>
    <w:rsid w:val="006603E3"/>
    <w:rsid w:val="00673142"/>
    <w:rsid w:val="006739B0"/>
    <w:rsid w:val="0067728C"/>
    <w:rsid w:val="006806E3"/>
    <w:rsid w:val="00680B2C"/>
    <w:rsid w:val="00683E60"/>
    <w:rsid w:val="00685BCC"/>
    <w:rsid w:val="006915B1"/>
    <w:rsid w:val="00691D1C"/>
    <w:rsid w:val="00695994"/>
    <w:rsid w:val="006A313C"/>
    <w:rsid w:val="006A4D26"/>
    <w:rsid w:val="006A5A5D"/>
    <w:rsid w:val="006A6EE6"/>
    <w:rsid w:val="006B0BEF"/>
    <w:rsid w:val="006B15B6"/>
    <w:rsid w:val="006C1B9D"/>
    <w:rsid w:val="006C1CCB"/>
    <w:rsid w:val="006C25CC"/>
    <w:rsid w:val="006D1118"/>
    <w:rsid w:val="006D4852"/>
    <w:rsid w:val="006D623F"/>
    <w:rsid w:val="006E0C0B"/>
    <w:rsid w:val="006F63CD"/>
    <w:rsid w:val="006F66FA"/>
    <w:rsid w:val="00702C19"/>
    <w:rsid w:val="007045F6"/>
    <w:rsid w:val="007049A4"/>
    <w:rsid w:val="0071300E"/>
    <w:rsid w:val="00713F6E"/>
    <w:rsid w:val="00715799"/>
    <w:rsid w:val="00717A42"/>
    <w:rsid w:val="00717A8B"/>
    <w:rsid w:val="00721D07"/>
    <w:rsid w:val="00725D99"/>
    <w:rsid w:val="007306B5"/>
    <w:rsid w:val="00734A7C"/>
    <w:rsid w:val="00737B2B"/>
    <w:rsid w:val="00745B51"/>
    <w:rsid w:val="007470B8"/>
    <w:rsid w:val="0075108C"/>
    <w:rsid w:val="00752A39"/>
    <w:rsid w:val="00752B5C"/>
    <w:rsid w:val="00752FC9"/>
    <w:rsid w:val="0075381B"/>
    <w:rsid w:val="00755EAD"/>
    <w:rsid w:val="007607A6"/>
    <w:rsid w:val="0076358A"/>
    <w:rsid w:val="00774A85"/>
    <w:rsid w:val="0078052A"/>
    <w:rsid w:val="00780E35"/>
    <w:rsid w:val="00782AFC"/>
    <w:rsid w:val="00784E07"/>
    <w:rsid w:val="0078601A"/>
    <w:rsid w:val="007952E6"/>
    <w:rsid w:val="007A00E6"/>
    <w:rsid w:val="007A4AD4"/>
    <w:rsid w:val="007B03D6"/>
    <w:rsid w:val="007B0F27"/>
    <w:rsid w:val="007B5D1B"/>
    <w:rsid w:val="007D1980"/>
    <w:rsid w:val="007D4CED"/>
    <w:rsid w:val="007D4DC2"/>
    <w:rsid w:val="007D635B"/>
    <w:rsid w:val="007E0B3C"/>
    <w:rsid w:val="007E2D5C"/>
    <w:rsid w:val="007E656D"/>
    <w:rsid w:val="007F09F2"/>
    <w:rsid w:val="00800D86"/>
    <w:rsid w:val="00803DD1"/>
    <w:rsid w:val="00804B65"/>
    <w:rsid w:val="00806B7A"/>
    <w:rsid w:val="00810295"/>
    <w:rsid w:val="00813AB8"/>
    <w:rsid w:val="008216CD"/>
    <w:rsid w:val="00821C15"/>
    <w:rsid w:val="00822930"/>
    <w:rsid w:val="00833231"/>
    <w:rsid w:val="00840F45"/>
    <w:rsid w:val="00841233"/>
    <w:rsid w:val="00844246"/>
    <w:rsid w:val="00845167"/>
    <w:rsid w:val="0084635B"/>
    <w:rsid w:val="00850853"/>
    <w:rsid w:val="0085609A"/>
    <w:rsid w:val="00860911"/>
    <w:rsid w:val="00863EA8"/>
    <w:rsid w:val="00866A39"/>
    <w:rsid w:val="008672B1"/>
    <w:rsid w:val="008672C9"/>
    <w:rsid w:val="00872719"/>
    <w:rsid w:val="00873981"/>
    <w:rsid w:val="00873CC0"/>
    <w:rsid w:val="00875B35"/>
    <w:rsid w:val="008762DF"/>
    <w:rsid w:val="008901C7"/>
    <w:rsid w:val="00890239"/>
    <w:rsid w:val="00890AB1"/>
    <w:rsid w:val="008916E5"/>
    <w:rsid w:val="008A5F0F"/>
    <w:rsid w:val="008A74AC"/>
    <w:rsid w:val="008B46B5"/>
    <w:rsid w:val="008B4BE8"/>
    <w:rsid w:val="008B60E8"/>
    <w:rsid w:val="008B7D12"/>
    <w:rsid w:val="008C1289"/>
    <w:rsid w:val="008C1B78"/>
    <w:rsid w:val="008C1D73"/>
    <w:rsid w:val="008C4B6E"/>
    <w:rsid w:val="008C5903"/>
    <w:rsid w:val="008C6259"/>
    <w:rsid w:val="008C685D"/>
    <w:rsid w:val="008D23E5"/>
    <w:rsid w:val="008D39C1"/>
    <w:rsid w:val="008D3F0A"/>
    <w:rsid w:val="008D441B"/>
    <w:rsid w:val="008D74CA"/>
    <w:rsid w:val="008E073B"/>
    <w:rsid w:val="008E08D2"/>
    <w:rsid w:val="008E4E0D"/>
    <w:rsid w:val="008F4C6D"/>
    <w:rsid w:val="008F5A73"/>
    <w:rsid w:val="008F5AB6"/>
    <w:rsid w:val="008F7D0F"/>
    <w:rsid w:val="00902809"/>
    <w:rsid w:val="0090547F"/>
    <w:rsid w:val="00911407"/>
    <w:rsid w:val="0091384F"/>
    <w:rsid w:val="00915FCE"/>
    <w:rsid w:val="00921246"/>
    <w:rsid w:val="00924F7C"/>
    <w:rsid w:val="00926778"/>
    <w:rsid w:val="00926A80"/>
    <w:rsid w:val="009323CD"/>
    <w:rsid w:val="00932CCB"/>
    <w:rsid w:val="0094027D"/>
    <w:rsid w:val="00940603"/>
    <w:rsid w:val="00944739"/>
    <w:rsid w:val="00944B7D"/>
    <w:rsid w:val="00944F7D"/>
    <w:rsid w:val="0094731A"/>
    <w:rsid w:val="00953BD2"/>
    <w:rsid w:val="0095596B"/>
    <w:rsid w:val="00955CAB"/>
    <w:rsid w:val="009619D1"/>
    <w:rsid w:val="00966FF9"/>
    <w:rsid w:val="00970930"/>
    <w:rsid w:val="009761F7"/>
    <w:rsid w:val="0098282D"/>
    <w:rsid w:val="00987813"/>
    <w:rsid w:val="00990949"/>
    <w:rsid w:val="00990CF5"/>
    <w:rsid w:val="009928B9"/>
    <w:rsid w:val="00993319"/>
    <w:rsid w:val="00994BA5"/>
    <w:rsid w:val="009951D6"/>
    <w:rsid w:val="009968EB"/>
    <w:rsid w:val="009974E0"/>
    <w:rsid w:val="009A17C8"/>
    <w:rsid w:val="009A1EC0"/>
    <w:rsid w:val="009A2F3C"/>
    <w:rsid w:val="009A4C14"/>
    <w:rsid w:val="009A5FE4"/>
    <w:rsid w:val="009A7171"/>
    <w:rsid w:val="009A7F2D"/>
    <w:rsid w:val="009B619A"/>
    <w:rsid w:val="009C4818"/>
    <w:rsid w:val="009C7BB7"/>
    <w:rsid w:val="009D01BB"/>
    <w:rsid w:val="009D2E24"/>
    <w:rsid w:val="009D46E6"/>
    <w:rsid w:val="009D597F"/>
    <w:rsid w:val="009D6C7A"/>
    <w:rsid w:val="009E25E9"/>
    <w:rsid w:val="009E2F05"/>
    <w:rsid w:val="009E5165"/>
    <w:rsid w:val="009E7E25"/>
    <w:rsid w:val="009F0A8F"/>
    <w:rsid w:val="009F2841"/>
    <w:rsid w:val="009F664F"/>
    <w:rsid w:val="00A009AD"/>
    <w:rsid w:val="00A03C93"/>
    <w:rsid w:val="00A05728"/>
    <w:rsid w:val="00A07D12"/>
    <w:rsid w:val="00A07D24"/>
    <w:rsid w:val="00A10320"/>
    <w:rsid w:val="00A1247A"/>
    <w:rsid w:val="00A13830"/>
    <w:rsid w:val="00A15F54"/>
    <w:rsid w:val="00A166DC"/>
    <w:rsid w:val="00A16738"/>
    <w:rsid w:val="00A26448"/>
    <w:rsid w:val="00A31654"/>
    <w:rsid w:val="00A32010"/>
    <w:rsid w:val="00A3399E"/>
    <w:rsid w:val="00A36E60"/>
    <w:rsid w:val="00A37C4F"/>
    <w:rsid w:val="00A403DA"/>
    <w:rsid w:val="00A4084C"/>
    <w:rsid w:val="00A41056"/>
    <w:rsid w:val="00A422F5"/>
    <w:rsid w:val="00A42F86"/>
    <w:rsid w:val="00A42FFD"/>
    <w:rsid w:val="00A43907"/>
    <w:rsid w:val="00A43D32"/>
    <w:rsid w:val="00A44DD3"/>
    <w:rsid w:val="00A47316"/>
    <w:rsid w:val="00A500ED"/>
    <w:rsid w:val="00A52B00"/>
    <w:rsid w:val="00A5782E"/>
    <w:rsid w:val="00A63FE9"/>
    <w:rsid w:val="00A6427F"/>
    <w:rsid w:val="00A70B14"/>
    <w:rsid w:val="00A73D1E"/>
    <w:rsid w:val="00A769CD"/>
    <w:rsid w:val="00A802EC"/>
    <w:rsid w:val="00A80AFC"/>
    <w:rsid w:val="00A825AC"/>
    <w:rsid w:val="00A84ABA"/>
    <w:rsid w:val="00A85F79"/>
    <w:rsid w:val="00A87AB7"/>
    <w:rsid w:val="00A95882"/>
    <w:rsid w:val="00AA1BC2"/>
    <w:rsid w:val="00AA27B6"/>
    <w:rsid w:val="00AB22D9"/>
    <w:rsid w:val="00AB275C"/>
    <w:rsid w:val="00AB283E"/>
    <w:rsid w:val="00AB3A64"/>
    <w:rsid w:val="00AB742D"/>
    <w:rsid w:val="00AC2606"/>
    <w:rsid w:val="00AC5C95"/>
    <w:rsid w:val="00AD2A23"/>
    <w:rsid w:val="00AD4318"/>
    <w:rsid w:val="00AD56BE"/>
    <w:rsid w:val="00AE3C39"/>
    <w:rsid w:val="00AE6CF6"/>
    <w:rsid w:val="00AF1DF0"/>
    <w:rsid w:val="00B05950"/>
    <w:rsid w:val="00B059C5"/>
    <w:rsid w:val="00B063C4"/>
    <w:rsid w:val="00B10FED"/>
    <w:rsid w:val="00B15662"/>
    <w:rsid w:val="00B22CFE"/>
    <w:rsid w:val="00B233FD"/>
    <w:rsid w:val="00B2507D"/>
    <w:rsid w:val="00B2543C"/>
    <w:rsid w:val="00B25B86"/>
    <w:rsid w:val="00B34DCA"/>
    <w:rsid w:val="00B34F52"/>
    <w:rsid w:val="00B37ECC"/>
    <w:rsid w:val="00B445B5"/>
    <w:rsid w:val="00B453D7"/>
    <w:rsid w:val="00B51064"/>
    <w:rsid w:val="00B54F49"/>
    <w:rsid w:val="00B557D9"/>
    <w:rsid w:val="00B6200C"/>
    <w:rsid w:val="00B62A8E"/>
    <w:rsid w:val="00B65CED"/>
    <w:rsid w:val="00B6612A"/>
    <w:rsid w:val="00B66A21"/>
    <w:rsid w:val="00B804B5"/>
    <w:rsid w:val="00B8331D"/>
    <w:rsid w:val="00B86FBF"/>
    <w:rsid w:val="00B87DFC"/>
    <w:rsid w:val="00B9121F"/>
    <w:rsid w:val="00B91229"/>
    <w:rsid w:val="00B93519"/>
    <w:rsid w:val="00B96CB1"/>
    <w:rsid w:val="00BA5A7C"/>
    <w:rsid w:val="00BA6478"/>
    <w:rsid w:val="00BA71C5"/>
    <w:rsid w:val="00BB1751"/>
    <w:rsid w:val="00BB17FB"/>
    <w:rsid w:val="00BB3FAD"/>
    <w:rsid w:val="00BB70F5"/>
    <w:rsid w:val="00BB761B"/>
    <w:rsid w:val="00BC0C1E"/>
    <w:rsid w:val="00BC2A63"/>
    <w:rsid w:val="00BC75A0"/>
    <w:rsid w:val="00BC7796"/>
    <w:rsid w:val="00BC7ECD"/>
    <w:rsid w:val="00BD4A44"/>
    <w:rsid w:val="00BD5159"/>
    <w:rsid w:val="00BD5817"/>
    <w:rsid w:val="00BD6787"/>
    <w:rsid w:val="00BE18DD"/>
    <w:rsid w:val="00BE249D"/>
    <w:rsid w:val="00BE32E1"/>
    <w:rsid w:val="00BE6123"/>
    <w:rsid w:val="00BF1469"/>
    <w:rsid w:val="00BF40F2"/>
    <w:rsid w:val="00BF5994"/>
    <w:rsid w:val="00BF6F13"/>
    <w:rsid w:val="00C017BB"/>
    <w:rsid w:val="00C04019"/>
    <w:rsid w:val="00C04A5E"/>
    <w:rsid w:val="00C118FF"/>
    <w:rsid w:val="00C13C50"/>
    <w:rsid w:val="00C16FDC"/>
    <w:rsid w:val="00C22F6C"/>
    <w:rsid w:val="00C23548"/>
    <w:rsid w:val="00C26502"/>
    <w:rsid w:val="00C31ECA"/>
    <w:rsid w:val="00C37011"/>
    <w:rsid w:val="00C378F2"/>
    <w:rsid w:val="00C40409"/>
    <w:rsid w:val="00C40E32"/>
    <w:rsid w:val="00C41E6F"/>
    <w:rsid w:val="00C42957"/>
    <w:rsid w:val="00C450FB"/>
    <w:rsid w:val="00C4539B"/>
    <w:rsid w:val="00C463F1"/>
    <w:rsid w:val="00C4716A"/>
    <w:rsid w:val="00C50325"/>
    <w:rsid w:val="00C50EC1"/>
    <w:rsid w:val="00C516C1"/>
    <w:rsid w:val="00C52E34"/>
    <w:rsid w:val="00C55E7A"/>
    <w:rsid w:val="00C60335"/>
    <w:rsid w:val="00C65A4C"/>
    <w:rsid w:val="00C6629B"/>
    <w:rsid w:val="00C66F09"/>
    <w:rsid w:val="00C764D6"/>
    <w:rsid w:val="00C8187B"/>
    <w:rsid w:val="00C8403C"/>
    <w:rsid w:val="00C860C1"/>
    <w:rsid w:val="00C910C7"/>
    <w:rsid w:val="00C9122F"/>
    <w:rsid w:val="00C92277"/>
    <w:rsid w:val="00CA79E0"/>
    <w:rsid w:val="00CB53DA"/>
    <w:rsid w:val="00CB5706"/>
    <w:rsid w:val="00CB62C9"/>
    <w:rsid w:val="00CD4827"/>
    <w:rsid w:val="00CE6867"/>
    <w:rsid w:val="00CF2D4E"/>
    <w:rsid w:val="00CF5EFD"/>
    <w:rsid w:val="00CF7DE9"/>
    <w:rsid w:val="00CF7F72"/>
    <w:rsid w:val="00D02AE2"/>
    <w:rsid w:val="00D03DE0"/>
    <w:rsid w:val="00D05E8D"/>
    <w:rsid w:val="00D0730E"/>
    <w:rsid w:val="00D11F9D"/>
    <w:rsid w:val="00D16BF9"/>
    <w:rsid w:val="00D16D53"/>
    <w:rsid w:val="00D2152C"/>
    <w:rsid w:val="00D30797"/>
    <w:rsid w:val="00D408EA"/>
    <w:rsid w:val="00D42E18"/>
    <w:rsid w:val="00D4450D"/>
    <w:rsid w:val="00D47786"/>
    <w:rsid w:val="00D60176"/>
    <w:rsid w:val="00D60893"/>
    <w:rsid w:val="00D60C63"/>
    <w:rsid w:val="00D61C18"/>
    <w:rsid w:val="00D65CB0"/>
    <w:rsid w:val="00D66659"/>
    <w:rsid w:val="00D837D4"/>
    <w:rsid w:val="00D84D0B"/>
    <w:rsid w:val="00D87144"/>
    <w:rsid w:val="00D8777E"/>
    <w:rsid w:val="00D87D40"/>
    <w:rsid w:val="00D90AC8"/>
    <w:rsid w:val="00D9140D"/>
    <w:rsid w:val="00D91502"/>
    <w:rsid w:val="00D91A00"/>
    <w:rsid w:val="00D9562C"/>
    <w:rsid w:val="00DA4AB8"/>
    <w:rsid w:val="00DA6320"/>
    <w:rsid w:val="00DA67BC"/>
    <w:rsid w:val="00DA6A55"/>
    <w:rsid w:val="00DA6DEC"/>
    <w:rsid w:val="00DA7A46"/>
    <w:rsid w:val="00DB0FCB"/>
    <w:rsid w:val="00DB1284"/>
    <w:rsid w:val="00DB166B"/>
    <w:rsid w:val="00DB36B7"/>
    <w:rsid w:val="00DB6520"/>
    <w:rsid w:val="00DC29E3"/>
    <w:rsid w:val="00DC2DAD"/>
    <w:rsid w:val="00DD1086"/>
    <w:rsid w:val="00DD4565"/>
    <w:rsid w:val="00DD4751"/>
    <w:rsid w:val="00DD4CBF"/>
    <w:rsid w:val="00DE05EC"/>
    <w:rsid w:val="00DE1FD7"/>
    <w:rsid w:val="00DE3249"/>
    <w:rsid w:val="00DE635D"/>
    <w:rsid w:val="00DE6EBF"/>
    <w:rsid w:val="00DE6F8E"/>
    <w:rsid w:val="00DF2098"/>
    <w:rsid w:val="00DF28CE"/>
    <w:rsid w:val="00E05C1F"/>
    <w:rsid w:val="00E07814"/>
    <w:rsid w:val="00E07B73"/>
    <w:rsid w:val="00E1176C"/>
    <w:rsid w:val="00E12600"/>
    <w:rsid w:val="00E152E8"/>
    <w:rsid w:val="00E17C1F"/>
    <w:rsid w:val="00E20C07"/>
    <w:rsid w:val="00E21CFD"/>
    <w:rsid w:val="00E33919"/>
    <w:rsid w:val="00E40A67"/>
    <w:rsid w:val="00E43207"/>
    <w:rsid w:val="00E47B91"/>
    <w:rsid w:val="00E50467"/>
    <w:rsid w:val="00E5074D"/>
    <w:rsid w:val="00E537B2"/>
    <w:rsid w:val="00E62C68"/>
    <w:rsid w:val="00E63B89"/>
    <w:rsid w:val="00E64B93"/>
    <w:rsid w:val="00E66CED"/>
    <w:rsid w:val="00E73126"/>
    <w:rsid w:val="00E808A7"/>
    <w:rsid w:val="00E86472"/>
    <w:rsid w:val="00E92869"/>
    <w:rsid w:val="00E93DBE"/>
    <w:rsid w:val="00EA3846"/>
    <w:rsid w:val="00EA47A1"/>
    <w:rsid w:val="00EA4BF2"/>
    <w:rsid w:val="00EA5CAE"/>
    <w:rsid w:val="00EA7BFF"/>
    <w:rsid w:val="00EB09B5"/>
    <w:rsid w:val="00EB3E6B"/>
    <w:rsid w:val="00EB7941"/>
    <w:rsid w:val="00EC0A42"/>
    <w:rsid w:val="00EC0FAF"/>
    <w:rsid w:val="00EC381C"/>
    <w:rsid w:val="00EC388B"/>
    <w:rsid w:val="00EC4F14"/>
    <w:rsid w:val="00ED2C10"/>
    <w:rsid w:val="00EF30FB"/>
    <w:rsid w:val="00EF366B"/>
    <w:rsid w:val="00EF3B33"/>
    <w:rsid w:val="00EF7E11"/>
    <w:rsid w:val="00F0717A"/>
    <w:rsid w:val="00F101AE"/>
    <w:rsid w:val="00F11BF1"/>
    <w:rsid w:val="00F14AF5"/>
    <w:rsid w:val="00F21379"/>
    <w:rsid w:val="00F247A1"/>
    <w:rsid w:val="00F3026D"/>
    <w:rsid w:val="00F32366"/>
    <w:rsid w:val="00F373A9"/>
    <w:rsid w:val="00F450A2"/>
    <w:rsid w:val="00F45FF9"/>
    <w:rsid w:val="00F50420"/>
    <w:rsid w:val="00F524F2"/>
    <w:rsid w:val="00F5396E"/>
    <w:rsid w:val="00F56B21"/>
    <w:rsid w:val="00F57A65"/>
    <w:rsid w:val="00F67683"/>
    <w:rsid w:val="00F83D3A"/>
    <w:rsid w:val="00F85BF0"/>
    <w:rsid w:val="00F955F3"/>
    <w:rsid w:val="00F95F3C"/>
    <w:rsid w:val="00FB0C44"/>
    <w:rsid w:val="00FB3D2D"/>
    <w:rsid w:val="00FB4014"/>
    <w:rsid w:val="00FB527D"/>
    <w:rsid w:val="00FB5970"/>
    <w:rsid w:val="00FC1185"/>
    <w:rsid w:val="00FD12AB"/>
    <w:rsid w:val="00FD1738"/>
    <w:rsid w:val="00FD4869"/>
    <w:rsid w:val="00FD6638"/>
    <w:rsid w:val="00FD6C38"/>
    <w:rsid w:val="00FE3E67"/>
    <w:rsid w:val="00FF05AE"/>
    <w:rsid w:val="00FF305D"/>
    <w:rsid w:val="00FF40EC"/>
    <w:rsid w:val="00FF6212"/>
    <w:rsid w:val="3F3B7843"/>
    <w:rsid w:val="3FFF39C0"/>
    <w:rsid w:val="4BD5E900"/>
    <w:rsid w:val="4C54203C"/>
    <w:rsid w:val="6A1E271D"/>
    <w:rsid w:val="72BF24BA"/>
    <w:rsid w:val="773B46ED"/>
    <w:rsid w:val="7E9F916B"/>
    <w:rsid w:val="7F954B96"/>
    <w:rsid w:val="7FF5C6E7"/>
    <w:rsid w:val="97BB577D"/>
    <w:rsid w:val="9FFE20A5"/>
    <w:rsid w:val="AC9DFF48"/>
    <w:rsid w:val="B7D19000"/>
    <w:rsid w:val="BF7C8249"/>
    <w:rsid w:val="CF0F677F"/>
    <w:rsid w:val="EBC77C29"/>
    <w:rsid w:val="ED3F1CAE"/>
    <w:rsid w:val="F57F7F1D"/>
    <w:rsid w:val="FFFE87E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link w:val="24"/>
    <w:unhideWhenUsed/>
    <w:qFormat/>
    <w:uiPriority w:val="9"/>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22"/>
    <w:qFormat/>
    <w:uiPriority w:val="99"/>
    <w:pPr>
      <w:keepNext/>
      <w:keepLines/>
      <w:spacing w:before="260" w:after="260" w:line="415" w:lineRule="auto"/>
      <w:ind w:left="846" w:hanging="420"/>
      <w:outlineLvl w:val="2"/>
    </w:pPr>
    <w:rPr>
      <w:rFonts w:ascii="Times New Roman" w:hAnsi="Times New Roman" w:eastAsia="黑体" w:cs="Times New Roman"/>
      <w:color w:val="000000"/>
      <w:sz w:val="30"/>
      <w:szCs w:val="30"/>
    </w:rPr>
  </w:style>
  <w:style w:type="character" w:default="1" w:styleId="17">
    <w:name w:val="Default Paragraph Font"/>
    <w:unhideWhenUsed/>
    <w:uiPriority w:val="1"/>
  </w:style>
  <w:style w:type="table" w:default="1" w:styleId="21">
    <w:name w:val="Normal Table"/>
    <w:unhideWhenUsed/>
    <w:qFormat/>
    <w:uiPriority w:val="99"/>
    <w:tblPr>
      <w:tblStyle w:val="21"/>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next w:val="1"/>
    <w:unhideWhenUsed/>
    <w:uiPriority w:val="39"/>
    <w:pPr>
      <w:ind w:left="840" w:leftChars="400"/>
    </w:pPr>
  </w:style>
  <w:style w:type="paragraph" w:styleId="8">
    <w:name w:val="toc 8"/>
    <w:basedOn w:val="1"/>
    <w:next w:val="1"/>
    <w:unhideWhenUsed/>
    <w:uiPriority w:val="39"/>
    <w:pPr>
      <w:ind w:left="2940" w:leftChars="1400"/>
    </w:pPr>
  </w:style>
  <w:style w:type="paragraph" w:styleId="9">
    <w:name w:val="footer"/>
    <w:basedOn w:val="1"/>
    <w:link w:val="23"/>
    <w:unhideWhenUsed/>
    <w:uiPriority w:val="99"/>
    <w:pPr>
      <w:snapToGrid w:val="0"/>
      <w:jc w:val="left"/>
    </w:pPr>
    <w:rPr>
      <w:sz w:val="18"/>
      <w:szCs w:val="18"/>
    </w:rPr>
  </w:style>
  <w:style w:type="paragraph" w:styleId="10">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11">
    <w:name w:val="toc 1"/>
    <w:basedOn w:val="1"/>
    <w:next w:val="1"/>
    <w:unhideWhenUsed/>
    <w:uiPriority w:val="39"/>
  </w:style>
  <w:style w:type="paragraph" w:styleId="12">
    <w:name w:val="toc 4"/>
    <w:basedOn w:val="1"/>
    <w:next w:val="1"/>
    <w:unhideWhenUsed/>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uiPriority w:val="39"/>
    <w:pPr>
      <w:ind w:left="420" w:leftChars="200"/>
    </w:pPr>
  </w:style>
  <w:style w:type="paragraph" w:styleId="15">
    <w:name w:val="toc 9"/>
    <w:basedOn w:val="1"/>
    <w:next w:val="1"/>
    <w:unhideWhenUsed/>
    <w:uiPriority w:val="39"/>
    <w:pPr>
      <w:ind w:left="3360" w:leftChars="1600"/>
    </w:pPr>
  </w:style>
  <w:style w:type="paragraph" w:styleId="16">
    <w:name w:val="Normal (Web)"/>
    <w:basedOn w:val="1"/>
    <w:unhideWhenUsed/>
    <w:uiPriority w:val="99"/>
    <w:pPr>
      <w:widowControl/>
      <w:spacing w:before="240" w:after="240"/>
      <w:jc w:val="left"/>
    </w:pPr>
    <w:rPr>
      <w:rFonts w:ascii="宋体" w:hAnsi="宋体" w:cs="宋体"/>
      <w:kern w:val="0"/>
      <w:sz w:val="24"/>
      <w:szCs w:val="24"/>
    </w:rPr>
  </w:style>
  <w:style w:type="character" w:styleId="18">
    <w:name w:val="Strong"/>
    <w:basedOn w:val="17"/>
    <w:qFormat/>
    <w:uiPriority w:val="22"/>
    <w:rPr>
      <w:b/>
      <w:bCs/>
    </w:rPr>
  </w:style>
  <w:style w:type="character" w:styleId="19">
    <w:name w:val="FollowedHyperlink"/>
    <w:basedOn w:val="17"/>
    <w:unhideWhenUsed/>
    <w:uiPriority w:val="99"/>
    <w:rPr>
      <w:color w:val="800080"/>
      <w:u w:val="single"/>
    </w:rPr>
  </w:style>
  <w:style w:type="character" w:styleId="20">
    <w:name w:val="Hyperlink"/>
    <w:basedOn w:val="17"/>
    <w:unhideWhenUsed/>
    <w:uiPriority w:val="99"/>
    <w:rPr>
      <w:color w:val="0000FF"/>
      <w:u w:val="single"/>
    </w:rPr>
  </w:style>
  <w:style w:type="character" w:customStyle="1" w:styleId="22">
    <w:name w:val="标题 3 Char"/>
    <w:basedOn w:val="17"/>
    <w:link w:val="4"/>
    <w:uiPriority w:val="99"/>
    <w:rPr>
      <w:rFonts w:ascii="Times New Roman" w:hAnsi="Times New Roman" w:eastAsia="黑体" w:cs="Times New Roman"/>
      <w:color w:val="000000"/>
      <w:sz w:val="30"/>
      <w:szCs w:val="30"/>
    </w:rPr>
  </w:style>
  <w:style w:type="character" w:customStyle="1" w:styleId="23">
    <w:name w:val="页脚 Char"/>
    <w:basedOn w:val="17"/>
    <w:link w:val="9"/>
    <w:semiHidden/>
    <w:uiPriority w:val="99"/>
    <w:rPr>
      <w:rFonts w:ascii="Calibri" w:hAnsi="Calibri" w:eastAsia="宋体" w:cs="黑体"/>
      <w:sz w:val="18"/>
      <w:szCs w:val="18"/>
    </w:rPr>
  </w:style>
  <w:style w:type="character" w:customStyle="1" w:styleId="24">
    <w:name w:val="标题 2 Char"/>
    <w:basedOn w:val="17"/>
    <w:link w:val="3"/>
    <w:uiPriority w:val="9"/>
    <w:rPr>
      <w:rFonts w:ascii="Cambria" w:hAnsi="Cambria" w:eastAsia="宋体" w:cs="黑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83</Pages>
  <Words>6432</Words>
  <Characters>41018</Characters>
  <Lines>305</Lines>
  <Paragraphs>86</Paragraphs>
  <ScaleCrop>false</ScaleCrop>
  <LinksUpToDate>false</LinksUpToDate>
  <CharactersWithSpaces>0</CharactersWithSpaces>
  <Application>WPS Office 社区版_9.1.0.4961_{F1E327BC-269C-435d-A152-05C5408002CA}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3983-08-26T19:06:00Z</dcterms:created>
  <dc:creator>Lenovo User</dc:creator>
  <cp:lastModifiedBy>wanghui</cp:lastModifiedBy>
  <dcterms:modified xsi:type="dcterms:W3CDTF">2015-07-04T11:13:23Z</dcterms:modified>
  <dc:title>再生宝</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1033-9.1.0.4961</vt:lpwstr>
  </property>
</Properties>
</file>