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B827" w14:textId="0EC9A8A0" w:rsidR="00276EE6" w:rsidRDefault="004F596F" w:rsidP="004F596F">
      <w:pPr>
        <w:spacing w:line="360" w:lineRule="auto"/>
        <w:jc w:val="center"/>
        <w:rPr>
          <w:rFonts w:ascii="黑体" w:eastAsia="黑体" w:hAnsi="黑体"/>
          <w:sz w:val="28"/>
          <w:szCs w:val="28"/>
        </w:rPr>
      </w:pPr>
      <w:r w:rsidRPr="004F596F">
        <w:rPr>
          <w:rFonts w:ascii="黑体" w:eastAsia="黑体" w:hAnsi="黑体" w:hint="eastAsia"/>
          <w:sz w:val="28"/>
          <w:szCs w:val="28"/>
        </w:rPr>
        <w:t>“文化需求与文化产业：青年视角”课后评述</w:t>
      </w:r>
    </w:p>
    <w:p w14:paraId="6956AFFB" w14:textId="04092E4B" w:rsidR="004F596F" w:rsidRDefault="004F596F" w:rsidP="004F596F">
      <w:pPr>
        <w:spacing w:line="360" w:lineRule="auto"/>
        <w:jc w:val="center"/>
        <w:rPr>
          <w:rFonts w:ascii="黑体" w:eastAsia="黑体" w:hAnsi="黑体"/>
          <w:sz w:val="24"/>
          <w:szCs w:val="24"/>
        </w:rPr>
      </w:pPr>
      <w:r>
        <w:rPr>
          <w:rFonts w:ascii="黑体" w:eastAsia="黑体" w:hAnsi="黑体" w:hint="eastAsia"/>
          <w:sz w:val="24"/>
          <w:szCs w:val="24"/>
        </w:rPr>
        <w:t xml:space="preserve">刘锦坤 </w:t>
      </w:r>
      <w:r>
        <w:rPr>
          <w:rFonts w:ascii="黑体" w:eastAsia="黑体" w:hAnsi="黑体"/>
          <w:sz w:val="24"/>
          <w:szCs w:val="24"/>
        </w:rPr>
        <w:t>2022013352</w:t>
      </w:r>
    </w:p>
    <w:p w14:paraId="6F419663" w14:textId="44148CD8" w:rsidR="004F596F" w:rsidRDefault="004F596F" w:rsidP="004F596F">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本次小班讨论课程中，我们主要对当代青年在文化产业中的心态和行为进行了讨论，也对于文化产业中的诸多问题，例如思想性和趣味性的平衡，文化消费主义的冲击，文艺作品的边界等进行了讨论。在课程的最后，针对老师提出的“</w:t>
      </w:r>
      <w:r w:rsidRPr="004F596F">
        <w:rPr>
          <w:rFonts w:ascii="宋体" w:eastAsia="宋体" w:hAnsi="宋体" w:hint="eastAsia"/>
          <w:sz w:val="24"/>
          <w:szCs w:val="24"/>
        </w:rPr>
        <w:t>什么样的产品是优秀的文化产品？怎么样才能产生更多优秀的文化产品？</w:t>
      </w:r>
      <w:r>
        <w:rPr>
          <w:rFonts w:ascii="宋体" w:eastAsia="宋体" w:hAnsi="宋体" w:hint="eastAsia"/>
          <w:sz w:val="24"/>
          <w:szCs w:val="24"/>
        </w:rPr>
        <w:t>”这一问题，大家并没有给出充分的讨论，在本次课后评述中，我想就这一问题着重阐述。</w:t>
      </w:r>
    </w:p>
    <w:p w14:paraId="7A4D3080" w14:textId="7E4AA37F" w:rsidR="00F44401" w:rsidRDefault="00FF7368" w:rsidP="00F44401">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在课上，我们并没有能够具体的给出文化产品的“优秀”的定义，但是同学们给出了关于各自心目中“优秀”的文化作品的一些剖面描述：“</w:t>
      </w:r>
      <w:r w:rsidRPr="00FF7368">
        <w:rPr>
          <w:rFonts w:ascii="宋体" w:eastAsia="宋体" w:hAnsi="宋体" w:hint="eastAsia"/>
          <w:sz w:val="24"/>
          <w:szCs w:val="24"/>
        </w:rPr>
        <w:t>好的作品是可以反映时代特征的</w:t>
      </w:r>
      <w:r>
        <w:rPr>
          <w:rFonts w:ascii="宋体" w:eastAsia="宋体" w:hAnsi="宋体" w:hint="eastAsia"/>
          <w:sz w:val="24"/>
          <w:szCs w:val="24"/>
        </w:rPr>
        <w:t>”，“</w:t>
      </w:r>
      <w:r w:rsidRPr="00FF7368">
        <w:rPr>
          <w:rFonts w:ascii="宋体" w:eastAsia="宋体" w:hAnsi="宋体" w:hint="eastAsia"/>
          <w:sz w:val="24"/>
          <w:szCs w:val="24"/>
        </w:rPr>
        <w:t>好的作品需要含蓄一些，包含内容但是一部分埋藏</w:t>
      </w:r>
      <w:r>
        <w:rPr>
          <w:rFonts w:ascii="宋体" w:eastAsia="宋体" w:hAnsi="宋体" w:hint="eastAsia"/>
          <w:sz w:val="24"/>
          <w:szCs w:val="24"/>
        </w:rPr>
        <w:t>”，“引起人的共鸣很重要”，“</w:t>
      </w:r>
      <w:r w:rsidRPr="00FF7368">
        <w:rPr>
          <w:rFonts w:ascii="宋体" w:eastAsia="宋体" w:hAnsi="宋体" w:hint="eastAsia"/>
          <w:sz w:val="24"/>
          <w:szCs w:val="24"/>
        </w:rPr>
        <w:t>不严肃的语言，但是传达思想</w:t>
      </w:r>
      <w:r>
        <w:rPr>
          <w:rFonts w:ascii="宋体" w:eastAsia="宋体" w:hAnsi="宋体" w:hint="eastAsia"/>
          <w:sz w:val="24"/>
          <w:szCs w:val="24"/>
        </w:rPr>
        <w:t>”。可以看到，在多元化发展得到肯定的今天，</w:t>
      </w:r>
      <w:r>
        <w:rPr>
          <w:rFonts w:ascii="宋体" w:eastAsia="宋体" w:hAnsi="宋体" w:hint="eastAsia"/>
          <w:sz w:val="24"/>
          <w:szCs w:val="24"/>
        </w:rPr>
        <w:t>在中国经济高速增长时代长大的我们作为“丰裕一代”</w:t>
      </w:r>
      <w:r w:rsidR="00512F0D">
        <w:rPr>
          <w:rStyle w:val="a5"/>
          <w:rFonts w:ascii="宋体" w:eastAsia="宋体" w:hAnsi="宋体"/>
          <w:sz w:val="24"/>
          <w:szCs w:val="24"/>
        </w:rPr>
        <w:footnoteReference w:id="1"/>
      </w:r>
      <w:r>
        <w:rPr>
          <w:rFonts w:ascii="宋体" w:eastAsia="宋体" w:hAnsi="宋体" w:hint="eastAsia"/>
          <w:sz w:val="24"/>
          <w:szCs w:val="24"/>
        </w:rPr>
        <w:t>各自有着各自对于文化的审美偏好，这</w:t>
      </w:r>
      <w:r w:rsidR="00512F0D">
        <w:rPr>
          <w:rFonts w:ascii="宋体" w:eastAsia="宋体" w:hAnsi="宋体" w:hint="eastAsia"/>
          <w:sz w:val="24"/>
          <w:szCs w:val="24"/>
        </w:rPr>
        <w:t>也就意味着我们不能再向从前一样，以单一的价值体系</w:t>
      </w:r>
      <w:r w:rsidR="00F00A92">
        <w:rPr>
          <w:rFonts w:ascii="宋体" w:eastAsia="宋体" w:hAnsi="宋体" w:hint="eastAsia"/>
          <w:sz w:val="24"/>
          <w:szCs w:val="24"/>
        </w:rPr>
        <w:t>对文化产业做出约束，符合价值则为“优秀”。</w:t>
      </w:r>
      <w:r w:rsidR="00F44401">
        <w:rPr>
          <w:rFonts w:ascii="宋体" w:eastAsia="宋体" w:hAnsi="宋体" w:hint="eastAsia"/>
          <w:sz w:val="24"/>
          <w:szCs w:val="24"/>
        </w:rPr>
        <w:t>但是文化作为国家的基石，尤其是在中国逐步融入世界，外来文化和本土文化不断冲击交融的情形下，我们有必要建立一套新时代文化发展传播的价值。</w:t>
      </w:r>
      <w:r w:rsidR="00F44401">
        <w:rPr>
          <w:rStyle w:val="a5"/>
          <w:rFonts w:ascii="宋体" w:eastAsia="宋体" w:hAnsi="宋体"/>
          <w:sz w:val="24"/>
          <w:szCs w:val="24"/>
        </w:rPr>
        <w:footnoteReference w:id="2"/>
      </w:r>
      <w:r w:rsidR="00F44401">
        <w:rPr>
          <w:rFonts w:ascii="宋体" w:eastAsia="宋体" w:hAnsi="宋体" w:hint="eastAsia"/>
          <w:sz w:val="24"/>
          <w:szCs w:val="24"/>
        </w:rPr>
        <w:t>因此，我们可以从更加宏观的角度考虑，即容许文化产品内容的多样性，从文化产品的精神内涵上分析，予以文化产业一定的价值导向。</w:t>
      </w:r>
    </w:p>
    <w:p w14:paraId="26BAA635" w14:textId="24B06F5C" w:rsidR="00F00A92" w:rsidRDefault="00394F7F" w:rsidP="00FF736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首先需要明确的是，并非在传播媒介中大行其道的，在公共视野中频繁出现的就是“优秀”的文化</w:t>
      </w:r>
      <w:r w:rsidR="00D80A43">
        <w:rPr>
          <w:rFonts w:ascii="宋体" w:eastAsia="宋体" w:hAnsi="宋体" w:hint="eastAsia"/>
          <w:sz w:val="24"/>
          <w:szCs w:val="24"/>
        </w:rPr>
        <w:t>产品</w:t>
      </w:r>
      <w:r>
        <w:rPr>
          <w:rFonts w:ascii="宋体" w:eastAsia="宋体" w:hAnsi="宋体" w:hint="eastAsia"/>
          <w:sz w:val="24"/>
          <w:szCs w:val="24"/>
        </w:rPr>
        <w:t>。</w:t>
      </w:r>
      <w:r w:rsidR="00D80A43">
        <w:rPr>
          <w:rFonts w:ascii="宋体" w:eastAsia="宋体" w:hAnsi="宋体" w:hint="eastAsia"/>
          <w:sz w:val="24"/>
          <w:szCs w:val="24"/>
        </w:rPr>
        <w:t>例如短视频平台上一些毫无营养却流量甚高的“热门作品”，被不断炒作以博得眼球吸引消费的“网红文化”。这些频繁暴露在公众视野中的，更像是信息时代浪潮的浮沫，虚有其表而毫无实在，甚至往往将文化中的精粹所遮掩，即是说，在当今时代，</w:t>
      </w:r>
      <w:r w:rsidR="00701395">
        <w:rPr>
          <w:rFonts w:ascii="宋体" w:eastAsia="宋体" w:hAnsi="宋体" w:hint="eastAsia"/>
          <w:sz w:val="24"/>
          <w:szCs w:val="24"/>
        </w:rPr>
        <w:t>流行的文化产品并不就是优秀的文化产品</w:t>
      </w:r>
      <w:r w:rsidR="00701395">
        <w:rPr>
          <w:rFonts w:ascii="宋体" w:eastAsia="宋体" w:hAnsi="宋体" w:hint="eastAsia"/>
          <w:sz w:val="24"/>
          <w:szCs w:val="24"/>
        </w:rPr>
        <w:t>，</w:t>
      </w:r>
      <w:r w:rsidR="00D80A43">
        <w:rPr>
          <w:rFonts w:ascii="宋体" w:eastAsia="宋体" w:hAnsi="宋体" w:hint="eastAsia"/>
          <w:sz w:val="24"/>
          <w:szCs w:val="24"/>
        </w:rPr>
        <w:t>“优秀”文化不应受于“流行”的限制</w:t>
      </w:r>
      <w:r w:rsidR="00701395">
        <w:rPr>
          <w:rFonts w:ascii="宋体" w:eastAsia="宋体" w:hAnsi="宋体" w:hint="eastAsia"/>
          <w:sz w:val="24"/>
          <w:szCs w:val="24"/>
        </w:rPr>
        <w:t>。</w:t>
      </w:r>
    </w:p>
    <w:p w14:paraId="1FACDDD6" w14:textId="4EE4CD66" w:rsidR="00701395" w:rsidRDefault="00D6277E" w:rsidP="00FF736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然后我们可以进一步对“优秀”的文化产品作一些剖析。</w:t>
      </w:r>
      <w:r w:rsidR="00D01FB4">
        <w:rPr>
          <w:rFonts w:ascii="宋体" w:eastAsia="宋体" w:hAnsi="宋体" w:hint="eastAsia"/>
          <w:sz w:val="24"/>
          <w:szCs w:val="24"/>
        </w:rPr>
        <w:t>首先要提出的就是“优秀”的文化产品应当具有现实性。</w:t>
      </w:r>
      <w:r>
        <w:rPr>
          <w:rFonts w:ascii="宋体" w:eastAsia="宋体" w:hAnsi="宋体" w:hint="eastAsia"/>
          <w:sz w:val="24"/>
          <w:szCs w:val="24"/>
        </w:rPr>
        <w:t>春晚的部分“包饺子”氛围的小品，</w:t>
      </w:r>
      <w:r>
        <w:rPr>
          <w:rFonts w:ascii="宋体" w:eastAsia="宋体" w:hAnsi="宋体" w:hint="eastAsia"/>
          <w:sz w:val="24"/>
          <w:szCs w:val="24"/>
        </w:rPr>
        <w:lastRenderedPageBreak/>
        <w:t>虽然也经过的精心的编排，仔细的设计，但是很难被我们认为是优秀的文化作品，原因就在于其对现实的脱离</w:t>
      </w:r>
      <w:r w:rsidR="00380420">
        <w:rPr>
          <w:rFonts w:ascii="宋体" w:eastAsia="宋体" w:hAnsi="宋体" w:hint="eastAsia"/>
          <w:sz w:val="24"/>
          <w:szCs w:val="24"/>
        </w:rPr>
        <w:t>：</w:t>
      </w:r>
      <w:r>
        <w:rPr>
          <w:rFonts w:ascii="宋体" w:eastAsia="宋体" w:hAnsi="宋体" w:hint="eastAsia"/>
          <w:sz w:val="24"/>
          <w:szCs w:val="24"/>
        </w:rPr>
        <w:t>家庭矛盾和社会矛盾都不会因为一顿饺子而简单的得到解决，因此这些小品带给观众的更多是强烈的现实割裂感和对官方价值说教的厌恶。这就表明，“优秀”的文化产品，一定是要贴合社会现实的。或能使人对于现实生活产生共鸣，或能予人对于现实生活的抚慰，脱离现实的臆想型文化制造，造不出好的文化产品。</w:t>
      </w:r>
    </w:p>
    <w:p w14:paraId="19A43962" w14:textId="0757235D" w:rsidR="00D6277E" w:rsidRDefault="00D01FB4" w:rsidP="00FF736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再者，</w:t>
      </w:r>
      <w:r w:rsidR="00380420">
        <w:rPr>
          <w:rFonts w:ascii="宋体" w:eastAsia="宋体" w:hAnsi="宋体" w:hint="eastAsia"/>
          <w:sz w:val="24"/>
          <w:szCs w:val="24"/>
        </w:rPr>
        <w:t>“优秀”的文化产品</w:t>
      </w:r>
      <w:r>
        <w:rPr>
          <w:rFonts w:ascii="宋体" w:eastAsia="宋体" w:hAnsi="宋体" w:hint="eastAsia"/>
          <w:sz w:val="24"/>
          <w:szCs w:val="24"/>
        </w:rPr>
        <w:t>需要具有思想</w:t>
      </w:r>
      <w:r w:rsidR="00772F98">
        <w:rPr>
          <w:rFonts w:ascii="宋体" w:eastAsia="宋体" w:hAnsi="宋体" w:hint="eastAsia"/>
          <w:sz w:val="24"/>
          <w:szCs w:val="24"/>
        </w:rPr>
        <w:t>性</w:t>
      </w:r>
      <w:r>
        <w:rPr>
          <w:rFonts w:ascii="宋体" w:eastAsia="宋体" w:hAnsi="宋体" w:hint="eastAsia"/>
          <w:sz w:val="24"/>
          <w:szCs w:val="24"/>
        </w:rPr>
        <w:t>，</w:t>
      </w:r>
      <w:r w:rsidR="009A6F53">
        <w:rPr>
          <w:rFonts w:ascii="宋体" w:eastAsia="宋体" w:hAnsi="宋体" w:hint="eastAsia"/>
          <w:sz w:val="24"/>
          <w:szCs w:val="24"/>
        </w:rPr>
        <w:t>予人以启发</w:t>
      </w:r>
      <w:r w:rsidR="00824A5C">
        <w:rPr>
          <w:rFonts w:ascii="宋体" w:eastAsia="宋体" w:hAnsi="宋体" w:hint="eastAsia"/>
          <w:sz w:val="24"/>
          <w:szCs w:val="24"/>
        </w:rPr>
        <w:t>或收获</w:t>
      </w:r>
      <w:r w:rsidR="00E61EF5">
        <w:rPr>
          <w:rFonts w:ascii="宋体" w:eastAsia="宋体" w:hAnsi="宋体" w:hint="eastAsia"/>
          <w:sz w:val="24"/>
          <w:szCs w:val="24"/>
        </w:rPr>
        <w:t>，而非聚焦于给人带来短暂的多巴胺分泌。《百年孤独》我们认为是一部好的作品，但是所谓网络爽文（龙王赘婿之流），</w:t>
      </w:r>
      <w:r w:rsidR="00883CE6">
        <w:rPr>
          <w:rFonts w:ascii="宋体" w:eastAsia="宋体" w:hAnsi="宋体" w:hint="eastAsia"/>
          <w:sz w:val="24"/>
          <w:szCs w:val="24"/>
        </w:rPr>
        <w:t>就不能得到大众的认可。这是因为《百年孤独》中反应着时代的发展中人类的悲悯和人性的变化和不变性，在读后给人现实意义的启发和思考，而网络爽文，即使在阅读时常常给人巨大的快感，但读过之后，只能给人留下多巴胺褪去后的空虚。</w:t>
      </w:r>
    </w:p>
    <w:p w14:paraId="722CBF5C" w14:textId="3FC67651" w:rsidR="00883CE6" w:rsidRDefault="0067550C" w:rsidP="00D01FB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总之上文，我们已经提炼出了“优秀”的文化产品在宏观性质上应有的两大性质，“现实性”和“思想性”，同时也指出了“优秀”不等于“流行”这一性质。从这些优秀文化产品的宏观性质出发，再分析</w:t>
      </w:r>
      <w:r w:rsidR="00EE3F8F">
        <w:rPr>
          <w:rFonts w:ascii="宋体" w:eastAsia="宋体" w:hAnsi="宋体" w:hint="eastAsia"/>
          <w:sz w:val="24"/>
          <w:szCs w:val="24"/>
        </w:rPr>
        <w:t>产生优秀文化产品的鼓励手段，就有了实在的切入点了。</w:t>
      </w:r>
    </w:p>
    <w:p w14:paraId="3BB5D4D2" w14:textId="4FC9B941" w:rsidR="00216C9B" w:rsidRDefault="00216C9B" w:rsidP="00D01FB4">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文化领域创作现有的困境，并非是一</w:t>
      </w:r>
      <w:r w:rsidR="008C28D0">
        <w:rPr>
          <w:rFonts w:ascii="宋体" w:eastAsia="宋体" w:hAnsi="宋体" w:hint="eastAsia"/>
          <w:sz w:val="24"/>
          <w:szCs w:val="24"/>
        </w:rPr>
        <w:t>个简单</w:t>
      </w:r>
      <w:r>
        <w:rPr>
          <w:rFonts w:ascii="宋体" w:eastAsia="宋体" w:hAnsi="宋体" w:hint="eastAsia"/>
          <w:sz w:val="24"/>
          <w:szCs w:val="24"/>
        </w:rPr>
        <w:t>的困境</w:t>
      </w:r>
      <w:r w:rsidR="008C28D0">
        <w:rPr>
          <w:rFonts w:ascii="宋体" w:eastAsia="宋体" w:hAnsi="宋体" w:hint="eastAsia"/>
          <w:sz w:val="24"/>
          <w:szCs w:val="24"/>
        </w:rPr>
        <w:t>，而是多个群体耦合在一起产生的困境。在现实生活中我们看到这样的事实，文化受众在苦于没有好的文化产品，文化创造者苦于优秀的文化产品无人欣赏，传播媒介又只能以流量作为传播导向，最后是优秀的文化作品输出面越来越小，受众被粗制滥造的浮沫淹没，形成文化生产上游端和下游端的双输局面。</w:t>
      </w:r>
    </w:p>
    <w:p w14:paraId="33AEA1AC" w14:textId="6D19247A" w:rsidR="00EE3F8F" w:rsidRPr="004F596F" w:rsidRDefault="0084333B" w:rsidP="00D01FB4">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要破除这种耦合困境，强化优秀文化产品的生产，首先</w:t>
      </w:r>
      <w:r w:rsidR="00EE3F8F">
        <w:rPr>
          <w:rFonts w:ascii="宋体" w:eastAsia="宋体" w:hAnsi="宋体" w:hint="eastAsia"/>
          <w:sz w:val="24"/>
          <w:szCs w:val="24"/>
        </w:rPr>
        <w:t>我们需要对于传播媒介进行更有力的约束，更多的注意力资源应当给到优质的文化产品，而非粗暴的“流量为王”行业规则。</w:t>
      </w:r>
      <w:r w:rsidR="00216C9B">
        <w:rPr>
          <w:rFonts w:ascii="宋体" w:eastAsia="宋体" w:hAnsi="宋体" w:hint="eastAsia"/>
          <w:sz w:val="24"/>
          <w:szCs w:val="24"/>
        </w:rPr>
        <w:t>然后需要公共的宣传提高大众的文化审美，不能让时代的浮沫盖过时代的真声，不能让劣币驱逐良币的旧例发生在我们的文化领域，在传媒机制得到改善，文化接收端文化审美水平提高后，文化创作者自然坚持优质的文化创作，从而形成文化创造和文化接受的良性循环，自然会有一个风清气正，欣欣向荣的文化领域。</w:t>
      </w:r>
    </w:p>
    <w:sectPr w:rsidR="00EE3F8F" w:rsidRPr="004F59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1368A" w14:textId="77777777" w:rsidR="0002626C" w:rsidRDefault="0002626C" w:rsidP="00512F0D">
      <w:r>
        <w:separator/>
      </w:r>
    </w:p>
  </w:endnote>
  <w:endnote w:type="continuationSeparator" w:id="0">
    <w:p w14:paraId="4EACB325" w14:textId="77777777" w:rsidR="0002626C" w:rsidRDefault="0002626C" w:rsidP="00512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B64FF" w14:textId="77777777" w:rsidR="0002626C" w:rsidRDefault="0002626C" w:rsidP="00512F0D">
      <w:r>
        <w:separator/>
      </w:r>
    </w:p>
  </w:footnote>
  <w:footnote w:type="continuationSeparator" w:id="0">
    <w:p w14:paraId="0C910852" w14:textId="77777777" w:rsidR="0002626C" w:rsidRDefault="0002626C" w:rsidP="00512F0D">
      <w:r>
        <w:continuationSeparator/>
      </w:r>
    </w:p>
  </w:footnote>
  <w:footnote w:id="1">
    <w:p w14:paraId="2A74FEFC" w14:textId="4E2A63B7" w:rsidR="00512F0D" w:rsidRPr="00F00A92" w:rsidRDefault="00512F0D">
      <w:pPr>
        <w:pStyle w:val="a3"/>
        <w:rPr>
          <w:rFonts w:ascii="宋体" w:eastAsia="宋体" w:hAnsi="宋体" w:hint="eastAsia"/>
        </w:rPr>
      </w:pPr>
      <w:r w:rsidRPr="00F00A92">
        <w:rPr>
          <w:rStyle w:val="a5"/>
          <w:rFonts w:ascii="宋体" w:eastAsia="宋体" w:hAnsi="宋体"/>
        </w:rPr>
        <w:footnoteRef/>
      </w:r>
      <w:r w:rsidRPr="00F00A92">
        <w:rPr>
          <w:rFonts w:ascii="宋体" w:eastAsia="宋体" w:hAnsi="宋体"/>
        </w:rPr>
        <w:t xml:space="preserve"> </w:t>
      </w:r>
      <w:r w:rsidRPr="00F00A92">
        <w:rPr>
          <w:rFonts w:ascii="宋体" w:eastAsia="宋体" w:hAnsi="宋体" w:hint="eastAsia"/>
        </w:rPr>
        <w:t>付宇</w:t>
      </w:r>
      <w:r w:rsidRPr="00F00A92">
        <w:rPr>
          <w:rFonts w:ascii="宋体" w:eastAsia="宋体" w:hAnsi="宋体" w:hint="eastAsia"/>
        </w:rPr>
        <w:t>，</w:t>
      </w:r>
      <w:r w:rsidRPr="00F00A92">
        <w:rPr>
          <w:rFonts w:ascii="宋体" w:eastAsia="宋体" w:hAnsi="宋体" w:hint="eastAsia"/>
        </w:rPr>
        <w:t>桂勇</w:t>
      </w:r>
      <w:r w:rsidRPr="00F00A92">
        <w:rPr>
          <w:rFonts w:ascii="宋体" w:eastAsia="宋体" w:hAnsi="宋体" w:hint="eastAsia"/>
        </w:rPr>
        <w:t>，《</w:t>
      </w:r>
      <w:r w:rsidRPr="00F00A92">
        <w:rPr>
          <w:rFonts w:ascii="宋体" w:eastAsia="宋体" w:hAnsi="宋体"/>
        </w:rPr>
        <w:t>当丰裕一代遭遇资产社会——解读当代青年的社会心态</w:t>
      </w:r>
      <w:r w:rsidRPr="00F00A92">
        <w:rPr>
          <w:rFonts w:ascii="宋体" w:eastAsia="宋体" w:hAnsi="宋体" w:hint="eastAsia"/>
        </w:rPr>
        <w:t>》</w:t>
      </w:r>
    </w:p>
  </w:footnote>
  <w:footnote w:id="2">
    <w:p w14:paraId="44C64267" w14:textId="527AA0B9" w:rsidR="00F44401" w:rsidRDefault="00F44401">
      <w:pPr>
        <w:pStyle w:val="a3"/>
        <w:rPr>
          <w:rFonts w:hint="eastAsia"/>
        </w:rPr>
      </w:pPr>
      <w:r>
        <w:rPr>
          <w:rStyle w:val="a5"/>
        </w:rPr>
        <w:footnoteRef/>
      </w:r>
      <w:r>
        <w:t xml:space="preserve"> </w:t>
      </w:r>
      <w:r w:rsidRPr="00F44401">
        <w:rPr>
          <w:rFonts w:ascii="宋体" w:eastAsia="宋体" w:hAnsi="宋体" w:hint="eastAsia"/>
        </w:rPr>
        <w:t>胡惠林</w:t>
      </w:r>
      <w:r w:rsidRPr="00F44401">
        <w:rPr>
          <w:rFonts w:ascii="宋体" w:eastAsia="宋体" w:hAnsi="宋体" w:hint="eastAsia"/>
        </w:rPr>
        <w:t>，《关于我国文化产业发展战略的思考》</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51"/>
    <w:rsid w:val="0002626C"/>
    <w:rsid w:val="000C50D2"/>
    <w:rsid w:val="00216C9B"/>
    <w:rsid w:val="00265AE0"/>
    <w:rsid w:val="00276EE6"/>
    <w:rsid w:val="0034278E"/>
    <w:rsid w:val="00380420"/>
    <w:rsid w:val="00394F7F"/>
    <w:rsid w:val="004F596F"/>
    <w:rsid w:val="00512F0D"/>
    <w:rsid w:val="00673B97"/>
    <w:rsid w:val="0067550C"/>
    <w:rsid w:val="00701395"/>
    <w:rsid w:val="00772F98"/>
    <w:rsid w:val="00824A5C"/>
    <w:rsid w:val="0084333B"/>
    <w:rsid w:val="00883CE6"/>
    <w:rsid w:val="008C28D0"/>
    <w:rsid w:val="00914BD8"/>
    <w:rsid w:val="009A6F53"/>
    <w:rsid w:val="00D01FB4"/>
    <w:rsid w:val="00D6277E"/>
    <w:rsid w:val="00D80A43"/>
    <w:rsid w:val="00E44D51"/>
    <w:rsid w:val="00E61EF5"/>
    <w:rsid w:val="00EE3F8F"/>
    <w:rsid w:val="00F00A92"/>
    <w:rsid w:val="00F44401"/>
    <w:rsid w:val="00FF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B185"/>
  <w15:chartTrackingRefBased/>
  <w15:docId w15:val="{06BB6A1A-CF2D-4776-8477-363655E42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12F0D"/>
    <w:pPr>
      <w:snapToGrid w:val="0"/>
      <w:jc w:val="left"/>
    </w:pPr>
    <w:rPr>
      <w:sz w:val="18"/>
      <w:szCs w:val="18"/>
    </w:rPr>
  </w:style>
  <w:style w:type="character" w:customStyle="1" w:styleId="a4">
    <w:name w:val="脚注文本 字符"/>
    <w:basedOn w:val="a0"/>
    <w:link w:val="a3"/>
    <w:uiPriority w:val="99"/>
    <w:semiHidden/>
    <w:rsid w:val="00512F0D"/>
    <w:rPr>
      <w:sz w:val="18"/>
      <w:szCs w:val="18"/>
    </w:rPr>
  </w:style>
  <w:style w:type="character" w:styleId="a5">
    <w:name w:val="footnote reference"/>
    <w:basedOn w:val="a0"/>
    <w:uiPriority w:val="99"/>
    <w:semiHidden/>
    <w:unhideWhenUsed/>
    <w:rsid w:val="00512F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2756">
      <w:bodyDiv w:val="1"/>
      <w:marLeft w:val="0"/>
      <w:marRight w:val="0"/>
      <w:marTop w:val="0"/>
      <w:marBottom w:val="0"/>
      <w:divBdr>
        <w:top w:val="none" w:sz="0" w:space="0" w:color="auto"/>
        <w:left w:val="none" w:sz="0" w:space="0" w:color="auto"/>
        <w:bottom w:val="none" w:sz="0" w:space="0" w:color="auto"/>
        <w:right w:val="none" w:sz="0" w:space="0" w:color="auto"/>
      </w:divBdr>
      <w:divsChild>
        <w:div w:id="1258249122">
          <w:marLeft w:val="0"/>
          <w:marRight w:val="0"/>
          <w:marTop w:val="0"/>
          <w:marBottom w:val="0"/>
          <w:divBdr>
            <w:top w:val="none" w:sz="0" w:space="0" w:color="auto"/>
            <w:left w:val="none" w:sz="0" w:space="0" w:color="auto"/>
            <w:bottom w:val="none" w:sz="0" w:space="0" w:color="auto"/>
            <w:right w:val="none" w:sz="0" w:space="0" w:color="auto"/>
          </w:divBdr>
          <w:divsChild>
            <w:div w:id="8405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3896">
      <w:bodyDiv w:val="1"/>
      <w:marLeft w:val="0"/>
      <w:marRight w:val="0"/>
      <w:marTop w:val="0"/>
      <w:marBottom w:val="0"/>
      <w:divBdr>
        <w:top w:val="none" w:sz="0" w:space="0" w:color="auto"/>
        <w:left w:val="none" w:sz="0" w:space="0" w:color="auto"/>
        <w:bottom w:val="none" w:sz="0" w:space="0" w:color="auto"/>
        <w:right w:val="none" w:sz="0" w:space="0" w:color="auto"/>
      </w:divBdr>
      <w:divsChild>
        <w:div w:id="1765106437">
          <w:marLeft w:val="0"/>
          <w:marRight w:val="0"/>
          <w:marTop w:val="0"/>
          <w:marBottom w:val="0"/>
          <w:divBdr>
            <w:top w:val="none" w:sz="0" w:space="0" w:color="auto"/>
            <w:left w:val="none" w:sz="0" w:space="0" w:color="auto"/>
            <w:bottom w:val="none" w:sz="0" w:space="0" w:color="auto"/>
            <w:right w:val="none" w:sz="0" w:space="0" w:color="auto"/>
          </w:divBdr>
          <w:divsChild>
            <w:div w:id="5567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7939">
      <w:bodyDiv w:val="1"/>
      <w:marLeft w:val="0"/>
      <w:marRight w:val="0"/>
      <w:marTop w:val="0"/>
      <w:marBottom w:val="0"/>
      <w:divBdr>
        <w:top w:val="none" w:sz="0" w:space="0" w:color="auto"/>
        <w:left w:val="none" w:sz="0" w:space="0" w:color="auto"/>
        <w:bottom w:val="none" w:sz="0" w:space="0" w:color="auto"/>
        <w:right w:val="none" w:sz="0" w:space="0" w:color="auto"/>
      </w:divBdr>
      <w:divsChild>
        <w:div w:id="1391539727">
          <w:marLeft w:val="0"/>
          <w:marRight w:val="0"/>
          <w:marTop w:val="0"/>
          <w:marBottom w:val="0"/>
          <w:divBdr>
            <w:top w:val="none" w:sz="0" w:space="0" w:color="auto"/>
            <w:left w:val="none" w:sz="0" w:space="0" w:color="auto"/>
            <w:bottom w:val="none" w:sz="0" w:space="0" w:color="auto"/>
            <w:right w:val="none" w:sz="0" w:space="0" w:color="auto"/>
          </w:divBdr>
          <w:divsChild>
            <w:div w:id="4678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5495">
      <w:bodyDiv w:val="1"/>
      <w:marLeft w:val="0"/>
      <w:marRight w:val="0"/>
      <w:marTop w:val="0"/>
      <w:marBottom w:val="0"/>
      <w:divBdr>
        <w:top w:val="none" w:sz="0" w:space="0" w:color="auto"/>
        <w:left w:val="none" w:sz="0" w:space="0" w:color="auto"/>
        <w:bottom w:val="none" w:sz="0" w:space="0" w:color="auto"/>
        <w:right w:val="none" w:sz="0" w:space="0" w:color="auto"/>
      </w:divBdr>
      <w:divsChild>
        <w:div w:id="2022775709">
          <w:marLeft w:val="0"/>
          <w:marRight w:val="0"/>
          <w:marTop w:val="0"/>
          <w:marBottom w:val="0"/>
          <w:divBdr>
            <w:top w:val="none" w:sz="0" w:space="0" w:color="auto"/>
            <w:left w:val="none" w:sz="0" w:space="0" w:color="auto"/>
            <w:bottom w:val="none" w:sz="0" w:space="0" w:color="auto"/>
            <w:right w:val="none" w:sz="0" w:space="0" w:color="auto"/>
          </w:divBdr>
          <w:divsChild>
            <w:div w:id="14235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B8843-01DB-4CA7-A5F5-7DDD1CC36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刘锦坤</dc:creator>
  <cp:keywords/>
  <dc:description/>
  <cp:lastModifiedBy>刘锦坤</cp:lastModifiedBy>
  <cp:revision>18</cp:revision>
  <dcterms:created xsi:type="dcterms:W3CDTF">2024-06-07T08:46:00Z</dcterms:created>
  <dcterms:modified xsi:type="dcterms:W3CDTF">2024-06-07T11:51:00Z</dcterms:modified>
</cp:coreProperties>
</file>