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</w:rPr>
        <w:t xml:space="preserve">Tarea para EIE08.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Enunciado.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30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1. 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Realiza una lista de los documentos comerciales y de cobro y pago que vas a emplear en tu futura empresa.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NOTA: No todos los documentos estudiados en esta unidad son necesarios para todas las empresas. Te recomendamos que reflexiones sobre ello y en todo caso contactes con empresas del sector a efectos de comprobar el uso que dan a esos documentos.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30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2.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Añade a tu plan de negocio un modelo de factura y recibo, ambos personalizados y adaptados a tu futura empresa.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NOTA: Para esta tarea te aconsejamos que mires los recursos del apartado dedicado a la factura y el modelo de recibo que aparece en el apartado dedicado al recibo.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30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3. 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Realiza una lista de los impuestos (con indicación de los modelos oficiales adjuntos) que deberá pagar tu futura empresa.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NOTA: Recuerda que para ello debes tener clara la forma jurídica elegida para tu negocio.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4.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Confecciona el calendario fiscal de tu empresa, es decir, enumerar en qué plazos tendrás que liquidar cada uno de esos impuestos.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Criterios de puntuación. Total 10 puntos.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La puntuación total de las tareas de esta unidad es de 10 puntos, distribuidos de la siguiente forma: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Actividad 1: 2,5 puntos.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Actividad 2: 2,5 puntos.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Actividad 3: 2,5 puntos.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Actividad 4: 2,5 puntos.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Se valorará...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1,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el grado de adaptación de los contenidos al caso concreto, es decir que hayas seleccionado cuidadosamente aquellos documentos que efectivamente se empleen en el tipo de empresa que vas a constituir.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2,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el grado de realismo y personalización dado a los documentos confeccionados. Hay que confeccionar un modelo de factura y recibos adaptados de tu negocio en el que tú eres el emisor del documento.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3,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el grado de adecuación de impuestos seleccionados para el caso concreto.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 4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, el grado de adaptación del calendario fiscal al tipo de empresa que has elegido. Deben aparecer ordenados por fechas los impuestos a liquidar y los periodos de pago.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Debes incorporar el resultado de todas las Actividades al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Plan de Empresa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Por último resaltar que de forma general para la evaluación de la tarea se valorará además del cumplimiento de los plazos previstos, el grado de implicación y profundidad en la realización, la adecuación y coherencia de la actividad con la idea de negocio 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elegida y la corrección ortográfica y gramatical, así como la presentación del documento,...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Recursos necesarios para realizar la Tarea.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Ninguno en especial, es suficiente con los contenidos de la unidad y los enlaces proporcionados en la misma, además de los que te indicamos en el apartado de consejos y recomendaciones.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Consejos y recomendaciones.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 efectos de que obtengas el mayor provecho posible a este tema te recomendamos entre otras cosas que analices concienzudamente los documentos insertos en los recursos de la unidad, las tareas propuestas y que participes activamente en el foro para dar res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puesta a los interrogantes que se plantean.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concreto te hacemos las siguientes recomendaciones en relación a las tareas:</w:t>
            </w:r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Para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1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: Es conveniente que estudies bien la finalidad de los diferentes documentos y valores su posible aplicación en tu sector de actividad. También es aconsejable para recabar dicha información que contactes con empresarios o empresarias reales de ese campo pr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ofesional.</w:t>
            </w:r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Para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2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: Te recomendamos que analices los recursos que se te adjuntan en la unidad relativa a presupuestos, pedidos, albaranes, facturas,... ¡Puedes emplear una hoja de cálculo -como hemos hecho nosotros con la empresa del supuesto- o bien acudir a direcciones de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 Internet, en las que puedes descargarte los modelos!</w:t>
            </w:r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9" w:tooltip="Acceder a la web en la que te puedes hacer una fatura electrónica." w:history="1">
              <w:r>
                <w:rPr>
                  <w:rStyle w:val="172"/>
                  <w:rFonts w:ascii="Liberation Sans" w:hAnsi="Liberation Sans" w:cs="Liberation Sans" w:eastAsia="Liberation Sans"/>
                  <w:color w:val="62669E"/>
                  <w:sz w:val="24"/>
                </w:rPr>
                <w:t xml:space="preserve">Hazte una facturaE.</w:t>
              </w:r>
            </w:hyperlink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0" w:tooltip="Acceder al portal de la factura electrónica." w:history="1">
              <w:r>
                <w:rPr>
                  <w:rStyle w:val="172"/>
                  <w:rFonts w:ascii="Liberation Sans" w:hAnsi="Liberation Sans" w:cs="Liberation Sans" w:eastAsia="Liberation Sans"/>
                  <w:color w:val="62669E"/>
                  <w:sz w:val="24"/>
                </w:rPr>
                <w:t xml:space="preserve">Factura Electrónica.</w:t>
              </w:r>
            </w:hyperlink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Para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3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te basta con repasar los contenidos de la unidad y consultar la página de la Agencia Tributaria:</w:t>
            </w:r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1" w:tooltip="Acceder al portal de la agencia tributaria." w:history="1">
              <w:r>
                <w:rPr>
                  <w:rStyle w:val="172"/>
                  <w:rFonts w:ascii="Liberation Sans" w:hAnsi="Liberation Sans" w:cs="Liberation Sans" w:eastAsia="Liberation Sans"/>
                  <w:color w:val="62669E"/>
                  <w:sz w:val="24"/>
                </w:rPr>
                <w:t xml:space="preserve">Agencia Tributaria.</w:t>
              </w:r>
            </w:hyperlink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Para la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4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, el enlace de la Agencia Tributaria relativo al calendario fiscal.</w:t>
            </w:r>
            <w:r/>
          </w:p>
          <w:p>
            <w:pPr>
              <w:pStyle w:val="602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2" w:tooltip="Descargar el calendario fiscal. [pdf - 2.00 MB]" w:history="1">
              <w:r>
                <w:rPr>
                  <w:rStyle w:val="172"/>
                  <w:rFonts w:ascii="Liberation Sans" w:hAnsi="Liberation Sans" w:cs="Liberation Sans" w:eastAsia="Liberation Sans"/>
                  <w:color w:val="62669E"/>
                  <w:sz w:val="24"/>
                </w:rPr>
                <w:t xml:space="preserve">Calendario Fiscal</w:t>
              </w:r>
            </w:hyperlink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. (2.00 MB)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Debes incorporar al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Plan de Negocio 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los documentos personalizados obtenidos en todas las Actividades.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Por último, es importante que prestes atención a las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fechas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que te señalará la tutoría.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Indicaciones de entrega.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Una vez realizada la tarea elaboraras un único documento dónde figuren las respuestas correspondientes. El envío se realizará a través de la plataforma de la forma establecida para ello, y el archivo se nombrará siguiendo las siguientes pautas: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apellido1_apellido2_nombre_SIGxx_Tarea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Asegúrate que el nombre no contenga la letra ñ, tildes ni caracteres especiales extraños. Así por ejemplo la alumna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Begoña Sánchez Mañas para la octava unidad del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  <w:u w:val="single"/>
              </w:rPr>
              <w:t xml:space="preserve">MP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 de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  <w:u w:val="single"/>
              </w:rPr>
              <w:t xml:space="preserve">EIE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, debería nombrar esta tarea como...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sanchez_manas_begona_EIE08_Tarea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hazteunafacturae.com/" TargetMode="External"/><Relationship Id="rId10" Type="http://schemas.openxmlformats.org/officeDocument/2006/relationships/hyperlink" Target="http://www.facturae.es/" TargetMode="External"/><Relationship Id="rId11" Type="http://schemas.openxmlformats.org/officeDocument/2006/relationships/hyperlink" Target="http://www.aeat.es/" TargetMode="External"/><Relationship Id="rId12" Type="http://schemas.openxmlformats.org/officeDocument/2006/relationships/hyperlink" Target="http://www.agenciatributaria.es/static_files/AEAT/Contenidos_Comunes/Diversos/Acceso_Directo/A_un_click/Calen_contri_2012_es_e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2022-05-03T13:57:52Z</dcterms:modified>
</cp:coreProperties>
</file>