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240" w:before="0" w:line="240" w:lineRule="auto"/>
        <w:ind w:left="425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 of a processor is affected by many different factors. For example, the speed at which the processor is clocked determines how much time is taken to complete instructions. A higher clock rate generally results in the quicker processing of instructions but this is not the only factor.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factors that affect the performance of a processor. </w:t>
        <w:tab/>
        <w:t xml:space="preserve">[6]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6854"/>
          <w:tab w:val="right" w:leader="none" w:pos="9354"/>
        </w:tabs>
        <w:spacing w:after="24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meant by each of the following terms, giving an example of how each is used in a computer system.</w:t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1134"/>
          <w:tab w:val="left" w:leader="none" w:pos="6854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</w:t>
        <w:tab/>
        <w:t xml:space="preserve">parallel processing</w:t>
        <w:tab/>
        <w:tab/>
        <w:t xml:space="preserve">[2]</w:t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1134"/>
          <w:tab w:val="left" w:leader="none" w:pos="6854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1134"/>
          <w:tab w:val="left" w:leader="none" w:pos="6854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1134"/>
          <w:tab w:val="left" w:leader="none" w:pos="6854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1134"/>
          <w:tab w:val="left" w:leader="none" w:pos="6854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pipelining</w:t>
        <w:tab/>
        <w:tab/>
        <w:t xml:space="preserve">[2]</w:t>
      </w:r>
    </w:p>
    <w:p w:rsidR="00000000" w:rsidDel="00000000" w:rsidP="00000000" w:rsidRDefault="00000000" w:rsidRPr="00000000" w14:paraId="00000014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/>
      </w:pPr>
      <w:r w:rsidDel="00000000" w:rsidR="00000000" w:rsidRPr="00000000">
        <w:rPr>
          <w:rtl w:val="0"/>
        </w:rPr>
        <w:t xml:space="preserve">3.</w:t>
        <w:tab/>
        <w:t xml:space="preserve">Isobel needs to work on a report. She loads a word processing package and the report, finding that it takes a long time. She writes the report and closes the word processor, before remembering something else she should have included.  She reloads her document, this time finding that it loads in a fraction of the time that it took before. </w:t>
      </w:r>
    </w:p>
    <w:p w:rsidR="00000000" w:rsidDel="00000000" w:rsidP="00000000" w:rsidRDefault="00000000" w:rsidRPr="00000000" w14:paraId="00000019">
      <w:pPr>
        <w:tabs>
          <w:tab w:val="left" w:leader="none" w:pos="851"/>
          <w:tab w:val="left" w:leader="none" w:pos="1560"/>
          <w:tab w:val="left" w:leader="none" w:pos="6854"/>
          <w:tab w:val="right" w:leader="none" w:pos="9354"/>
        </w:tabs>
        <w:spacing w:after="120" w:lineRule="auto"/>
        <w:ind w:left="425" w:hanging="425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a possible reason for this.</w:t>
        <w:tab/>
        <w:tab/>
        <w:t xml:space="preserve">[2]</w:t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  <w:tab/>
        <w:tab/>
        <w:tab/>
        <w:tab/>
        <w:t xml:space="preserve">[Total 12 marks]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2 Processor performance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 Components of a computer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