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lineRule="auto"/>
        <w:ind w:left="851" w:hanging="850"/>
        <w:rPr/>
      </w:pPr>
      <w:r w:rsidDel="00000000" w:rsidR="00000000" w:rsidRPr="00000000">
        <w:rPr>
          <w:rtl w:val="0"/>
        </w:rPr>
        <w:t xml:space="preserve">1.</w:t>
        <w:tab/>
        <w:t xml:space="preserve">(a)</w:t>
        <w:tab/>
        <w:t xml:space="preserve">What is meant by a </w:t>
      </w:r>
      <w:r w:rsidDel="00000000" w:rsidR="00000000" w:rsidRPr="00000000">
        <w:rPr>
          <w:b w:val="1"/>
          <w:rtl w:val="0"/>
        </w:rPr>
        <w:t xml:space="preserve">programming paradigm</w:t>
      </w:r>
      <w:r w:rsidDel="00000000" w:rsidR="00000000" w:rsidRPr="00000000">
        <w:rPr>
          <w:rtl w:val="0"/>
        </w:rPr>
        <w:t xml:space="preserve">?</w:t>
        <w:tab/>
        <w:t xml:space="preserve">[1]</w:t>
      </w:r>
    </w:p>
    <w:p w:rsidR="00000000" w:rsidDel="00000000" w:rsidP="00000000" w:rsidRDefault="00000000" w:rsidRPr="00000000" w14:paraId="00000002">
      <w:pPr>
        <w:tabs>
          <w:tab w:val="left" w:leader="none" w:pos="426"/>
        </w:tabs>
        <w:spacing w:after="240" w:lineRule="auto"/>
        <w:ind w:left="851" w:hanging="85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(b)</w:t>
        <w:tab/>
        <w:t xml:space="preserve">Name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different programming paradigms.</w:t>
        <w:tab/>
        <w:t xml:space="preserve">[3]</w:t>
      </w:r>
    </w:p>
    <w:p w:rsidR="00000000" w:rsidDel="00000000" w:rsidP="00000000" w:rsidRDefault="00000000" w:rsidRPr="00000000" w14:paraId="00000005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/>
      </w:pPr>
      <w:r w:rsidDel="00000000" w:rsidR="00000000" w:rsidRPr="00000000">
        <w:rPr>
          <w:rtl w:val="0"/>
        </w:rPr>
        <w:tab/>
        <w:t xml:space="preserve">(c)</w:t>
        <w:tab/>
        <w:t xml:space="preserve">Why is there a need for different programming paradigms?</w:t>
        <w:tab/>
        <w:t xml:space="preserve">[3]</w:t>
      </w:r>
    </w:p>
    <w:p w:rsidR="00000000" w:rsidDel="00000000" w:rsidP="00000000" w:rsidRDefault="00000000" w:rsidRPr="00000000" w14:paraId="00000009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26"/>
          <w:tab w:val="right" w:leader="none" w:pos="9354"/>
        </w:tabs>
        <w:spacing w:after="240" w:lineRule="auto"/>
        <w:ind w:left="851" w:hanging="85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(d)</w:t>
        <w:tab/>
        <w:t xml:space="preserve">The following statements are written in a high level language that supports a particular programming paradigm. It consists of a number of facts and rules, from which questions can be answered and problems solved. </w:t>
      </w:r>
    </w:p>
    <w:p w:rsidR="00000000" w:rsidDel="00000000" w:rsidP="00000000" w:rsidRDefault="00000000" w:rsidRPr="00000000" w14:paraId="00000010">
      <w:pPr>
        <w:tabs>
          <w:tab w:val="left" w:leader="none" w:pos="426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happy(mabel)</w:t>
      </w:r>
    </w:p>
    <w:p w:rsidR="00000000" w:rsidDel="00000000" w:rsidP="00000000" w:rsidRDefault="00000000" w:rsidRPr="00000000" w14:paraId="00000011">
      <w:pPr>
        <w:tabs>
          <w:tab w:val="left" w:leader="none" w:pos="426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happy(gina)</w:t>
      </w:r>
    </w:p>
    <w:p w:rsidR="00000000" w:rsidDel="00000000" w:rsidP="00000000" w:rsidRDefault="00000000" w:rsidRPr="00000000" w14:paraId="00000012">
      <w:pPr>
        <w:tabs>
          <w:tab w:val="left" w:leader="none" w:pos="426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sings(kelly)</w:t>
      </w:r>
    </w:p>
    <w:p w:rsidR="00000000" w:rsidDel="00000000" w:rsidP="00000000" w:rsidRDefault="00000000" w:rsidRPr="00000000" w14:paraId="00000013">
      <w:pPr>
        <w:tabs>
          <w:tab w:val="left" w:leader="none" w:pos="426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sings(daniel) if happy(daniel)</w:t>
      </w:r>
    </w:p>
    <w:p w:rsidR="00000000" w:rsidDel="00000000" w:rsidP="00000000" w:rsidRDefault="00000000" w:rsidRPr="00000000" w14:paraId="00000014">
      <w:pPr>
        <w:tabs>
          <w:tab w:val="left" w:leader="none" w:pos="426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  <w:tab/>
        <w:t xml:space="preserve">sings(mabel) if happy(mabel)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spacing w:after="60" w:lineRule="auto"/>
        <w:ind w:left="851" w:hanging="85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  <w:tab/>
      </w:r>
      <w:r w:rsidDel="00000000" w:rsidR="00000000" w:rsidRPr="00000000">
        <w:rPr>
          <w:color w:val="000000"/>
          <w:rtl w:val="0"/>
        </w:rPr>
        <w:t xml:space="preserve">(i)</w:t>
        <w:tab/>
        <w:t xml:space="preserve">Give one example of a </w:t>
      </w:r>
      <w:r w:rsidDel="00000000" w:rsidR="00000000" w:rsidRPr="00000000">
        <w:rPr>
          <w:b w:val="1"/>
          <w:color w:val="000000"/>
          <w:rtl w:val="0"/>
        </w:rPr>
        <w:t xml:space="preserve">fact</w:t>
      </w:r>
      <w:r w:rsidDel="00000000" w:rsidR="00000000" w:rsidRPr="00000000">
        <w:rPr>
          <w:color w:val="000000"/>
          <w:rtl w:val="0"/>
        </w:rPr>
        <w:t xml:space="preserve"> and one example of a </w:t>
      </w:r>
      <w:r w:rsidDel="00000000" w:rsidR="00000000" w:rsidRPr="00000000">
        <w:rPr>
          <w:b w:val="1"/>
          <w:color w:val="000000"/>
          <w:rtl w:val="0"/>
        </w:rPr>
        <w:t xml:space="preserve">rule</w:t>
      </w:r>
      <w:r w:rsidDel="00000000" w:rsidR="00000000" w:rsidRPr="00000000">
        <w:rPr>
          <w:color w:val="000000"/>
          <w:rtl w:val="0"/>
        </w:rPr>
        <w:t xml:space="preserve"> in this program.</w:t>
        <w:tab/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  <w:tab w:val="left" w:leader="none" w:pos="1418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Fact:</w:t>
        <w:tab/>
        <w:t xml:space="preserve">[1]</w:t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1418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1418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 xml:space="preserve">Rule:</w:t>
        <w:tab/>
        <w:t xml:space="preserve">[1]</w:t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1418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1418"/>
          <w:tab w:val="right" w:leader="none" w:pos="9354"/>
        </w:tabs>
        <w:spacing w:after="6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(iii)</w:t>
        <w:tab/>
        <w:t xml:space="preserve">How will the program respond if the user enters the query:</w:t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1418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sings(daniel)?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left" w:leader="none" w:pos="426"/>
          <w:tab w:val="right" w:leader="none" w:pos="9354"/>
        </w:tabs>
        <w:spacing w:after="240" w:lineRule="auto"/>
        <w:ind w:left="1418" w:hanging="851"/>
        <w:rPr>
          <w:color w:val="ff0000"/>
        </w:rPr>
      </w:pPr>
      <w:r w:rsidDel="00000000" w:rsidR="00000000" w:rsidRPr="00000000">
        <w:rPr>
          <w:color w:val="000000"/>
          <w:rtl w:val="0"/>
        </w:rPr>
        <w:tab/>
        <w:t xml:space="preserve">Program will respond:     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  <w:tab w:val="right" w:leader="none" w:pos="9354"/>
        </w:tabs>
        <w:spacing w:after="240" w:lineRule="auto"/>
        <w:ind w:left="1418" w:hanging="851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leader="none" w:pos="426"/>
          <w:tab w:val="right" w:leader="none" w:pos="9354"/>
        </w:tabs>
        <w:spacing w:after="240" w:lineRule="auto"/>
        <w:ind w:left="1418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  <w:tab/>
        <w:t xml:space="preserve">A school employs two different types of staff, Academic and Administrative. </w:t>
      </w:r>
    </w:p>
    <w:p w:rsidR="00000000" w:rsidDel="00000000" w:rsidP="00000000" w:rsidRDefault="00000000" w:rsidRPr="00000000" w14:paraId="00000023">
      <w:pP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Administrative staff are categorised as Office or Maintenance staff. </w:t>
      </w:r>
    </w:p>
    <w:p w:rsidR="00000000" w:rsidDel="00000000" w:rsidP="00000000" w:rsidRDefault="00000000" w:rsidRPr="00000000" w14:paraId="00000024">
      <w:pPr>
        <w:spacing w:after="120" w:lineRule="auto"/>
        <w:ind w:left="426" w:hanging="426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An incomplete diagram of the system is shown below.</w:t>
      </w:r>
    </w:p>
    <w:p w:rsidR="00000000" w:rsidDel="00000000" w:rsidP="00000000" w:rsidRDefault="00000000" w:rsidRPr="00000000" w14:paraId="00000025">
      <w:pPr>
        <w:spacing w:after="120" w:lineRule="auto"/>
        <w:ind w:left="426" w:hanging="426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5560834" cy="49919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0834" cy="4991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(a)</w:t>
        <w:tab/>
        <w:t xml:space="preserve">What is this type of diagram called?</w:t>
        <w:tab/>
        <w:t xml:space="preserve">[1]</w:t>
      </w:r>
    </w:p>
    <w:p w:rsidR="00000000" w:rsidDel="00000000" w:rsidP="00000000" w:rsidRDefault="00000000" w:rsidRPr="00000000" w14:paraId="00000028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29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State the terms that describe</w:t>
      </w:r>
    </w:p>
    <w:p w:rsidR="00000000" w:rsidDel="00000000" w:rsidP="00000000" w:rsidRDefault="00000000" w:rsidRPr="00000000" w14:paraId="0000002B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ff0000"/>
        </w:rPr>
      </w:pPr>
      <w:r w:rsidDel="00000000" w:rsidR="00000000" w:rsidRPr="00000000">
        <w:rPr>
          <w:color w:val="000000"/>
          <w:rtl w:val="0"/>
        </w:rPr>
        <w:tab/>
        <w:tab/>
        <w:t xml:space="preserve">(i)</w:t>
        <w:tab/>
        <w:t xml:space="preserve">setSalary()   </w:t>
        <w:tab/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26"/>
          <w:tab w:val="left" w:leader="none" w:pos="1276"/>
          <w:tab w:val="left" w:leader="none" w:pos="2552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(ii)</w:t>
        <w:tab/>
        <w:t xml:space="preserve">staffid</w:t>
        <w:tab/>
        <w:tab/>
        <w:t xml:space="preserve">[1]</w:t>
      </w:r>
    </w:p>
    <w:p w:rsidR="00000000" w:rsidDel="00000000" w:rsidP="00000000" w:rsidRDefault="00000000" w:rsidRPr="00000000" w14:paraId="0000002D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(c)</w:t>
        <w:tab/>
        <w:t xml:space="preserve">Explain the meaning of the arrows in the diagram, using an example.</w:t>
        <w:tab/>
        <w:t xml:space="preserve">[2]</w:t>
      </w:r>
    </w:p>
    <w:p w:rsidR="00000000" w:rsidDel="00000000" w:rsidP="00000000" w:rsidRDefault="00000000" w:rsidRPr="00000000" w14:paraId="0000002E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ff0000"/>
        </w:rPr>
      </w:pP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(d)</w:t>
        <w:tab/>
        <w:t xml:space="preserve">Assume that AC123 has been defined as an object belonging to class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AcademicStaff.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Explain why the statement </w:t>
      </w:r>
    </w:p>
    <w:p w:rsidR="00000000" w:rsidDel="00000000" w:rsidP="00000000" w:rsidRDefault="00000000" w:rsidRPr="00000000" w14:paraId="00000032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567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AC123.setSalary(30000) </w:t>
      </w:r>
    </w:p>
    <w:p w:rsidR="00000000" w:rsidDel="00000000" w:rsidP="00000000" w:rsidRDefault="00000000" w:rsidRPr="00000000" w14:paraId="00000033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851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is valid even though setSalary() is not shown in this part of the diagram.</w:t>
        <w:tab/>
        <w:t xml:space="preserve">[2]</w:t>
      </w:r>
    </w:p>
    <w:p w:rsidR="00000000" w:rsidDel="00000000" w:rsidP="00000000" w:rsidRDefault="00000000" w:rsidRPr="00000000" w14:paraId="00000034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567"/>
        <w:rPr>
          <w:color w:val="ff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567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567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567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276"/>
          <w:tab w:val="right" w:leader="none" w:pos="9354"/>
        </w:tabs>
        <w:spacing w:after="240" w:lineRule="auto"/>
        <w:ind w:left="851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(e)</w:t>
        <w:tab/>
        <w:t xml:space="preserve">Academic staff are paid a monthly salary. Administrative staff are paid either </w:t>
        <w:br w:type="textWrapping"/>
        <w:t xml:space="preserve">weekly or monthly, depending on their payType.</w:t>
      </w:r>
    </w:p>
    <w:p w:rsidR="00000000" w:rsidDel="00000000" w:rsidP="00000000" w:rsidRDefault="00000000" w:rsidRPr="00000000" w14:paraId="00000039">
      <w:pPr>
        <w:tabs>
          <w:tab w:val="left" w:leader="none" w:pos="1276"/>
          <w:tab w:val="right" w:leader="none" w:pos="9354"/>
        </w:tabs>
        <w:spacing w:after="240" w:lineRule="auto"/>
        <w:ind w:left="851" w:hanging="567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Explain why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setSalary()</w:t>
      </w:r>
      <w:r w:rsidDel="00000000" w:rsidR="00000000" w:rsidRPr="00000000">
        <w:rPr>
          <w:color w:val="000000"/>
          <w:rtl w:val="0"/>
        </w:rPr>
        <w:t xml:space="preserve"> appears in the description of both Staff and AdminStaff.</w:t>
        <w:tab/>
        <w:t xml:space="preserve">[3]</w:t>
      </w:r>
    </w:p>
    <w:p w:rsidR="00000000" w:rsidDel="00000000" w:rsidP="00000000" w:rsidRDefault="00000000" w:rsidRPr="00000000" w14:paraId="0000003A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426"/>
        <w:rPr>
          <w:color w:val="ff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26"/>
          <w:tab w:val="left" w:leader="none" w:pos="1276"/>
          <w:tab w:val="right" w:leader="none" w:pos="9354"/>
        </w:tabs>
        <w:spacing w:after="240" w:lineRule="auto"/>
        <w:ind w:left="426" w:hanging="426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ab/>
        <w:tab/>
        <w:tab/>
        <w:t xml:space="preserve">[Total 20 marks]</w:t>
      </w:r>
    </w:p>
    <w:sectPr>
      <w:headerReference r:id="rId7" w:type="default"/>
      <w:footerReference r:id="rId8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3 Programming paradigms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3 Software development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4146022</wp:posOffset>
          </wp:positionH>
          <wp:positionV relativeFrom="paragraph">
            <wp:posOffset>-87214</wp:posOffset>
          </wp:positionV>
          <wp:extent cx="1979838" cy="475161"/>
          <wp:effectExtent b="0" l="0" r="0" t="0"/>
          <wp:wrapNone/>
          <wp:docPr descr="C:\Users\Rob\Dropbox\PG Online\Logos and Artwork\ai_eps\Test.png" id="3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9838" cy="4751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