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DC90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56"/>
          <w:szCs w:val="56"/>
        </w:rPr>
      </w:pPr>
      <w:r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  <w:t xml:space="preserve">Title: 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56"/>
          <w:szCs w:val="56"/>
        </w:rPr>
        <w:t xml:space="preserve">Secure network messenger using ssh for improved anonymity </w:t>
      </w:r>
    </w:p>
    <w:p w14:paraId="1BF17522">
      <w:pPr>
        <w:keepNext w:val="0"/>
        <w:keepLines w:val="0"/>
        <w:widowControl/>
        <w:suppressLineNumbers w:val="0"/>
      </w:pPr>
    </w:p>
    <w:p w14:paraId="386193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Style w:val="7"/>
          <w:rFonts w:hint="default" w:ascii="Times New Roman" w:hAnsi="Times New Roman" w:cs="Times New Roman"/>
          <w:b/>
          <w:bCs/>
          <w:sz w:val="40"/>
          <w:szCs w:val="40"/>
          <w:lang w:val="en-IN"/>
        </w:rPr>
        <w:t>Abstract</w:t>
      </w:r>
    </w:p>
    <w:p w14:paraId="20C6B145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eastAsia="SimSun" w:cs="Times New Roman"/>
          <w:sz w:val="30"/>
          <w:szCs w:val="30"/>
        </w:rPr>
        <w:t>The SSH Messenger Application is a secure communication system developed to provide encrypted and authenticated text-based messaging using the Secure Shell (SSH) protocol. In an era where digital communication is increasingly exposed to cyber threats, traditional messaging applications that rely on centralized servers and third-party infrastructures raise serious concerns related to data privacy, surveillance, and unauthorized access. The proposed system establishes a secure SSH tunnel between communicating users, ensuring confidentiality, integrity, and authentication through SSH’s robust encryption and key exchange mechanisms. By enabling peer-to-peer or privately hosted server-based communication, the application offers users complete control over their data and communication environment while effectively protecting messages from eavesdropping, packet sniffing, and man-in-the-middle attacks. The application is lightweight, efficient, and platform-independent, making it suitable for academic institutions, corporate networks, and cybersecurity laboratories. In addition to providing a secure messaging solution, the project demonstrates the practical application of secure networking and cryptographic principles in real-world communication systems.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191ECF"/>
    <w:rsid w:val="148C3A72"/>
    <w:rsid w:val="18AD18E5"/>
    <w:rsid w:val="1A8B4147"/>
    <w:rsid w:val="4C191ECF"/>
    <w:rsid w:val="61B529F2"/>
    <w:rsid w:val="7277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2026-01-20T05:37:00Z</dcterms:created>
  <dc:creator>Aloysius Rosario</dc:creator>
  <cp:lastModifiedBy>Aloysius Rosario</cp:lastModifiedBy>
  <dcterms:modified xsi:type="dcterms:W3CDTF">2026-01-29T06:20:40Z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C277D54CA7B34D9D834C0D221188BADD_13</vt:lpwstr>
  </property>
</Properties>
</file>