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0A1A" w14:textId="543DAB73" w:rsidR="00942381" w:rsidRDefault="00942381">
      <w:pPr>
        <w:rPr>
          <w:b/>
          <w:bCs/>
        </w:rPr>
      </w:pPr>
      <w:r>
        <w:rPr>
          <w:b/>
          <w:bCs/>
        </w:rPr>
        <w:t>Find the impact of Key and Peele:</w:t>
      </w:r>
    </w:p>
    <w:p w14:paraId="2E221454" w14:textId="77777777" w:rsidR="00942381" w:rsidRDefault="00942381">
      <w:pPr>
        <w:rPr>
          <w:b/>
          <w:bCs/>
        </w:rPr>
      </w:pPr>
    </w:p>
    <w:p w14:paraId="060269CE" w14:textId="5AD21853" w:rsidR="00942381" w:rsidRDefault="00942381">
      <w:pPr>
        <w:rPr>
          <w:b/>
          <w:bCs/>
        </w:rPr>
      </w:pPr>
      <w:r>
        <w:rPr>
          <w:b/>
          <w:bCs/>
        </w:rPr>
        <w:t>Language / Framing:</w:t>
      </w:r>
    </w:p>
    <w:p w14:paraId="08AB6A84" w14:textId="1CBBDEAB" w:rsidR="00942381" w:rsidRDefault="00942381" w:rsidP="00942381">
      <w:pPr>
        <w:pStyle w:val="ListParagraph"/>
        <w:numPr>
          <w:ilvl w:val="0"/>
          <w:numId w:val="1"/>
        </w:numPr>
      </w:pPr>
      <w:r>
        <w:t>Analyze if the sketch’s approach to discussing historical trauma influences how activists frame similar issues</w:t>
      </w:r>
    </w:p>
    <w:p w14:paraId="77A1B598" w14:textId="77777777" w:rsidR="00942381" w:rsidRDefault="00942381" w:rsidP="00942381"/>
    <w:p w14:paraId="645D3E54" w14:textId="728433CF" w:rsidR="00942381" w:rsidRDefault="00942381" w:rsidP="00942381">
      <w:pPr>
        <w:rPr>
          <w:b/>
          <w:bCs/>
        </w:rPr>
      </w:pPr>
      <w:r>
        <w:rPr>
          <w:b/>
          <w:bCs/>
        </w:rPr>
        <w:t>Educational Tool:</w:t>
      </w:r>
    </w:p>
    <w:p w14:paraId="10DB5928" w14:textId="26E6FD4F" w:rsidR="00942381" w:rsidRPr="00942381" w:rsidRDefault="00942381" w:rsidP="00942381">
      <w:pPr>
        <w:pStyle w:val="ListParagraph"/>
        <w:numPr>
          <w:ilvl w:val="0"/>
          <w:numId w:val="1"/>
        </w:numPr>
        <w:rPr>
          <w:b/>
          <w:bCs/>
        </w:rPr>
      </w:pPr>
      <w:r>
        <w:t>Research whether educators use the sketches to discuss contemporary issues</w:t>
      </w:r>
    </w:p>
    <w:p w14:paraId="743C965B" w14:textId="07F7ADEE" w:rsidR="00942381" w:rsidRPr="00942381" w:rsidRDefault="00942381" w:rsidP="00942381">
      <w:pPr>
        <w:pStyle w:val="ListParagraph"/>
        <w:numPr>
          <w:ilvl w:val="0"/>
          <w:numId w:val="1"/>
        </w:numPr>
        <w:rPr>
          <w:b/>
          <w:bCs/>
        </w:rPr>
      </w:pPr>
      <w:r>
        <w:t>Look for references by activist (groups) to make broader points</w:t>
      </w:r>
    </w:p>
    <w:p w14:paraId="58EB84EB" w14:textId="77777777" w:rsidR="00942381" w:rsidRDefault="00942381" w:rsidP="00942381">
      <w:pPr>
        <w:rPr>
          <w:b/>
          <w:bCs/>
        </w:rPr>
      </w:pPr>
    </w:p>
    <w:p w14:paraId="71F9F1BD" w14:textId="48FE60F9" w:rsidR="00942381" w:rsidRDefault="00942381" w:rsidP="00942381">
      <w:pPr>
        <w:rPr>
          <w:b/>
          <w:bCs/>
        </w:rPr>
      </w:pPr>
      <w:r>
        <w:rPr>
          <w:b/>
          <w:bCs/>
        </w:rPr>
        <w:t>Conscience raising:</w:t>
      </w:r>
    </w:p>
    <w:p w14:paraId="29552C3C" w14:textId="4E49688E" w:rsidR="00942381" w:rsidRDefault="00942381" w:rsidP="00942381">
      <w:pPr>
        <w:pStyle w:val="ListParagraph"/>
        <w:numPr>
          <w:ilvl w:val="0"/>
          <w:numId w:val="2"/>
        </w:numPr>
      </w:pPr>
      <w:r>
        <w:t>Analyze whether comments show increased awareness of historical connections to present issues</w:t>
      </w:r>
    </w:p>
    <w:p w14:paraId="4A6BF9E8" w14:textId="6D663F58" w:rsidR="00942381" w:rsidRDefault="00942381" w:rsidP="00942381">
      <w:pPr>
        <w:pStyle w:val="ListParagraph"/>
        <w:numPr>
          <w:ilvl w:val="0"/>
          <w:numId w:val="2"/>
        </w:numPr>
      </w:pPr>
      <w:r>
        <w:t>Explicit links to current movements</w:t>
      </w:r>
    </w:p>
    <w:p w14:paraId="3556E0A3" w14:textId="167B026F" w:rsidR="00942381" w:rsidRDefault="00942381" w:rsidP="00942381">
      <w:pPr>
        <w:pStyle w:val="ListParagraph"/>
        <w:numPr>
          <w:ilvl w:val="0"/>
          <w:numId w:val="2"/>
        </w:numPr>
      </w:pPr>
      <w:r>
        <w:t>Comedy made difficult topics more accessible for broader audiences</w:t>
      </w:r>
    </w:p>
    <w:p w14:paraId="43D664C6" w14:textId="77777777" w:rsidR="00942381" w:rsidRDefault="00942381" w:rsidP="00942381"/>
    <w:p w14:paraId="09ADABAB" w14:textId="6A2CC52F" w:rsidR="00942381" w:rsidRPr="00895507" w:rsidRDefault="00942381" w:rsidP="00942381">
      <w:pPr>
        <w:rPr>
          <w:b/>
          <w:bCs/>
          <w:lang w:val="de-DE"/>
        </w:rPr>
      </w:pPr>
      <w:proofErr w:type="spellStart"/>
      <w:proofErr w:type="gramStart"/>
      <w:r>
        <w:rPr>
          <w:b/>
          <w:bCs/>
        </w:rPr>
        <w:t>Academic:</w:t>
      </w:r>
      <w:r w:rsidR="00657EC7">
        <w:rPr>
          <w:b/>
          <w:bCs/>
        </w:rPr>
        <w:t>h</w:t>
      </w:r>
      <w:proofErr w:type="spellEnd"/>
      <w:r w:rsidR="001F62B8">
        <w:rPr>
          <w:b/>
          <w:bCs/>
        </w:rPr>
        <w:t>º</w:t>
      </w:r>
      <w:proofErr w:type="gramEnd"/>
    </w:p>
    <w:p w14:paraId="1C592FCD" w14:textId="208BE3BB" w:rsidR="00942381" w:rsidRPr="00942381" w:rsidRDefault="00942381" w:rsidP="00942381">
      <w:pPr>
        <w:pStyle w:val="ListParagraph"/>
        <w:numPr>
          <w:ilvl w:val="0"/>
          <w:numId w:val="3"/>
        </w:numPr>
        <w:rPr>
          <w:b/>
          <w:bCs/>
        </w:rPr>
      </w:pPr>
      <w:r>
        <w:t>Evidence of sketch being used to counter certain narratives or educate resistant audiences</w:t>
      </w:r>
    </w:p>
    <w:p w14:paraId="36FD8FFB" w14:textId="04D83BDA" w:rsidR="00942381" w:rsidRPr="00942381" w:rsidRDefault="00942381" w:rsidP="00942381">
      <w:pPr>
        <w:pStyle w:val="ListParagraph"/>
        <w:numPr>
          <w:ilvl w:val="0"/>
          <w:numId w:val="3"/>
        </w:numPr>
        <w:rPr>
          <w:b/>
          <w:bCs/>
        </w:rPr>
      </w:pPr>
      <w:r>
        <w:t>Influence on activists</w:t>
      </w:r>
    </w:p>
    <w:sectPr w:rsidR="00942381" w:rsidRPr="00942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E4B29"/>
    <w:multiLevelType w:val="hybridMultilevel"/>
    <w:tmpl w:val="55224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307E1"/>
    <w:multiLevelType w:val="hybridMultilevel"/>
    <w:tmpl w:val="AC060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209B0"/>
    <w:multiLevelType w:val="hybridMultilevel"/>
    <w:tmpl w:val="B224A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5578">
    <w:abstractNumId w:val="1"/>
  </w:num>
  <w:num w:numId="2" w16cid:durableId="50547621">
    <w:abstractNumId w:val="0"/>
  </w:num>
  <w:num w:numId="3" w16cid:durableId="722142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81"/>
    <w:rsid w:val="00104FA3"/>
    <w:rsid w:val="001F62B8"/>
    <w:rsid w:val="00657EC7"/>
    <w:rsid w:val="00716EF7"/>
    <w:rsid w:val="00895507"/>
    <w:rsid w:val="00942381"/>
    <w:rsid w:val="00BA0FB2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9A82A"/>
  <w15:chartTrackingRefBased/>
  <w15:docId w15:val="{5DB924A3-0B08-924E-BF80-454D40F7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2</cp:revision>
  <dcterms:created xsi:type="dcterms:W3CDTF">2025-09-26T12:29:00Z</dcterms:created>
  <dcterms:modified xsi:type="dcterms:W3CDTF">2025-10-06T13:51:00Z</dcterms:modified>
</cp:coreProperties>
</file>