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 February 2025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Solution architecture bridges the gap between business problems and technology solutions. For AI Blog Nest API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the problem of slow, fragmented AI-assisted blog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 and behaviour of the API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 and delivered.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 Diagram:</w:t>
      </w:r>
    </w:p>
    <w:p>
      <w:pPr>
        <w:spacing w:after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architecture" descr="Architecture and data flow of AI Blog Nest API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or mobile blog front-ends, admin dashboards and API tools such as Postman call the API over HTTPS using JSON.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Layer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NestJS controllers receive requests, validate input with DTOs (class-validator) and apply rate limiting.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 Module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Registration, login, JWT access and refresh tokens, and role guards for Admin, Author and Reader.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Posts Module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CRUD, Draft / Published / Archived workflow, categories, tags, search, pagination and version history.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Service Module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prompts, calls the external LLM, parses the response, and exposes generate, rewrite, summarise and tag functions.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database for users, posts, categories, tags and post versions, accessed through TypeORM.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Redis Cache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Caches repeated AI responses and keeps rate-limit counters.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External LLM API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Third-party language model (for example Claude or OpenAI) that produces the generated text.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Auto-generated interactive documentation for developers.</w:t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 (example: generate a blog draft):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client sends POST /ai/generate with a topic, keywords and tone, plus a JWT.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API layer validates the request body, and the Auth module verifies the token and the user’s role.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AI Service checks Redis for a cached result for the same request.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a cache miss, it builds a prompt and calls the external LLM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response is parsed into title, body, summary and tags, and stored in Redis.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Posts module saves the result as a Draft in PostgreSQL and records a 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API returns the draft as JSON; the author reviews, edits and publishes it.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Technology Stack: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framework:</w:t>
      </w:r>
      <w:r>
        <w:rPr>
          <w:rFonts w:ascii="Calibri" w:cs="Calibri" w:eastAsia="Calibri" w:hAnsi="Calibri"/>
          <w:sz w:val="22"/>
          <w:szCs w:val="22"/>
        </w:rPr>
        <w:t xml:space="preserve"> NestJS (Node.js, TypeScript)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</w:t>
      </w:r>
      <w:r>
        <w:rPr>
          <w:rFonts w:ascii="Calibri" w:cs="Calibri" w:eastAsia="Calibri" w:hAnsi="Calibri"/>
          <w:sz w:val="22"/>
          <w:szCs w:val="22"/>
        </w:rPr>
        <w:t xml:space="preserve"> PostgreSQL with TypeORM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Security:</w:t>
      </w:r>
      <w:r>
        <w:rPr>
          <w:rFonts w:ascii="Calibri" w:cs="Calibri" w:eastAsia="Calibri" w:hAnsi="Calibri"/>
          <w:sz w:val="22"/>
          <w:szCs w:val="22"/>
        </w:rPr>
        <w:t xml:space="preserve"> JWT, bcrypt password hashing, role guards, Throttler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AI:</w:t>
      </w:r>
      <w:r>
        <w:rPr>
          <w:rFonts w:ascii="Calibri" w:cs="Calibri" w:eastAsia="Calibri" w:hAnsi="Calibri"/>
          <w:sz w:val="22"/>
          <w:szCs w:val="22"/>
        </w:rPr>
        <w:t xml:space="preserve"> External LLM API (Claude / OpenAI) via a provider-agnostic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Cache:</w:t>
      </w:r>
      <w:r>
        <w:rPr>
          <w:rFonts w:ascii="Calibri" w:cs="Calibri" w:eastAsia="Calibri" w:hAnsi="Calibri"/>
          <w:sz w:val="22"/>
          <w:szCs w:val="22"/>
        </w:rPr>
        <w:t xml:space="preserve">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Docs, testing and deployment:</w:t>
      </w:r>
      <w:r>
        <w:rPr>
          <w:rFonts w:ascii="Calibri" w:cs="Calibri" w:eastAsia="Calibri" w:hAnsi="Calibri"/>
          <w:sz w:val="22"/>
          <w:szCs w:val="22"/>
        </w:rPr>
        <w:t xml:space="preserve"> Swagger (OpenAPI), Jest for unit and e2e tests, Docker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hyperlink w:history="1" r:id="rIdafjdeprn9w6tvf5dkfvb2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https://docs.nestjs.com/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fjdeprn9w6tvf5dkfvb2" Type="http://schemas.openxmlformats.org/officeDocument/2006/relationships/hyperlink" Target="https://docs.nestjs.com/" TargetMode="External"/><Relationship Id="rId7" Type="http://schemas.openxmlformats.org/officeDocument/2006/relationships/image" Target="media/8e7601c1e79da3d33cd15d6e6c4816ed8bd47e3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2026-09-30T11:43:27.272Z</dcterms:created>
  <dcterms:modified xsi:type="dcterms:W3CDTF">2026-09-30T11:43:27.272Z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