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8"/>
          <w:szCs w:val="28"/>
        </w:rPr>
        <w:t xml:space="preserve">User Acceptance Testing (UAT) Template</w:t>
      </w:r>
    </w:p>
    <w:p>
      <w:pPr>
        <w:spacing w:after="1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val="false"/>
        </w:trPr>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22"/>
                <w:szCs w:val="22"/>
              </w:rPr>
              <w:t xml:space="preserve">Date</w:t>
            </w:r>
          </w:p>
        </w:tc>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22"/>
                <w:szCs w:val="22"/>
              </w:rPr>
              <w:t xml:space="preserve"/>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22"/>
                <w:szCs w:val="22"/>
              </w:rPr>
              <w:t xml:space="preserve">Team ID</w:t>
            </w:r>
          </w:p>
        </w:tc>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22"/>
                <w:szCs w:val="22"/>
              </w:rPr>
              <w:t xml:space="preserve"/>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22"/>
                <w:szCs w:val="22"/>
              </w:rPr>
              <w:t xml:space="preserve">Project Name</w:t>
            </w:r>
          </w:p>
        </w:tc>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22"/>
                <w:szCs w:val="22"/>
              </w:rPr>
              <w:t xml:space="preserve">AI Blog Nest API</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22"/>
                <w:szCs w:val="22"/>
              </w:rPr>
              <w:t xml:space="preserve">Maximum Marks</w:t>
            </w:r>
          </w:p>
        </w:tc>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22"/>
                <w:szCs w:val="22"/>
              </w:rPr>
              <w:t xml:space="preserve"/>
            </w:r>
          </w:p>
        </w:tc>
      </w:tr>
    </w:tbl>
    <w:p>
      <w:pPr>
        <w:keepNext/>
        <w:spacing w:after="120" w:before="220"/>
      </w:pPr>
      <w:r>
        <w:rPr>
          <w:rFonts w:ascii="Calibri" w:cs="Calibri" w:eastAsia="Calibri" w:hAnsi="Calibri"/>
          <w:b/>
          <w:bCs/>
          <w:sz w:val="22"/>
          <w:szCs w:val="22"/>
        </w:rPr>
        <w:t xml:space="preserve">Project Overview:</w:t>
      </w:r>
    </w:p>
    <w:p>
      <w:pPr>
        <w:spacing w:after="100"/>
      </w:pPr>
      <w:r>
        <w:rPr>
          <w:rFonts w:ascii="Calibri" w:cs="Calibri" w:eastAsia="Calibri" w:hAnsi="Calibri"/>
          <w:b/>
          <w:bCs/>
          <w:sz w:val="22"/>
          <w:szCs w:val="22"/>
        </w:rPr>
        <w:t xml:space="preserve">Project Name: </w:t>
      </w:r>
      <w:r>
        <w:rPr>
          <w:rFonts w:ascii="Calibri" w:cs="Calibri" w:eastAsia="Calibri" w:hAnsi="Calibri"/>
          <w:sz w:val="22"/>
          <w:szCs w:val="22"/>
        </w:rPr>
        <w:t xml:space="preserve">AI Blog Nest API</w:t>
      </w:r>
    </w:p>
    <w:p>
      <w:pPr>
        <w:spacing w:after="100"/>
      </w:pPr>
      <w:r>
        <w:rPr>
          <w:rFonts w:ascii="Calibri" w:cs="Calibri" w:eastAsia="Calibri" w:hAnsi="Calibri"/>
          <w:b/>
          <w:bCs/>
          <w:sz w:val="22"/>
          <w:szCs w:val="22"/>
        </w:rPr>
        <w:t xml:space="preserve">Project Description: </w:t>
      </w:r>
      <w:r>
        <w:rPr>
          <w:rFonts w:ascii="Calibri" w:cs="Calibri" w:eastAsia="Calibri" w:hAnsi="Calibri"/>
          <w:sz w:val="22"/>
          <w:szCs w:val="22"/>
        </w:rPr>
        <w:t xml:space="preserve">AI Blog Nest API is a NestJS REST backend for AI-assisted blogging. It lets authors register, create and manage posts, generate and improve content with an AI model, and publish it, with JWT security, Redis caching, rate limiting and Swagger documentation.</w:t>
      </w:r>
    </w:p>
    <w:p>
      <w:pPr>
        <w:spacing w:after="100"/>
      </w:pPr>
      <w:r>
        <w:rPr>
          <w:rFonts w:ascii="Calibri" w:cs="Calibri" w:eastAsia="Calibri" w:hAnsi="Calibri"/>
          <w:b/>
          <w:bCs/>
          <w:sz w:val="22"/>
          <w:szCs w:val="22"/>
        </w:rPr>
        <w:t xml:space="preserve">Project Version: </w:t>
      </w:r>
      <w:r>
        <w:rPr>
          <w:rFonts w:ascii="Calibri" w:cs="Calibri" w:eastAsia="Calibri" w:hAnsi="Calibri"/>
          <w:sz w:val="22"/>
          <w:szCs w:val="22"/>
        </w:rPr>
        <w:t xml:space="preserve">v1.0.0</w:t>
      </w:r>
    </w:p>
    <w:p>
      <w:pPr>
        <w:spacing w:after="100"/>
      </w:pPr>
      <w:r>
        <w:rPr>
          <w:rFonts w:ascii="Calibri" w:cs="Calibri" w:eastAsia="Calibri" w:hAnsi="Calibri"/>
          <w:b/>
          <w:bCs/>
          <w:sz w:val="22"/>
          <w:szCs w:val="22"/>
        </w:rPr>
        <w:t xml:space="preserve">Testing Period: </w:t>
      </w:r>
      <w:r>
        <w:rPr>
          <w:rFonts w:ascii="Calibri" w:cs="Calibri" w:eastAsia="Calibri" w:hAnsi="Calibri"/>
          <w:sz w:val="22"/>
          <w:szCs w:val="22"/>
        </w:rPr>
        <w:t xml:space="preserve">24 March 2025 to 28 March 2025 (after Sprint-4 ends on 22 March 2025)</w:t>
      </w:r>
    </w:p>
    <w:p>
      <w:pPr>
        <w:keepNext/>
        <w:spacing w:after="120" w:before="220"/>
      </w:pPr>
      <w:r>
        <w:rPr>
          <w:rFonts w:ascii="Calibri" w:cs="Calibri" w:eastAsia="Calibri" w:hAnsi="Calibri"/>
          <w:b/>
          <w:bCs/>
          <w:sz w:val="22"/>
          <w:szCs w:val="22"/>
        </w:rPr>
        <w:t xml:space="preserve">Testing Scope:</w:t>
      </w:r>
    </w:p>
    <w:p>
      <w:pPr>
        <w:spacing w:after="60"/>
      </w:pPr>
      <w:r>
        <w:rPr>
          <w:rFonts w:ascii="Calibri" w:cs="Calibri" w:eastAsia="Calibri" w:hAnsi="Calibri"/>
          <w:i/>
          <w:iCs/>
          <w:sz w:val="22"/>
          <w:szCs w:val="22"/>
        </w:rPr>
        <w:t xml:space="preserve">Features and functionalities to be tested</w:t>
      </w:r>
    </w:p>
    <w:p>
      <w:pPr>
        <w:pStyle w:val="ListParagraph"/>
        <w:numPr>
          <w:ilvl w:val="0"/>
          <w:numId w:val="2"/>
        </w:numPr>
        <w:spacing w:after="60"/>
      </w:pPr>
      <w:r>
        <w:rPr>
          <w:rFonts w:ascii="Calibri" w:cs="Calibri" w:eastAsia="Calibri" w:hAnsi="Calibri"/>
          <w:sz w:val="22"/>
          <w:szCs w:val="22"/>
        </w:rPr>
        <w:t xml:space="preserve">Authentication: registration, confirmation email, login, token refresh, password reset, Google sign-in</w:t>
      </w:r>
    </w:p>
    <w:p>
      <w:pPr>
        <w:pStyle w:val="ListParagraph"/>
        <w:numPr>
          <w:ilvl w:val="0"/>
          <w:numId w:val="2"/>
        </w:numPr>
        <w:spacing w:after="60"/>
      </w:pPr>
      <w:r>
        <w:rPr>
          <w:rFonts w:ascii="Calibri" w:cs="Calibri" w:eastAsia="Calibri" w:hAnsi="Calibri"/>
          <w:sz w:val="22"/>
          <w:szCs w:val="22"/>
        </w:rPr>
        <w:t xml:space="preserve">Role-based access control for Admin, Author and Reader</w:t>
      </w:r>
    </w:p>
    <w:p>
      <w:pPr>
        <w:pStyle w:val="ListParagraph"/>
        <w:numPr>
          <w:ilvl w:val="0"/>
          <w:numId w:val="2"/>
        </w:numPr>
        <w:spacing w:after="60"/>
      </w:pPr>
      <w:r>
        <w:rPr>
          <w:rFonts w:ascii="Calibri" w:cs="Calibri" w:eastAsia="Calibri" w:hAnsi="Calibri"/>
          <w:sz w:val="22"/>
          <w:szCs w:val="22"/>
        </w:rPr>
        <w:t xml:space="preserve">Blog management: create, read, update, delete, Draft / Published / Archived workflow, categories, tags, search, filters, pagination, version history</w:t>
      </w:r>
    </w:p>
    <w:p>
      <w:pPr>
        <w:pStyle w:val="ListParagraph"/>
        <w:numPr>
          <w:ilvl w:val="0"/>
          <w:numId w:val="2"/>
        </w:numPr>
        <w:spacing w:after="60"/>
      </w:pPr>
      <w:r>
        <w:rPr>
          <w:rFonts w:ascii="Calibri" w:cs="Calibri" w:eastAsia="Calibri" w:hAnsi="Calibri"/>
          <w:sz w:val="22"/>
          <w:szCs w:val="22"/>
        </w:rPr>
        <w:t xml:space="preserve">AI features: draft generation, title / summary / meta suggestions, tag suggestions, tone rewrite, expand and shorten</w:t>
      </w:r>
    </w:p>
    <w:p>
      <w:pPr>
        <w:pStyle w:val="ListParagraph"/>
        <w:numPr>
          <w:ilvl w:val="0"/>
          <w:numId w:val="2"/>
        </w:numPr>
        <w:spacing w:after="60"/>
      </w:pPr>
      <w:r>
        <w:rPr>
          <w:rFonts w:ascii="Calibri" w:cs="Calibri" w:eastAsia="Calibri" w:hAnsi="Calibri"/>
          <w:sz w:val="22"/>
          <w:szCs w:val="22"/>
        </w:rPr>
        <w:t xml:space="preserve">Performance and protection: Redis caching of AI responses, rate limiting, handling of LLM failures</w:t>
      </w:r>
    </w:p>
    <w:p>
      <w:pPr>
        <w:pStyle w:val="ListParagraph"/>
        <w:numPr>
          <w:ilvl w:val="0"/>
          <w:numId w:val="2"/>
        </w:numPr>
        <w:spacing w:after="60"/>
      </w:pPr>
      <w:r>
        <w:rPr>
          <w:rFonts w:ascii="Calibri" w:cs="Calibri" w:eastAsia="Calibri" w:hAnsi="Calibri"/>
          <w:sz w:val="22"/>
          <w:szCs w:val="22"/>
        </w:rPr>
        <w:t xml:space="preserve">Developer experience: Swagger documentation and API key access</w:t>
      </w:r>
    </w:p>
    <w:p>
      <w:pPr>
        <w:spacing w:after="60" w:before="100"/>
      </w:pPr>
      <w:r>
        <w:rPr>
          <w:rFonts w:ascii="Calibri" w:cs="Calibri" w:eastAsia="Calibri" w:hAnsi="Calibri"/>
          <w:i/>
          <w:iCs/>
          <w:sz w:val="22"/>
          <w:szCs w:val="22"/>
        </w:rPr>
        <w:t xml:space="preserve">User stories or requirements to be tested</w:t>
      </w:r>
    </w:p>
    <w:p>
      <w:pPr>
        <w:pStyle w:val="ListParagraph"/>
        <w:numPr>
          <w:ilvl w:val="0"/>
          <w:numId w:val="2"/>
        </w:numPr>
        <w:spacing w:after="60"/>
      </w:pPr>
      <w:r>
        <w:rPr>
          <w:rFonts w:ascii="Calibri" w:cs="Calibri" w:eastAsia="Calibri" w:hAnsi="Calibri"/>
          <w:sz w:val="22"/>
          <w:szCs w:val="22"/>
        </w:rPr>
        <w:t xml:space="preserve">USN-2 to USN-11 (registration, login, roles, post management, search)</w:t>
      </w:r>
    </w:p>
    <w:p>
      <w:pPr>
        <w:pStyle w:val="ListParagraph"/>
        <w:numPr>
          <w:ilvl w:val="0"/>
          <w:numId w:val="2"/>
        </w:numPr>
        <w:spacing w:after="60"/>
      </w:pPr>
      <w:r>
        <w:rPr>
          <w:rFonts w:ascii="Calibri" w:cs="Calibri" w:eastAsia="Calibri" w:hAnsi="Calibri"/>
          <w:sz w:val="22"/>
          <w:szCs w:val="22"/>
        </w:rPr>
        <w:t xml:space="preserve">USN-13 to USN-23 (AI generation and editing, caching, rate limiting, version history, password reset, Google sign-in, Swagger)</w:t>
      </w:r>
    </w:p>
    <w:p>
      <w:pPr>
        <w:pStyle w:val="ListParagraph"/>
        <w:numPr>
          <w:ilvl w:val="0"/>
          <w:numId w:val="2"/>
        </w:numPr>
        <w:spacing w:after="60"/>
      </w:pPr>
      <w:r>
        <w:rPr>
          <w:rFonts w:ascii="Calibri" w:cs="Calibri" w:eastAsia="Calibri" w:hAnsi="Calibri"/>
          <w:sz w:val="22"/>
          <w:szCs w:val="22"/>
        </w:rPr>
        <w:t xml:space="preserve">USN-27 (API key access)</w:t>
      </w:r>
    </w:p>
    <w:p>
      <w:pPr>
        <w:spacing w:before="100"/>
      </w:pPr>
      <w:r>
        <w:rPr>
          <w:rFonts w:ascii="Calibri" w:cs="Calibri" w:eastAsia="Calibri" w:hAnsi="Calibri"/>
          <w:b/>
          <w:bCs/>
          <w:sz w:val="22"/>
          <w:szCs w:val="22"/>
        </w:rPr>
        <w:t xml:space="preserve">Out of scope: </w:t>
      </w:r>
      <w:r>
        <w:rPr>
          <w:rFonts w:ascii="Calibri" w:cs="Calibri" w:eastAsia="Calibri" w:hAnsi="Calibri"/>
          <w:sz w:val="22"/>
          <w:szCs w:val="22"/>
        </w:rPr>
        <w:t xml:space="preserve">front-end user interface, large-scale load testing, and SEO keyword suggestions (USN-28).</w:t>
      </w:r>
    </w:p>
    <w:p>
      <w:pPr>
        <w:keepNext/>
        <w:spacing w:after="120" w:before="220"/>
      </w:pPr>
      <w:r>
        <w:rPr>
          <w:rFonts w:ascii="Calibri" w:cs="Calibri" w:eastAsia="Calibri" w:hAnsi="Calibri"/>
          <w:b/>
          <w:bCs/>
          <w:sz w:val="22"/>
          <w:szCs w:val="22"/>
        </w:rPr>
        <w:t xml:space="preserve">Testing Environment: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200"/>
        <w:gridCol w:w="11478"/>
      </w:tblGrid>
      <w:tr>
        <w:trPr>
          <w:cantSplit/>
          <w:tblHeader w:val="false"/>
        </w:trPr>
        <w:tc>
          <w:tcPr>
            <w:tcW w:type="dxa" w:w="3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20"/>
                <w:szCs w:val="20"/>
              </w:rPr>
              <w:t xml:space="preserve">URL / Location</w:t>
            </w:r>
          </w:p>
        </w:tc>
        <w:tc>
          <w:tcPr>
            <w:tcW w:type="dxa" w:w="1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20"/>
                <w:szCs w:val="20"/>
              </w:rPr>
              <w:t xml:space="preserve">Staging: https://&lt;staging-host&gt;/api  (Swagger UI: https://&lt;staging-host&gt;/api/docs). Local: http://localhost:3000/api</w:t>
            </w:r>
          </w:p>
        </w:tc>
      </w:tr>
      <w:tr>
        <w:trPr>
          <w:cantSplit/>
          <w:tblHeader w:val="false"/>
        </w:trPr>
        <w:tc>
          <w:tcPr>
            <w:tcW w:type="dxa" w:w="3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20"/>
                <w:szCs w:val="20"/>
              </w:rPr>
              <w:t xml:space="preserve">Stack</w:t>
            </w:r>
          </w:p>
        </w:tc>
        <w:tc>
          <w:tcPr>
            <w:tcW w:type="dxa" w:w="1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20"/>
                <w:szCs w:val="20"/>
              </w:rPr>
              <w:t xml:space="preserve">NestJS, PostgreSQL, Redis, external LLM API (test key with a low usage limit)</w:t>
            </w:r>
          </w:p>
        </w:tc>
      </w:tr>
      <w:tr>
        <w:trPr>
          <w:cantSplit/>
          <w:tblHeader w:val="false"/>
        </w:trPr>
        <w:tc>
          <w:tcPr>
            <w:tcW w:type="dxa" w:w="3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20"/>
                <w:szCs w:val="20"/>
              </w:rPr>
              <w:t xml:space="preserve">Tools</w:t>
            </w:r>
          </w:p>
        </w:tc>
        <w:tc>
          <w:tcPr>
            <w:tcW w:type="dxa" w:w="1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20"/>
                <w:szCs w:val="20"/>
              </w:rPr>
              <w:t xml:space="preserve">Swagger UI, Postman, email test inbox (for confirmation and reset emails)</w:t>
            </w:r>
          </w:p>
        </w:tc>
      </w:tr>
    </w:tbl>
    <w:p>
      <w:pPr>
        <w:spacing w:after="60"/>
      </w:pPr>
      <w:r>
        <w:rPr>
          <w:rFonts w:ascii="Calibri" w:cs="Calibri" w:eastAsia="Calibri" w:hAnsi="Calibri"/>
          <w:sz w:val="22"/>
          <w:szCs w:val="22"/>
        </w:rPr>
        <w:t xml:space="preserve"/>
      </w:r>
    </w:p>
    <w:p>
      <w:pPr>
        <w:spacing w:after="60"/>
      </w:pPr>
      <w:r>
        <w:rPr>
          <w:rFonts w:ascii="Calibri" w:cs="Calibri" w:eastAsia="Calibri" w:hAnsi="Calibri"/>
          <w:b/>
          <w:bCs/>
          <w:sz w:val="22"/>
          <w:szCs w:val="22"/>
        </w:rPr>
        <w:t xml:space="preserve">Credentials (if required):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7878"/>
      </w:tblGrid>
      <w:tr>
        <w:trPr>
          <w:cantSplit/>
          <w:tblHeader/>
        </w:trPr>
        <w:tc>
          <w:tcPr>
            <w:tcW w:type="dxa" w:w="26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Role</w:t>
            </w:r>
          </w:p>
        </w:tc>
        <w:tc>
          <w:tcPr>
            <w:tcW w:type="dxa" w:w="4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Username</w:t>
            </w:r>
          </w:p>
        </w:tc>
        <w:tc>
          <w:tcPr>
            <w:tcW w:type="dxa" w:w="787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Password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Admin</w:t>
            </w:r>
          </w:p>
        </w:tc>
        <w:tc>
          <w:tcPr>
            <w:tcW w:type="dxa" w:w="4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admin@uat.example.com</w:t>
            </w:r>
          </w:p>
        </w:tc>
        <w:tc>
          <w:tcPr>
            <w:tcW w:type="dxa" w:w="78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Provided separately by the project team</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Author</w:t>
            </w:r>
          </w:p>
        </w:tc>
        <w:tc>
          <w:tcPr>
            <w:tcW w:type="dxa" w:w="4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author@uat.example.com</w:t>
            </w:r>
          </w:p>
        </w:tc>
        <w:tc>
          <w:tcPr>
            <w:tcW w:type="dxa" w:w="78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Provided separately by the project team</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Author B (second author)</w:t>
            </w:r>
          </w:p>
        </w:tc>
        <w:tc>
          <w:tcPr>
            <w:tcW w:type="dxa" w:w="4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author2@uat.example.com</w:t>
            </w:r>
          </w:p>
        </w:tc>
        <w:tc>
          <w:tcPr>
            <w:tcW w:type="dxa" w:w="78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Provided separately by the project team</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Reader</w:t>
            </w:r>
          </w:p>
        </w:tc>
        <w:tc>
          <w:tcPr>
            <w:tcW w:type="dxa" w:w="4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reader@uat.example.com</w:t>
            </w:r>
          </w:p>
        </w:tc>
        <w:tc>
          <w:tcPr>
            <w:tcW w:type="dxa" w:w="78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Provided separately by the project team</w:t>
            </w:r>
          </w:p>
        </w:tc>
      </w:tr>
    </w:tbl>
    <w:p>
      <w:pPr>
        <w:keepNext/>
        <w:pageBreakBefore/>
        <w:spacing w:after="120"/>
      </w:pPr>
      <w:r>
        <w:rPr>
          <w:rFonts w:ascii="Calibri" w:cs="Calibri" w:eastAsia="Calibri" w:hAnsi="Calibri"/>
          <w:b/>
          <w:bCs/>
          <w:sz w:val="22"/>
          <w:szCs w:val="22"/>
        </w:rPr>
        <w:t xml:space="preserve">Test Cases:</w:t>
      </w:r>
    </w:p>
    <w:p>
      <w:pPr>
        <w:spacing w:after="100"/>
      </w:pPr>
      <w:r>
        <w:rPr>
          <w:rFonts w:ascii="Calibri" w:cs="Calibri" w:eastAsia="Calibri" w:hAnsi="Calibri"/>
          <w:sz w:val="22"/>
          <w:szCs w:val="22"/>
        </w:rPr>
        <w:t xml:space="preserve">Test cases cover both positive and negative scenarios. Record the actual outcome and mark Pass or Fail during testing.</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4400"/>
        <w:gridCol w:w="3000"/>
        <w:gridCol w:w="2000"/>
        <w:gridCol w:w="1478"/>
      </w:tblGrid>
      <w:tr>
        <w:trPr>
          <w:cantSplit/>
          <w:tblHeader/>
        </w:trPr>
        <w:tc>
          <w:tcPr>
            <w:tcW w:type="dxa" w:w="1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Test Case ID</w:t>
            </w:r>
          </w:p>
        </w:tc>
        <w:tc>
          <w:tcPr>
            <w:tcW w:type="dxa" w:w="28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Test Scenario</w:t>
            </w:r>
          </w:p>
        </w:tc>
        <w:tc>
          <w:tcPr>
            <w:tcW w:type="dxa" w:w="4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Test Steps</w:t>
            </w:r>
          </w:p>
        </w:tc>
        <w:tc>
          <w:tcPr>
            <w:tcW w:type="dxa" w:w="3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Expected Result</w:t>
            </w:r>
          </w:p>
        </w:tc>
        <w:tc>
          <w:tcPr>
            <w:tcW w:type="dxa" w:w="2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Actual Result</w:t>
            </w:r>
          </w:p>
        </w:tc>
        <w:tc>
          <w:tcPr>
            <w:tcW w:type="dxa" w:w="147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Pass/Fail</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TC-001</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Register with valid details (USN-2, USN-3)</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POST /auth/register with a valid email, password and matching confirm password.</w:t>
            </w:r>
          </w:p>
          <w:p>
            <w:pPr>
              <w:spacing w:after="30"/>
            </w:pPr>
            <w:r>
              <w:rPr>
                <w:rFonts w:ascii="Calibri" w:cs="Calibri" w:eastAsia="Calibri" w:hAnsi="Calibri"/>
                <w:sz w:val="19"/>
                <w:szCs w:val="19"/>
              </w:rPr>
              <w:t xml:space="preserve">2. Check the response and the user’s inbox.</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201. User is created; password is not returned. A confirmation email is received.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TC-002</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Register with an already used email (negative)</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Register a user.</w:t>
            </w:r>
          </w:p>
          <w:p>
            <w:pPr>
              <w:spacing w:after="30"/>
            </w:pPr>
            <w:r>
              <w:rPr>
                <w:rFonts w:ascii="Calibri" w:cs="Calibri" w:eastAsia="Calibri" w:hAnsi="Calibri"/>
                <w:sz w:val="19"/>
                <w:szCs w:val="19"/>
              </w:rPr>
              <w:t xml:space="preserve">2. Send POST /auth/register again with the same email.</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409 Conflict with a clear message. No duplicate user is created.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TC-003</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Register with invalid input (negative)</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POST /auth/register with an invalid email format, a weak password, or a mismatched confirm password.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400 with field-level validation errors. No user is created.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TC-004</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Login with valid credentials (USN-4)</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POST /auth/login with a registered email and correct password.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200. Response contains a JWT access token and refresh token.</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TC-005</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Login with wrong password (negative)</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POST /auth/login with a registered email and an incorrect password.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401 Unauthorized. No tokens are issued.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TC-006</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Access a protected endpoint without a token (negative)</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POST /posts without an Authorization header.</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401 Unauthorized.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TC-007</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Refresh an access token</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Log in and copy the refresh token.</w:t>
            </w:r>
          </w:p>
          <w:p>
            <w:pPr>
              <w:spacing w:after="30"/>
            </w:pPr>
            <w:r>
              <w:rPr>
                <w:rFonts w:ascii="Calibri" w:cs="Calibri" w:eastAsia="Calibri" w:hAnsi="Calibri"/>
                <w:sz w:val="19"/>
                <w:szCs w:val="19"/>
              </w:rPr>
              <w:t xml:space="preserve">2. Send POST /auth/refresh with the refresh token.</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200. A new access token is returned. An invalid or expired refresh token returns 401.</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TC-008</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Role restriction: Reader cannot create a post (USN-5, negative)</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Log in as a Reader.</w:t>
            </w:r>
          </w:p>
          <w:p>
            <w:pPr>
              <w:spacing w:after="30"/>
            </w:pPr>
            <w:r>
              <w:rPr>
                <w:rFonts w:ascii="Calibri" w:cs="Calibri" w:eastAsia="Calibri" w:hAnsi="Calibri"/>
                <w:sz w:val="19"/>
                <w:szCs w:val="19"/>
              </w:rPr>
              <w:t xml:space="preserve">2. Send POST /posts with valid post data.</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403 Forbidden. No post is created.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TC-009</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Author creates a post (USN-6)</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Log in as an Author.</w:t>
            </w:r>
          </w:p>
          <w:p>
            <w:pPr>
              <w:spacing w:after="30"/>
            </w:pPr>
            <w:r>
              <w:rPr>
                <w:rFonts w:ascii="Calibri" w:cs="Calibri" w:eastAsia="Calibri" w:hAnsi="Calibri"/>
                <w:sz w:val="19"/>
                <w:szCs w:val="19"/>
              </w:rPr>
              <w:t xml:space="preserve">2. Send POST /posts with title and content.</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201. Post is saved with status Draft and the Author as owner.</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TC-010</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Author updates own post (USN-8)</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Log in as the post’s Author.</w:t>
            </w:r>
          </w:p>
          <w:p>
            <w:pPr>
              <w:spacing w:after="30"/>
            </w:pPr>
            <w:r>
              <w:rPr>
                <w:rFonts w:ascii="Calibri" w:cs="Calibri" w:eastAsia="Calibri" w:hAnsi="Calibri"/>
                <w:sz w:val="19"/>
                <w:szCs w:val="19"/>
              </w:rPr>
              <w:t xml:space="preserve">2. Send PATCH /posts/:id with a new title.</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200. Post shows the updated title.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TC-011</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Author edits another author’s post (negative)</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Log in as Author B.</w:t>
            </w:r>
          </w:p>
          <w:p>
            <w:pPr>
              <w:spacing w:after="30"/>
            </w:pPr>
            <w:r>
              <w:rPr>
                <w:rFonts w:ascii="Calibri" w:cs="Calibri" w:eastAsia="Calibri" w:hAnsi="Calibri"/>
                <w:sz w:val="19"/>
                <w:szCs w:val="19"/>
              </w:rPr>
              <w:t xml:space="preserve">2. Send PATCH /posts/:id for a post owned by Author A.</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403 Forbidden. Post is unchanged.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TC-012</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Publish a post (USN-9)</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As the Author, send PATCH /posts/:id/status with Published.</w:t>
            </w:r>
          </w:p>
          <w:p>
            <w:pPr>
              <w:spacing w:after="30"/>
            </w:pPr>
            <w:r>
              <w:rPr>
                <w:rFonts w:ascii="Calibri" w:cs="Calibri" w:eastAsia="Calibri" w:hAnsi="Calibri"/>
                <w:sz w:val="19"/>
                <w:szCs w:val="19"/>
              </w:rPr>
              <w:t xml:space="preserve">2. As a Reader, call GET /posts.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200. Post status is Published and it appears in the public list. Draft posts do not appear.</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TC-013</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List, search, filter and paginate posts (USN-10, USN-11)</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Call GET /posts?page=1&amp;limit=5&amp;search=nest&amp;tag=ai&amp;sort=createdAt.</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200. Only matching published posts are returned, sorted as requested, with pagination metadata.</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TC-014</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Delete own post and fetch it again (USN-8)</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As the Author, send DELETE /posts/:id.</w:t>
            </w:r>
          </w:p>
          <w:p>
            <w:pPr>
              <w:spacing w:after="30"/>
            </w:pPr>
            <w:r>
              <w:rPr>
                <w:rFonts w:ascii="Calibri" w:cs="Calibri" w:eastAsia="Calibri" w:hAnsi="Calibri"/>
                <w:sz w:val="19"/>
                <w:szCs w:val="19"/>
              </w:rPr>
              <w:t xml:space="preserve">2. Send GET /posts/:id for the same post.</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Delete returns 200/204. The follow-up request returns 404 Not Found.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TC-015</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Fetch a post that does not exist (negative)</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GET /posts/&lt;non-existent-id&gt;.</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404 Not Found with a clear message.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TC-016</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Generate a blog draft with AI (USN-13)</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Log in as an Author.</w:t>
            </w:r>
          </w:p>
          <w:p>
            <w:pPr>
              <w:spacing w:after="30"/>
            </w:pPr>
            <w:r>
              <w:rPr>
                <w:rFonts w:ascii="Calibri" w:cs="Calibri" w:eastAsia="Calibri" w:hAnsi="Calibri"/>
                <w:sz w:val="19"/>
                <w:szCs w:val="19"/>
              </w:rPr>
              <w:t xml:space="preserve">2. Send POST /ai/generate with topic, keywords and tone.</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200. Response has title, body, summary and tags. A Draft post is saved.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TC-017</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Generate with missing topic (negative)</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POST /ai/generate with an empty or missing topic.</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400 with a validation error. The LLM is not called.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TC-018</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AI title, summary and meta suggestions (USN-14, USN-15)</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POST /ai/suggest with existing post content.</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200. Suggested titles, a summary, a meta description and tags are returned.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TC-019</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Rewrite text in a different tone (USN-16)</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POST /ai/rewrite with a paragraph and tone = formal.</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200. Returned text is in the requested tone and keeps the original meaning.</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TC-020</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Expand and shorten a section (USN-17)</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POST /ai/expand with a section.</w:t>
            </w:r>
          </w:p>
          <w:p>
            <w:pPr>
              <w:spacing w:after="30"/>
            </w:pPr>
            <w:r>
              <w:rPr>
                <w:rFonts w:ascii="Calibri" w:cs="Calibri" w:eastAsia="Calibri" w:hAnsi="Calibri"/>
                <w:sz w:val="19"/>
                <w:szCs w:val="19"/>
              </w:rPr>
              <w:t xml:space="preserve">2. Send POST /ai/shorten with the same section.</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Expanded text is longer; shortened text is shorter. Both keep the key points.</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TC-021</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Repeated AI request is served from cache (USN-18)</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the same POST /ai/generate request twice.</w:t>
            </w:r>
          </w:p>
          <w:p>
            <w:pPr>
              <w:spacing w:after="30"/>
            </w:pPr>
            <w:r>
              <w:rPr>
                <w:rFonts w:ascii="Calibri" w:cs="Calibri" w:eastAsia="Calibri" w:hAnsi="Calibri"/>
                <w:sz w:val="19"/>
                <w:szCs w:val="19"/>
              </w:rPr>
              <w:t xml:space="preserve">2. Compare response time and server logs.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Second response is faster, returns the cached result, and no second LLM call is logged.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TC-022</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AI rate limit exceeded (USN-19, negative)</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AI requests above the configured per-minute limit.</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HTTP 429 Too Many Requests with retry information. Normal access resumes after the window.</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TC-023</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LLM provider unavailable (negative)</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Use an invalid LLM API key or block the provider URL.</w:t>
            </w:r>
          </w:p>
          <w:p>
            <w:pPr>
              <w:spacing w:after="30"/>
            </w:pPr>
            <w:r>
              <w:rPr>
                <w:rFonts w:ascii="Calibri" w:cs="Calibri" w:eastAsia="Calibri" w:hAnsi="Calibri"/>
                <w:sz w:val="19"/>
                <w:szCs w:val="19"/>
              </w:rPr>
              <w:t xml:space="preserve">2. Send POST /ai/generate.</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 graceful 502/503 error message is returned. The API stays up and no partial post is saved.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TC-024</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View version history and roll back (USN-20)</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Generate and edit a post with AI so it has two or more versions.</w:t>
            </w:r>
          </w:p>
          <w:p>
            <w:pPr>
              <w:spacing w:after="30"/>
            </w:pPr>
            <w:r>
              <w:rPr>
                <w:rFonts w:ascii="Calibri" w:cs="Calibri" w:eastAsia="Calibri" w:hAnsi="Calibri"/>
                <w:sz w:val="19"/>
                <w:szCs w:val="19"/>
              </w:rPr>
              <w:t xml:space="preserve">2. Call GET /posts/:id/versions.</w:t>
            </w:r>
          </w:p>
          <w:p>
            <w:pPr>
              <w:spacing w:after="30"/>
            </w:pPr>
            <w:r>
              <w:rPr>
                <w:rFonts w:ascii="Calibri" w:cs="Calibri" w:eastAsia="Calibri" w:hAnsi="Calibri"/>
                <w:sz w:val="19"/>
                <w:szCs w:val="19"/>
              </w:rPr>
              <w:t xml:space="preserve">3. Send POST /posts/:id/rollback with an earlier version.</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Versions are listed with timestamps. After rollback the post content matches the chosen version.</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TC-025</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Reset a forgotten password (USN-21)</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POST /auth/forgot-password with a registered email.</w:t>
            </w:r>
          </w:p>
          <w:p>
            <w:pPr>
              <w:spacing w:after="30"/>
            </w:pPr>
            <w:r>
              <w:rPr>
                <w:rFonts w:ascii="Calibri" w:cs="Calibri" w:eastAsia="Calibri" w:hAnsi="Calibri"/>
                <w:sz w:val="19"/>
                <w:szCs w:val="19"/>
              </w:rPr>
              <w:t xml:space="preserve">2. Open the emailed link and set a new password.</w:t>
            </w:r>
          </w:p>
          <w:p>
            <w:pPr>
              <w:spacing w:after="30"/>
            </w:pPr>
            <w:r>
              <w:rPr>
                <w:rFonts w:ascii="Calibri" w:cs="Calibri" w:eastAsia="Calibri" w:hAnsi="Calibri"/>
                <w:sz w:val="19"/>
                <w:szCs w:val="19"/>
              </w:rPr>
              <w:t xml:space="preserve">3. Log in with the new password.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Reset email is received. The new password works and the old one is rejected. An expired or reused link is rejected.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TC-026</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Sign in with Google (USN-22)</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Start the Google sign-in flow with a test Google account.</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Account is created or matched and JWT tokens are returned.</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TC-027</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Swagger documentation is available (USN-23)</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Open /api/docs in a browser.</w:t>
            </w:r>
          </w:p>
          <w:p>
            <w:pPr>
              <w:spacing w:after="30"/>
            </w:pPr>
            <w:r>
              <w:rPr>
                <w:rFonts w:ascii="Calibri" w:cs="Calibri" w:eastAsia="Calibri" w:hAnsi="Calibri"/>
                <w:sz w:val="19"/>
                <w:szCs w:val="19"/>
              </w:rPr>
              <w:t xml:space="preserve">2. Click Authorize and enter a valid JWT.</w:t>
            </w:r>
          </w:p>
          <w:p>
            <w:pPr>
              <w:spacing w:after="30"/>
            </w:pPr>
            <w:r>
              <w:rPr>
                <w:rFonts w:ascii="Calibri" w:cs="Calibri" w:eastAsia="Calibri" w:hAnsi="Calibri"/>
                <w:sz w:val="19"/>
                <w:szCs w:val="19"/>
              </w:rPr>
              <w:t xml:space="preserve">3. Run one endpoint from the page.</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All endpoints are listed with request and response schemas. The test call works with the token.</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TC-028</w:t>
            </w:r>
          </w:p>
        </w:tc>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Access the API with an API key (USN-27)</w:t>
            </w:r>
          </w:p>
        </w:tc>
        <w:tc>
          <w:tcPr>
            <w:tcW w:type="dxa" w:w="4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1. Send GET /posts with a valid API key header.</w:t>
            </w:r>
          </w:p>
          <w:p>
            <w:pPr>
              <w:spacing w:after="30"/>
            </w:pPr>
            <w:r>
              <w:rPr>
                <w:rFonts w:ascii="Calibri" w:cs="Calibri" w:eastAsia="Calibri" w:hAnsi="Calibri"/>
                <w:sz w:val="19"/>
                <w:szCs w:val="19"/>
              </w:rPr>
              <w:t xml:space="preserve">2. Repeat with an invalid or revoked key.</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Valid key returns 200. Invalid or revoked key returns 401.</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14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bl>
    <w:p>
      <w:pPr>
        <w:keepNext/>
        <w:pageBreakBefore/>
        <w:spacing w:after="120"/>
      </w:pPr>
      <w:r>
        <w:rPr>
          <w:rFonts w:ascii="Calibri" w:cs="Calibri" w:eastAsia="Calibri" w:hAnsi="Calibri"/>
          <w:b/>
          <w:bCs/>
          <w:sz w:val="22"/>
          <w:szCs w:val="22"/>
        </w:rPr>
        <w:t xml:space="preserve">Bug Tracking:</w:t>
      </w:r>
    </w:p>
    <w:p>
      <w:pPr>
        <w:spacing w:after="100"/>
      </w:pPr>
      <w:r>
        <w:rPr>
          <w:rFonts w:ascii="Calibri" w:cs="Calibri" w:eastAsia="Calibri" w:hAnsi="Calibri"/>
          <w:sz w:val="22"/>
          <w:szCs w:val="22"/>
        </w:rPr>
        <w:t xml:space="preserve">Severity: Low / Medium / High.  Status: Open / In Progress / Closed. Add rows as needed.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3600"/>
        <w:gridCol w:w="1300"/>
        <w:gridCol w:w="1500"/>
        <w:gridCol w:w="3578"/>
      </w:tblGrid>
      <w:tr>
        <w:trPr>
          <w:cantSplit/>
          <w:tblHeader/>
        </w:trPr>
        <w:tc>
          <w:tcPr>
            <w:tcW w:type="dxa" w:w="11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Bug ID</w:t>
            </w:r>
          </w:p>
        </w:tc>
        <w:tc>
          <w:tcPr>
            <w:tcW w:type="dxa" w:w="36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Bug Description</w:t>
            </w:r>
          </w:p>
        </w:tc>
        <w:tc>
          <w:tcPr>
            <w:tcW w:type="dxa" w:w="36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Steps to reproduce</w:t>
            </w:r>
          </w:p>
        </w:tc>
        <w:tc>
          <w:tcPr>
            <w:tcW w:type="dxa" w:w="13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Severity</w:t>
            </w:r>
          </w:p>
        </w:tc>
        <w:tc>
          <w:tcPr>
            <w:tcW w:type="dxa" w:w="1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Status</w:t>
            </w:r>
          </w:p>
        </w:tc>
        <w:tc>
          <w:tcPr>
            <w:tcW w:type="dxa" w:w="357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Additional feedback</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BG-001</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35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BG-002</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35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BG-003</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35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BG-004</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35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BG-005</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c>
          <w:tcPr>
            <w:tcW w:type="dxa" w:w="35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
            </w:r>
          </w:p>
        </w:tc>
      </w:tr>
    </w:tbl>
    <w:p>
      <w:pPr>
        <w:keepNext/>
        <w:spacing w:after="120" w:before="220"/>
      </w:pPr>
      <w:r>
        <w:rPr>
          <w:rFonts w:ascii="Calibri" w:cs="Calibri" w:eastAsia="Calibri" w:hAnsi="Calibri"/>
          <w:b/>
          <w:bCs/>
          <w:sz w:val="22"/>
          <w:szCs w:val="22"/>
        </w:rPr>
        <w:t xml:space="preserve">Sign-off:</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3600"/>
        <w:gridCol w:w="3878"/>
      </w:tblGrid>
      <w:tr>
        <w:trPr>
          <w:cantSplit/>
          <w:tblHeader/>
        </w:trPr>
        <w:tc>
          <w:tcPr>
            <w:tcW w:type="dxa" w:w="32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Role</w:t>
            </w:r>
          </w:p>
        </w:tc>
        <w:tc>
          <w:tcPr>
            <w:tcW w:type="dxa" w:w="4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Name</w:t>
            </w:r>
          </w:p>
        </w:tc>
        <w:tc>
          <w:tcPr>
            <w:tcW w:type="dxa" w:w="36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Date</w:t>
            </w:r>
          </w:p>
        </w:tc>
        <w:tc>
          <w:tcPr>
            <w:tcW w:type="dxa" w:w="387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Signature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Tester</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38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Project Manager</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38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Product Owner</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c>
          <w:tcPr>
            <w:tcW w:type="dxa" w:w="387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30"/>
            </w:pPr>
            <w:r>
              <w:rPr>
                <w:rFonts w:ascii="Calibri" w:cs="Calibri" w:eastAsia="Calibri" w:hAnsi="Calibri"/>
                <w:sz w:val="19"/>
                <w:szCs w:val="19"/>
              </w:rPr>
              <w:t xml:space="preserve"/>
            </w:r>
          </w:p>
        </w:tc>
      </w:tr>
    </w:tbl>
    <w:p>
      <w:pPr>
        <w:keepNext/>
        <w:spacing w:after="120" w:before="220"/>
      </w:pPr>
      <w:r>
        <w:rPr>
          <w:rFonts w:ascii="Calibri" w:cs="Calibri" w:eastAsia="Calibri" w:hAnsi="Calibri"/>
          <w:b/>
          <w:bCs/>
          <w:sz w:val="22"/>
          <w:szCs w:val="22"/>
        </w:rPr>
        <w:t xml:space="preserve">Notes:</w:t>
      </w:r>
    </w:p>
    <w:p>
      <w:pPr>
        <w:pStyle w:val="ListParagraph"/>
        <w:numPr>
          <w:ilvl w:val="0"/>
          <w:numId w:val="2"/>
        </w:numPr>
        <w:spacing w:after="60"/>
      </w:pPr>
      <w:r>
        <w:rPr>
          <w:rFonts w:ascii="Calibri" w:cs="Calibri" w:eastAsia="Calibri" w:hAnsi="Calibri"/>
          <w:sz w:val="22"/>
          <w:szCs w:val="22"/>
        </w:rPr>
        <w:t xml:space="preserve">Ensure that all test cases cover both positive and negative scenarios.</w:t>
      </w:r>
    </w:p>
    <w:p>
      <w:pPr>
        <w:pStyle w:val="ListParagraph"/>
        <w:numPr>
          <w:ilvl w:val="0"/>
          <w:numId w:val="2"/>
        </w:numPr>
        <w:spacing w:after="60"/>
      </w:pPr>
      <w:r>
        <w:rPr>
          <w:rFonts w:ascii="Calibri" w:cs="Calibri" w:eastAsia="Calibri" w:hAnsi="Calibri"/>
          <w:sz w:val="22"/>
          <w:szCs w:val="22"/>
        </w:rPr>
        <w:t xml:space="preserve">Encourage testers to provide detailed feedback, including any suggestions for improvement.</w:t>
      </w:r>
    </w:p>
    <w:p>
      <w:pPr>
        <w:pStyle w:val="ListParagraph"/>
        <w:numPr>
          <w:ilvl w:val="0"/>
          <w:numId w:val="2"/>
        </w:numPr>
        <w:spacing w:after="60"/>
      </w:pPr>
      <w:r>
        <w:rPr>
          <w:rFonts w:ascii="Calibri" w:cs="Calibri" w:eastAsia="Calibri" w:hAnsi="Calibri"/>
          <w:sz w:val="22"/>
          <w:szCs w:val="22"/>
        </w:rPr>
        <w:t xml:space="preserve">Bug tracking should include details such as severity, status, and steps to reproduce.</w:t>
      </w:r>
    </w:p>
    <w:p>
      <w:pPr>
        <w:pStyle w:val="ListParagraph"/>
        <w:numPr>
          <w:ilvl w:val="0"/>
          <w:numId w:val="2"/>
        </w:numPr>
        <w:spacing w:after="60"/>
      </w:pPr>
      <w:r>
        <w:rPr>
          <w:rFonts w:ascii="Calibri" w:cs="Calibri" w:eastAsia="Calibri" w:hAnsi="Calibri"/>
          <w:sz w:val="22"/>
          <w:szCs w:val="22"/>
        </w:rPr>
        <w:t xml:space="preserve">Obtain sign-off from both the project manager and product owner before proceeding with deployment.</w:t>
      </w:r>
    </w:p>
    <w:p>
      <w:pPr>
        <w:pStyle w:val="ListParagraph"/>
        <w:numPr>
          <w:ilvl w:val="0"/>
          <w:numId w:val="2"/>
        </w:numPr>
        <w:spacing w:after="60"/>
      </w:pPr>
      <w:r>
        <w:rPr>
          <w:rFonts w:ascii="Calibri" w:cs="Calibri" w:eastAsia="Calibri" w:hAnsi="Calibri"/>
          <w:sz w:val="22"/>
          <w:szCs w:val="22"/>
        </w:rPr>
        <w:t xml:space="preserve">Use test accounts and a low-limit LLM API key in UAT so that testing does not affect real users or incur high AI costs.</w:t>
      </w:r>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2026-09-30T11:50:51.013Z</dcterms:created>
  <dcterms:modified xsi:type="dcterms:W3CDTF">2026-09-30T11:50:51.013Z</dcterms:modified>
</cp:coreProperties>
</file>

<file path=docProps/custom.xml><?xml version="1.0" encoding="utf-8"?>
<Properties xmlns="http://schemas.openxmlformats.org/officeDocument/2006/custom-properties" xmlns:vt="http://schemas.openxmlformats.org/officeDocument/2006/docPropsVTypes"/>
</file>