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8"/>
          <w:szCs w:val="28"/>
        </w:rPr>
        <w:t xml:space="preserve">Project Planning Phase</w:t>
      </w:r>
    </w:p>
    <w:p>
      <w:pPr>
        <w:spacing w:after="0"/>
        <w:jc w:val="center"/>
      </w:pPr>
      <w:r>
        <w:rPr>
          <w:rFonts w:ascii="Calibri" w:cs="Calibri" w:eastAsia="Calibri" w:hAnsi="Calibri"/>
          <w:b/>
          <w:bCs/>
          <w:sz w:val="28"/>
          <w:szCs w:val="28"/>
        </w:rPr>
        <w:t xml:space="preserve">Project Planning Template (Product Backlog, Sprint Planning, Stories, Story points)</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val="false"/>
        </w:trPr>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2"/>
                <w:szCs w:val="22"/>
              </w:rPr>
              <w:t xml:space="preserve">Date</w:t>
            </w:r>
          </w:p>
        </w:tc>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2"/>
                <w:szCs w:val="22"/>
              </w:rPr>
              <w:t xml:space="preserve">15 February 2025</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2"/>
                <w:szCs w:val="22"/>
              </w:rPr>
              <w:t xml:space="preserve">Team ID</w:t>
            </w:r>
          </w:p>
        </w:tc>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2"/>
                <w:szCs w:val="22"/>
              </w:rPr>
              <w:t xml:space="preserve"/>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2"/>
                <w:szCs w:val="22"/>
              </w:rPr>
              <w:t xml:space="preserve">Project Name</w:t>
            </w:r>
          </w:p>
        </w:tc>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2"/>
                <w:szCs w:val="22"/>
              </w:rPr>
              <w:t xml:space="preserve">AI Blog Nest API</w:t>
            </w:r>
          </w:p>
        </w:tc>
      </w:tr>
      <w:tr>
        <w:trPr>
          <w:cantSplit/>
          <w:tblHeader w:val="false"/>
        </w:trPr>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2"/>
                <w:szCs w:val="22"/>
              </w:rPr>
              <w:t xml:space="preserve">Maximum Marks</w:t>
            </w:r>
          </w:p>
        </w:tc>
        <w:tc>
          <w:tcPr>
            <w:tcW w:type="dxa" w:w="468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2"/>
                <w:szCs w:val="22"/>
              </w:rPr>
              <w:t xml:space="preserve">5 Marks</w:t>
            </w:r>
          </w:p>
        </w:tc>
      </w:tr>
    </w:tbl>
    <w:p>
      <w:pPr>
        <w:spacing w:after="120"/>
      </w:pPr>
      <w:r>
        <w:rPr>
          <w:rFonts w:ascii="Calibri" w:cs="Calibri" w:eastAsia="Calibri" w:hAnsi="Calibri"/>
          <w:sz w:val="22"/>
          <w:szCs w:val="22"/>
        </w:rPr>
        <w:t xml:space="preserve"/>
      </w:r>
    </w:p>
    <w:p>
      <w:pPr>
        <w:keepNext/>
        <w:spacing w:after="120" w:before="200"/>
      </w:pPr>
      <w:r>
        <w:rPr>
          <w:rFonts w:ascii="Calibri" w:cs="Calibri" w:eastAsia="Calibri" w:hAnsi="Calibri"/>
          <w:b/>
          <w:bCs/>
          <w:sz w:val="22"/>
          <w:szCs w:val="22"/>
        </w:rPr>
        <w:t xml:space="preserve">Product Backlog, Sprint Schedule, and Estimation (4 Marks)</w:t>
      </w:r>
    </w:p>
    <w:p>
      <w:pPr>
        <w:spacing w:after="120"/>
      </w:pPr>
      <w:r>
        <w:rPr>
          <w:rFonts w:ascii="Calibri" w:cs="Calibri" w:eastAsia="Calibri" w:hAnsi="Calibri"/>
          <w:sz w:val="22"/>
          <w:szCs w:val="22"/>
        </w:rPr>
        <w:t xml:space="preserve">Use the below template to create product backlog and sprint schedule for AI Blog Nest API. Each sprint carries 20 story points, for a total of 80 story points across four sprints. Team member entries are roles; replace them with names.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50"/>
        <w:gridCol w:w="2400"/>
        <w:gridCol w:w="1150"/>
        <w:gridCol w:w="5728"/>
        <w:gridCol w:w="1050"/>
        <w:gridCol w:w="1100"/>
        <w:gridCol w:w="2000"/>
      </w:tblGrid>
      <w:tr>
        <w:trPr>
          <w:cantSplit/>
          <w:tblHeader/>
        </w:trPr>
        <w:tc>
          <w:tcPr>
            <w:tcW w:type="dxa" w:w="125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Sprint</w:t>
            </w:r>
          </w:p>
        </w:tc>
        <w:tc>
          <w:tcPr>
            <w:tcW w:type="dxa" w:w="2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Functional Requirement (Epic)</w:t>
            </w:r>
          </w:p>
        </w:tc>
        <w:tc>
          <w:tcPr>
            <w:tcW w:type="dxa" w:w="115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User Story Number</w:t>
            </w:r>
          </w:p>
        </w:tc>
        <w:tc>
          <w:tcPr>
            <w:tcW w:type="dxa" w:w="572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User Story / Task</w:t>
            </w:r>
          </w:p>
        </w:tc>
        <w:tc>
          <w:tcPr>
            <w:tcW w:type="dxa" w:w="105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pPr>
              <w:jc w:val="center"/>
            </w:pPr>
            <w:r>
              <w:rPr>
                <w:rFonts w:ascii="Calibri" w:cs="Calibri" w:eastAsia="Calibri" w:hAnsi="Calibri"/>
                <w:b/>
                <w:bCs/>
                <w:sz w:val="20"/>
                <w:szCs w:val="20"/>
              </w:rPr>
              <w:t xml:space="preserve">Story Points</w:t>
            </w:r>
          </w:p>
        </w:tc>
        <w:tc>
          <w:tcPr>
            <w:tcW w:type="dxa" w:w="1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pPr>
              <w:jc w:val="center"/>
            </w:pPr>
            <w:r>
              <w:rPr>
                <w:rFonts w:ascii="Calibri" w:cs="Calibri" w:eastAsia="Calibri" w:hAnsi="Calibri"/>
                <w:b/>
                <w:bCs/>
                <w:sz w:val="20"/>
                <w:szCs w:val="20"/>
              </w:rPr>
              <w:t xml:space="preserve">Priority</w:t>
            </w:r>
          </w:p>
        </w:tc>
        <w:tc>
          <w:tcPr>
            <w:tcW w:type="dxa" w:w="2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Team Members</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Project Setup</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developer, I can set up the NestJS project with environment config, PostgreSQL (TypeORM) connection and Docker so the team can build on a common base.</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Lead</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Authentication</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user, I can register by entering my email, password and confirm password.</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USN-3</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user, I will receive a confirmation email once I have registered.</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1</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USN-4</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user, I can log in with email and password and receive JWT access and refresh tokens.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USN-5</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admin, I can assign roles (Admin, Author, Reader) and the API restricts endpoints by role.</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Lead</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Blog Management</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USN-6</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create a blog post (saved as a draft) with title, content and cover details.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2</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USN-7</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reader, I can view a list of published posts and open a single post.</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2</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Sprint-1</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USN-8</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update or delete my own posts.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2</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Blog Management</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USN-9</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move a post through Draft, Published and Archived states.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2</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USN-10</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organise posts with categories and tags.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2</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USN-11</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reader, I can search, filter, sort and paginate posts.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2</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AI Content Generation</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USN-12</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developer, I can integrate an external LLM API through a provider-agnostic AI service module with prompt templates.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AI Developer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USN-13</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generate a full blog draft by giving a topic, keywords and tone.</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5</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AI Developer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USN-14</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get AI-suggested titles, a summary and a meta description for my post.</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AI Developer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Sprint-2</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USN-15</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get AI-suggested tags and categories for my post.</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AI Developer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AI Content Generation</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USN-16</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rewrite selected text in a different tone (formal, casual, technical).</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AI Developer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USN-17</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expand or shorten a section using AI.</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AI Developer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Performance &amp; Security</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USN-18</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product owner, I want repeated AI requests cached in Redis to reduce cost and response time.</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Lead</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USN-19</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product owner, I want rate limiting on AI endpoints to prevent abuse and control cost.</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Lead</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Blog Management</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USN-20</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can view a post’s version history (including AI edits) and roll back to a previous version.</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2</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Authentication</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USN-21</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user, I can reset a forgotten password through an email link.</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USN-22</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user, I can register and log in through my Google account.</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Low</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Sprint-3</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Documentation</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USN-23</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developer, I can read interactive Swagger (OpenAPI) documentation for every endpoint.</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Lead</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Quality &amp; Testing</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USN-24</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developer, I want unit tests for the auth, posts and AI service modules.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QA / Tester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USN-25</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developer, I want end-to-end tests covering the main API flows.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QA / Tester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USN-26</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developer, I want global validation, exception filters and logging for consistent error responses.</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2</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Medium</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1</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Integrations &amp; SEO</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USN-27</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third-party developer, I can use an API key to access the API from my own application.</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Low</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Dev 2</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USN-28</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an author, I get auto-generated slugs and AI keyword suggestions to improve SEO.</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Low</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AI Developer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Deployment</w:t>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USN-29</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developer, I can build and test the project automatically through a CI/CD pipeline.</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Lead</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Sprint-4</w:t>
            </w:r>
          </w:p>
        </w:tc>
        <w:tc>
          <w:tcPr>
            <w:tcW w:type="dxa" w:w="2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11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USN-30</w:t>
            </w:r>
          </w:p>
        </w:tc>
        <w:tc>
          <w:tcPr>
            <w:tcW w:type="dxa" w:w="572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As a product owner, I want the API deployed to a cloud environment with production configuration.</w:t>
            </w:r>
          </w:p>
        </w:tc>
        <w:tc>
          <w:tcPr>
            <w:tcW w:type="dxa" w:w="105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pPr>
              <w:jc w:val="center"/>
            </w:pPr>
            <w:r>
              <w:rPr>
                <w:rFonts w:ascii="Calibri" w:cs="Calibri" w:eastAsia="Calibri" w:hAnsi="Calibri"/>
                <w:b w:val="false"/>
                <w:bCs w:val="false"/>
                <w:sz w:val="20"/>
                <w:szCs w:val="20"/>
              </w:rPr>
              <w:t xml:space="preserve">3</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High</w:t>
            </w:r>
          </w:p>
        </w:tc>
        <w:tc>
          <w:tcPr>
            <w:tcW w:type="dxa" w:w="2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b w:val="false"/>
                <w:bCs w:val="false"/>
                <w:sz w:val="20"/>
                <w:szCs w:val="20"/>
              </w:rPr>
              <w:t xml:space="preserve">Backend Lead</w:t>
            </w:r>
          </w:p>
        </w:tc>
      </w:tr>
    </w:tbl>
    <w:p>
      <w:pPr>
        <w:keepNext/>
        <w:pageBreakBefore/>
        <w:spacing w:after="120"/>
      </w:pPr>
      <w:r>
        <w:rPr>
          <w:rFonts w:ascii="Calibri" w:cs="Calibri" w:eastAsia="Calibri" w:hAnsi="Calibri"/>
          <w:b/>
          <w:bCs/>
          <w:sz w:val="22"/>
          <w:szCs w:val="22"/>
        </w:rPr>
        <w:t xml:space="preserve">Project Tracker, Velocity &amp; Burndown Chart: (4 Marks)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00"/>
        <w:gridCol w:w="2100"/>
        <w:gridCol w:w="2500"/>
        <w:gridCol w:w="3278"/>
        <w:gridCol w:w="2100"/>
      </w:tblGrid>
      <w:tr>
        <w:trPr>
          <w:cantSplit/>
          <w:tblHeader/>
        </w:trPr>
        <w:tc>
          <w:tcPr>
            <w:tcW w:type="dxa" w:w="14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Sprint</w:t>
            </w:r>
          </w:p>
        </w:tc>
        <w:tc>
          <w:tcPr>
            <w:tcW w:type="dxa" w:w="18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Total Story Points</w:t>
            </w:r>
          </w:p>
        </w:tc>
        <w:tc>
          <w:tcPr>
            <w:tcW w:type="dxa" w:w="1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Duration</w:t>
            </w:r>
          </w:p>
        </w:tc>
        <w:tc>
          <w:tcPr>
            <w:tcW w:type="dxa" w:w="2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Sprint Start Date</w:t>
            </w:r>
          </w:p>
        </w:tc>
        <w:tc>
          <w:tcPr>
            <w:tcW w:type="dxa" w:w="2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Sprint End Date (Planned)</w:t>
            </w:r>
          </w:p>
        </w:tc>
        <w:tc>
          <w:tcPr>
            <w:tcW w:type="dxa" w:w="3278"/>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Story Points Completed (as on Planned End Date)</w:t>
            </w:r>
          </w:p>
        </w:tc>
        <w:tc>
          <w:tcPr>
            <w:tcW w:type="dxa" w:w="21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Sprint Release Date (Actual)</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Sprint-1</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6 Days</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24 Feb 2025</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01 Mar 2025</w:t>
            </w:r>
          </w:p>
        </w:tc>
        <w:tc>
          <w:tcPr>
            <w:tcW w:type="dxa" w:w="327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Sprint-2</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6 Days</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03 Mar 2025</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08 Mar 2025</w:t>
            </w:r>
          </w:p>
        </w:tc>
        <w:tc>
          <w:tcPr>
            <w:tcW w:type="dxa" w:w="327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Sprint-3</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6 Days</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10 Mar 2025</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15 Mar 2025</w:t>
            </w:r>
          </w:p>
        </w:tc>
        <w:tc>
          <w:tcPr>
            <w:tcW w:type="dxa" w:w="327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Sprint-4</w:t>
            </w:r>
          </w:p>
        </w:tc>
        <w:tc>
          <w:tcPr>
            <w:tcW w:type="dxa" w:w="18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6 Days</w:t>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17 Mar 2025</w:t>
            </w:r>
          </w:p>
        </w:tc>
        <w:tc>
          <w:tcPr>
            <w:tcW w:type="dxa" w:w="2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22 Mar 2025</w:t>
            </w:r>
          </w:p>
        </w:tc>
        <w:tc>
          <w:tcPr>
            <w:tcW w:type="dxa" w:w="3278"/>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c>
          <w:tcPr>
            <w:tcW w:type="dxa" w:w="21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r>
      <w:tr>
        <w:trPr>
          <w:cantSplit/>
          <w:tblHeader w:val="false"/>
        </w:trPr>
        <w:tc>
          <w:tcPr>
            <w:tcW w:type="dxa" w:w="1400"/>
            <w:tcBorders>
              <w:top w:val="single" w:color="000000" w:sz="4"/>
              <w:left w:val="single" w:color="000000" w:sz="4"/>
              <w:bottom w:val="single" w:color="000000" w:sz="4"/>
              <w:right w:val="single" w:color="000000" w:sz="4"/>
            </w:tcBorders>
            <w:shd w:fill="FAFAFA" w:color="auto" w:val="clear"/>
            <w:tcMar>
              <w:top w:type="dxa" w:w="70"/>
              <w:left w:type="dxa" w:w="100"/>
              <w:bottom w:type="dxa" w:w="70"/>
              <w:right w:type="dxa" w:w="100"/>
            </w:tcMar>
            <w:vAlign w:val="center"/>
          </w:tcPr>
          <w:p>
            <w:r>
              <w:rPr>
                <w:rFonts w:ascii="Calibri" w:cs="Calibri" w:eastAsia="Calibri" w:hAnsi="Calibri"/>
                <w:b/>
                <w:bCs/>
                <w:sz w:val="20"/>
                <w:szCs w:val="20"/>
              </w:rPr>
              <w:t xml:space="preserve">Total</w:t>
            </w:r>
          </w:p>
        </w:tc>
        <w:tc>
          <w:tcPr>
            <w:tcW w:type="dxa" w:w="1800"/>
            <w:tcBorders>
              <w:top w:val="single" w:color="000000" w:sz="4"/>
              <w:left w:val="single" w:color="000000" w:sz="4"/>
              <w:bottom w:val="single" w:color="000000" w:sz="4"/>
              <w:right w:val="single" w:color="000000" w:sz="4"/>
            </w:tcBorders>
            <w:shd w:fill="FAFAFA" w:color="auto" w:val="clear"/>
            <w:tcMar>
              <w:top w:type="dxa" w:w="70"/>
              <w:left w:type="dxa" w:w="100"/>
              <w:bottom w:type="dxa" w:w="70"/>
              <w:right w:type="dxa" w:w="100"/>
            </w:tcMar>
            <w:vAlign w:val="center"/>
          </w:tcPr>
          <w:p>
            <w:r>
              <w:rPr>
                <w:rFonts w:ascii="Calibri" w:cs="Calibri" w:eastAsia="Calibri" w:hAnsi="Calibri"/>
                <w:b/>
                <w:bCs/>
                <w:sz w:val="20"/>
                <w:szCs w:val="20"/>
              </w:rPr>
              <w:t xml:space="preserve">80</w:t>
            </w:r>
          </w:p>
        </w:tc>
        <w:tc>
          <w:tcPr>
            <w:tcW w:type="dxa" w:w="1500"/>
            <w:tcBorders>
              <w:top w:val="single" w:color="000000" w:sz="4"/>
              <w:left w:val="single" w:color="000000" w:sz="4"/>
              <w:bottom w:val="single" w:color="000000" w:sz="4"/>
              <w:right w:val="single" w:color="000000" w:sz="4"/>
            </w:tcBorders>
            <w:shd w:fill="FAFAFA" w:color="auto" w:val="clear"/>
            <w:tcMar>
              <w:top w:type="dxa" w:w="70"/>
              <w:left w:type="dxa" w:w="100"/>
              <w:bottom w:type="dxa" w:w="70"/>
              <w:right w:type="dxa" w:w="100"/>
            </w:tcMar>
            <w:vAlign w:val="center"/>
          </w:tcPr>
          <w:p>
            <w:r>
              <w:rPr>
                <w:rFonts w:ascii="Calibri" w:cs="Calibri" w:eastAsia="Calibri" w:hAnsi="Calibri"/>
                <w:b/>
                <w:bCs/>
                <w:sz w:val="20"/>
                <w:szCs w:val="20"/>
              </w:rPr>
              <w:t xml:space="preserve">24 Days</w:t>
            </w:r>
          </w:p>
        </w:tc>
        <w:tc>
          <w:tcPr>
            <w:tcW w:type="dxa" w:w="2100"/>
            <w:tcBorders>
              <w:top w:val="single" w:color="000000" w:sz="4"/>
              <w:left w:val="single" w:color="000000" w:sz="4"/>
              <w:bottom w:val="single" w:color="000000" w:sz="4"/>
              <w:right w:val="single" w:color="000000" w:sz="4"/>
            </w:tcBorders>
            <w:shd w:fill="FAFAFA" w:color="auto" w:val="clear"/>
            <w:tcMar>
              <w:top w:type="dxa" w:w="70"/>
              <w:left w:type="dxa" w:w="100"/>
              <w:bottom w:type="dxa" w:w="70"/>
              <w:right w:type="dxa" w:w="100"/>
            </w:tcMar>
            <w:vAlign w:val="center"/>
          </w:tcPr>
          <w:p>
            <w:r>
              <w:rPr>
                <w:rFonts w:ascii="Calibri" w:cs="Calibri" w:eastAsia="Calibri" w:hAnsi="Calibri"/>
                <w:b/>
                <w:bCs/>
                <w:sz w:val="20"/>
                <w:szCs w:val="20"/>
              </w:rPr>
              <w:t xml:space="preserve">24 Feb 2025</w:t>
            </w:r>
          </w:p>
        </w:tc>
        <w:tc>
          <w:tcPr>
            <w:tcW w:type="dxa" w:w="2500"/>
            <w:tcBorders>
              <w:top w:val="single" w:color="000000" w:sz="4"/>
              <w:left w:val="single" w:color="000000" w:sz="4"/>
              <w:bottom w:val="single" w:color="000000" w:sz="4"/>
              <w:right w:val="single" w:color="000000" w:sz="4"/>
            </w:tcBorders>
            <w:shd w:fill="FAFAFA" w:color="auto" w:val="clear"/>
            <w:tcMar>
              <w:top w:type="dxa" w:w="70"/>
              <w:left w:type="dxa" w:w="100"/>
              <w:bottom w:type="dxa" w:w="70"/>
              <w:right w:type="dxa" w:w="100"/>
            </w:tcMar>
            <w:vAlign w:val="center"/>
          </w:tcPr>
          <w:p>
            <w:r>
              <w:rPr>
                <w:rFonts w:ascii="Calibri" w:cs="Calibri" w:eastAsia="Calibri" w:hAnsi="Calibri"/>
                <w:b/>
                <w:bCs/>
                <w:sz w:val="20"/>
                <w:szCs w:val="20"/>
              </w:rPr>
              <w:t xml:space="preserve">22 Mar 2025</w:t>
            </w:r>
          </w:p>
        </w:tc>
        <w:tc>
          <w:tcPr>
            <w:tcW w:type="dxa" w:w="3278"/>
            <w:tcBorders>
              <w:top w:val="single" w:color="000000" w:sz="4"/>
              <w:left w:val="single" w:color="000000" w:sz="4"/>
              <w:bottom w:val="single" w:color="000000" w:sz="4"/>
              <w:right w:val="single" w:color="000000" w:sz="4"/>
            </w:tcBorders>
            <w:shd w:fill="FAFAFA" w:color="auto" w:val="clear"/>
            <w:tcMar>
              <w:top w:type="dxa" w:w="70"/>
              <w:left w:type="dxa" w:w="100"/>
              <w:bottom w:type="dxa" w:w="70"/>
              <w:right w:type="dxa" w:w="100"/>
            </w:tcMar>
            <w:vAlign w:val="center"/>
          </w:tcPr>
          <w:p>
            <w:r>
              <w:rPr>
                <w:rFonts w:ascii="Calibri" w:cs="Calibri" w:eastAsia="Calibri" w:hAnsi="Calibri"/>
                <w:b/>
                <w:bCs/>
                <w:sz w:val="20"/>
                <w:szCs w:val="20"/>
              </w:rPr>
              <w:t xml:space="preserve"/>
            </w:r>
          </w:p>
        </w:tc>
        <w:tc>
          <w:tcPr>
            <w:tcW w:type="dxa" w:w="2100"/>
            <w:tcBorders>
              <w:top w:val="single" w:color="000000" w:sz="4"/>
              <w:left w:val="single" w:color="000000" w:sz="4"/>
              <w:bottom w:val="single" w:color="000000" w:sz="4"/>
              <w:right w:val="single" w:color="000000" w:sz="4"/>
            </w:tcBorders>
            <w:shd w:fill="FAFAFA" w:color="auto" w:val="clear"/>
            <w:tcMar>
              <w:top w:type="dxa" w:w="70"/>
              <w:left w:type="dxa" w:w="100"/>
              <w:bottom w:type="dxa" w:w="70"/>
              <w:right w:type="dxa" w:w="100"/>
            </w:tcMar>
            <w:vAlign w:val="center"/>
          </w:tcPr>
          <w:p>
            <w:r>
              <w:rPr>
                <w:rFonts w:ascii="Calibri" w:cs="Calibri" w:eastAsia="Calibri" w:hAnsi="Calibri"/>
                <w:b/>
                <w:bCs/>
                <w:sz w:val="20"/>
                <w:szCs w:val="20"/>
              </w:rPr>
              <w:t xml:space="preserve"/>
            </w:r>
          </w:p>
        </w:tc>
      </w:tr>
    </w:tbl>
    <w:p>
      <w:pPr>
        <w:spacing w:after="120" w:before="80"/>
      </w:pPr>
      <w:r>
        <w:rPr>
          <w:rFonts w:ascii="Calibri" w:cs="Calibri" w:eastAsia="Calibri" w:hAnsi="Calibri"/>
          <w:sz w:val="22"/>
          <w:szCs w:val="22"/>
        </w:rPr>
        <w:t xml:space="preserve">Sprint dates run Monday to Saturday (6 days). Fill in the last two columns as each sprint finishes.</w:t>
      </w:r>
    </w:p>
    <w:p>
      <w:pPr>
        <w:keepNext/>
        <w:spacing w:after="120" w:before="200"/>
      </w:pPr>
      <w:r>
        <w:rPr>
          <w:rFonts w:ascii="Calibri" w:cs="Calibri" w:eastAsia="Calibri" w:hAnsi="Calibri"/>
          <w:b/>
          <w:bCs/>
          <w:sz w:val="22"/>
          <w:szCs w:val="22"/>
        </w:rPr>
        <w:t xml:space="preserve">Velocity:</w:t>
      </w:r>
    </w:p>
    <w:p>
      <w:pPr>
        <w:spacing w:after="120"/>
      </w:pPr>
      <w:r>
        <w:rPr>
          <w:rFonts w:ascii="Calibri" w:cs="Calibri" w:eastAsia="Calibri" w:hAnsi="Calibri"/>
          <w:sz w:val="22"/>
          <w:szCs w:val="22"/>
        </w:rPr>
        <w:t xml:space="preserve">Imagine we have a 10-day sprint duration, and the velocity of the team is 20 (points per sprint). Let’s calculate the team’s average velocity (AV) per iteration unit (story points per day).</w:t>
      </w:r>
    </w:p>
    <w:p>
      <w:pPr>
        <w:spacing w:after="80"/>
        <w:jc w:val="center"/>
      </w:pPr>
      <w:r>
        <w:rPr>
          <w:rFonts w:ascii="Cambria Math" w:cs="Cambria Math" w:eastAsia="Cambria Math" w:hAnsi="Cambria Math"/>
          <w:i/>
          <w:iCs/>
          <w:sz w:val="26"/>
          <w:szCs w:val="26"/>
        </w:rPr>
        <w:t xml:space="preserve">AV = velocity ÷ sprint duration = 20 ÷ 10 = 2 story points per day</w:t>
      </w:r>
    </w:p>
    <w:p>
      <w:pPr>
        <w:spacing w:after="120"/>
      </w:pPr>
      <w:r>
        <w:rPr>
          <w:rFonts w:ascii="Calibri" w:cs="Calibri" w:eastAsia="Calibri" w:hAnsi="Calibri"/>
          <w:b/>
          <w:bCs/>
          <w:sz w:val="22"/>
          <w:szCs w:val="22"/>
        </w:rPr>
        <w:t xml:space="preserve">For AI Blog Nest API: </w:t>
      </w:r>
      <w:r>
        <w:rPr>
          <w:rFonts w:ascii="Calibri" w:cs="Calibri" w:eastAsia="Calibri" w:hAnsi="Calibri"/>
          <w:sz w:val="22"/>
          <w:szCs w:val="22"/>
        </w:rPr>
        <w:t xml:space="preserve">velocity is 20 story points per sprint and each sprint lasts 6 days, so AV = 20 ÷ 6 ≈ 3.33 story points per day.</w:t>
      </w:r>
    </w:p>
    <w:p>
      <w:pPr>
        <w:keepNext/>
        <w:pageBreakBefore/>
        <w:spacing w:after="120" w:before="200"/>
      </w:pPr>
      <w:r>
        <w:rPr>
          <w:rFonts w:ascii="Calibri" w:cs="Calibri" w:eastAsia="Calibri" w:hAnsi="Calibri"/>
          <w:b/>
          <w:bCs/>
          <w:sz w:val="22"/>
          <w:szCs w:val="22"/>
        </w:rPr>
        <w:t xml:space="preserve">Burndown Chart:</w:t>
      </w:r>
    </w:p>
    <w:p>
      <w:pPr>
        <w:spacing w:after="120"/>
      </w:pPr>
      <w:r>
        <w:rPr>
          <w:rFonts w:ascii="Calibri" w:cs="Calibri" w:eastAsia="Calibri" w:hAnsi="Calibri"/>
          <w:sz w:val="22"/>
          <w:szCs w:val="22"/>
        </w:rPr>
        <w:t xml:space="preserve">A burn down chart is a graphical representation of work left to do versus time. It is often used in agile </w:t>
      </w:r>
      <w:hyperlink w:history="1" r:id="rIdk8chqkc10ikrxqq9a9euj">
        <w:r>
          <w:rPr>
            <w:rFonts w:ascii="Calibri" w:cs="Calibri" w:eastAsia="Calibri" w:hAnsi="Calibri"/>
            <w:b/>
            <w:bCs/>
            <w:color w:val="0563C1"/>
            <w:sz w:val="22"/>
            <w:szCs w:val="22"/>
            <w:u w:val="single"/>
          </w:rPr>
          <w:t xml:space="preserve">https://www.visual-paradigm.com/scrum/what-is-agile-software-development/</w:t>
        </w:r>
      </w:hyperlink>
      <w:r>
        <w:rPr>
          <w:rFonts w:ascii="Calibri" w:cs="Calibri" w:eastAsia="Calibri" w:hAnsi="Calibri"/>
          <w:sz w:val="22"/>
          <w:szCs w:val="22"/>
        </w:rPr>
        <w:t xml:space="preserve"> software development methodologies such as </w:t>
      </w:r>
      <w:hyperlink w:history="1" r:id="rId3-2ookhxhpek4hvfwuhce">
        <w:r>
          <w:rPr>
            <w:rFonts w:ascii="Calibri" w:cs="Calibri" w:eastAsia="Calibri" w:hAnsi="Calibri"/>
            <w:b/>
            <w:bCs/>
            <w:color w:val="0563C1"/>
            <w:sz w:val="22"/>
            <w:szCs w:val="22"/>
            <w:u w:val="single"/>
          </w:rPr>
          <w:t xml:space="preserve">https://www.visual-paradigm.com/scrum/scrum-in-3-minutes/</w:t>
        </w:r>
      </w:hyperlink>
      <w:r>
        <w:rPr>
          <w:rFonts w:ascii="Calibri" w:cs="Calibri" w:eastAsia="Calibri" w:hAnsi="Calibri"/>
          <w:sz w:val="22"/>
          <w:szCs w:val="22"/>
        </w:rPr>
        <w:t xml:space="preserve"> Scrum. However, burn down charts can be applied to any project containing measurable progress over time.</w:t>
      </w:r>
    </w:p>
    <w:p>
      <w:pPr>
        <w:spacing w:after="40" w:before="40"/>
        <w:jc w:val="center"/>
      </w:pPr>
      <w:r>
        <w:drawing>
          <wp:inline distT="0" distB="0" distL="0" distR="0">
            <wp:extent cx="5334000" cy="2581275"/>
            <wp:effectExtent t="0" r="0" b="0" l="0"/>
            <wp:docPr id="1" name="burndown" descr="Planned burndown from 80 story points to 0 over four sprints" title="Planned 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81275"/>
                    </a:xfrm>
                    <a:prstGeom prst="rect">
                      <a:avLst/>
                    </a:prstGeom>
                  </pic:spPr>
                </pic:pic>
              </a:graphicData>
            </a:graphic>
          </wp:inline>
        </w:drawing>
      </w:r>
    </w:p>
    <w:p>
      <w:pPr>
        <w:spacing w:after="0"/>
      </w:pPr>
      <w:r>
        <w:rPr>
          <w:rFonts w:ascii="Calibri" w:cs="Calibri" w:eastAsia="Calibri" w:hAnsi="Calibri"/>
          <w:sz w:val="22"/>
          <w:szCs w:val="22"/>
        </w:rPr>
        <w:t xml:space="preserve">The chart shows the planned (ideal) burndown. Record the actual points remaining at the end of each sprint in the table on the next page and add them to the chart as the project progresses.</w:t>
      </w:r>
    </w:p>
    <w:p>
      <w:pPr>
        <w:keepNext/>
        <w:pageBreakBefore/>
        <w:spacing w:after="120"/>
      </w:pPr>
      <w:r>
        <w:rPr>
          <w:rFonts w:ascii="Calibri" w:cs="Calibri" w:eastAsia="Calibri" w:hAnsi="Calibri"/>
          <w:b/>
          <w:bCs/>
          <w:sz w:val="22"/>
          <w:szCs w:val="22"/>
        </w:rPr>
        <w:t xml:space="preserve">Burndown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00"/>
      </w:tblGrid>
      <w:tr>
        <w:trPr>
          <w:cantSplit/>
          <w:tblHeader/>
        </w:trPr>
        <w:tc>
          <w:tcPr>
            <w:tcW w:type="dxa" w:w="30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Sprint (end of)</w:t>
            </w:r>
          </w:p>
        </w:tc>
        <w:tc>
          <w:tcPr>
            <w:tcW w:type="dxa" w:w="3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Ideal points remaining</w:t>
            </w:r>
          </w:p>
        </w:tc>
        <w:tc>
          <w:tcPr>
            <w:tcW w:type="dxa" w:w="3500"/>
            <w:tcBorders>
              <w:top w:val="single" w:color="000000" w:sz="4"/>
              <w:left w:val="single" w:color="000000" w:sz="4"/>
              <w:bottom w:val="single" w:color="000000" w:sz="4"/>
              <w:right w:val="single" w:color="000000" w:sz="4"/>
            </w:tcBorders>
            <w:shd w:fill="F2F2F2" w:color="auto" w:val="clear"/>
            <w:tcMar>
              <w:top w:type="dxa" w:w="70"/>
              <w:left w:type="dxa" w:w="100"/>
              <w:bottom w:type="dxa" w:w="70"/>
              <w:right w:type="dxa" w:w="100"/>
            </w:tcMar>
            <w:vAlign w:val="center"/>
          </w:tcPr>
          <w:p>
            <w:r>
              <w:rPr>
                <w:rFonts w:ascii="Calibri" w:cs="Calibri" w:eastAsia="Calibri" w:hAnsi="Calibri"/>
                <w:b/>
                <w:bCs/>
                <w:sz w:val="20"/>
                <w:szCs w:val="20"/>
              </w:rPr>
              <w:t xml:space="preserve">Actual points remaining</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Start</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80</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Sprint-1</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60</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Sprint-2</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40</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Sprint-3</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20</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Sprint-4</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0</w:t>
            </w:r>
          </w:p>
        </w:tc>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center"/>
          </w:tcPr>
          <w:p>
            <w:r>
              <w:rPr>
                <w:rFonts w:ascii="Calibri" w:cs="Calibri" w:eastAsia="Calibri" w:hAnsi="Calibri"/>
                <w:sz w:val="20"/>
                <w:szCs w:val="20"/>
              </w:rPr>
              <w:t xml:space="preserve"/>
            </w:r>
          </w:p>
        </w:tc>
      </w:tr>
    </w:tbl>
    <w:p>
      <w:pPr>
        <w:spacing w:after="120"/>
      </w:pPr>
      <w:r>
        <w:rPr>
          <w:rFonts w:ascii="Calibri" w:cs="Calibri" w:eastAsia="Calibri" w:hAnsi="Calibri"/>
          <w:sz w:val="22"/>
          <w:szCs w:val="22"/>
        </w:rPr>
        <w:t xml:space="preserve"/>
      </w:r>
    </w:p>
    <w:p>
      <w:pPr>
        <w:spacing w:after="100"/>
      </w:pPr>
      <w:hyperlink w:history="1" r:id="rIdeop1_m49hsvea0wfkuany">
        <w:r>
          <w:rPr>
            <w:rFonts w:ascii="Calibri" w:cs="Calibri" w:eastAsia="Calibri" w:hAnsi="Calibri"/>
            <w:b/>
            <w:bCs/>
            <w:color w:val="0563C1"/>
            <w:sz w:val="22"/>
            <w:szCs w:val="22"/>
            <w:u w:val="single"/>
          </w:rPr>
          <w:t xml:space="preserve">https://www.visual-paradigm.com/scrum/scrum-burndown-chart/</w:t>
        </w:r>
      </w:hyperlink>
    </w:p>
    <w:p>
      <w:pPr>
        <w:spacing w:after="100"/>
      </w:pPr>
      <w:hyperlink w:history="1" r:id="rIdxok5ld_yyb_bribobfn_n">
        <w:r>
          <w:rPr>
            <w:rFonts w:ascii="Calibri" w:cs="Calibri" w:eastAsia="Calibri" w:hAnsi="Calibri"/>
            <w:b/>
            <w:bCs/>
            <w:color w:val="0563C1"/>
            <w:sz w:val="22"/>
            <w:szCs w:val="22"/>
            <w:u w:val="single"/>
          </w:rPr>
          <w:t xml:space="preserve">https://www.atlassian.com/agile/tutorials/burndown-charts</w:t>
        </w:r>
      </w:hyperlink>
    </w:p>
    <w:p>
      <w:pPr>
        <w:keepNext/>
        <w:spacing w:after="120" w:before="200"/>
      </w:pPr>
      <w:r>
        <w:rPr>
          <w:rFonts w:ascii="Calibri" w:cs="Calibri" w:eastAsia="Calibri" w:hAnsi="Calibri"/>
          <w:b/>
          <w:bCs/>
          <w:sz w:val="22"/>
          <w:szCs w:val="22"/>
        </w:rPr>
        <w:t xml:space="preserve">Reference:</w:t>
      </w:r>
    </w:p>
    <w:p>
      <w:pPr>
        <w:spacing w:after="100"/>
      </w:pPr>
      <w:hyperlink w:history="1" r:id="rIdnfxjntdbarcrolri8b6hz">
        <w:r>
          <w:rPr>
            <w:rFonts w:ascii="Calibri" w:cs="Calibri" w:eastAsia="Calibri" w:hAnsi="Calibri"/>
            <w:b/>
            <w:bCs/>
            <w:color w:val="0563C1"/>
            <w:sz w:val="22"/>
            <w:szCs w:val="22"/>
            <w:u w:val="single"/>
          </w:rPr>
          <w:t xml:space="preserve">https://www.atlassian.com/agile/project-management</w:t>
        </w:r>
      </w:hyperlink>
    </w:p>
    <w:p>
      <w:pPr>
        <w:spacing w:after="100"/>
      </w:pPr>
      <w:hyperlink w:history="1" r:id="rIdtfulhb498ermspxs86kvw">
        <w:r>
          <w:rPr>
            <w:rFonts w:ascii="Calibri" w:cs="Calibri" w:eastAsia="Calibri" w:hAnsi="Calibri"/>
            <w:b/>
            <w:bCs/>
            <w:color w:val="0563C1"/>
            <w:sz w:val="22"/>
            <w:szCs w:val="22"/>
            <w:u w:val="single"/>
          </w:rPr>
          <w:t xml:space="preserve">https://www.atlassian.com/agile/tutorials/how-to-do-scrum-with-jira-software</w:t>
        </w:r>
      </w:hyperlink>
    </w:p>
    <w:p>
      <w:pPr>
        <w:spacing w:after="100"/>
      </w:pPr>
      <w:hyperlink w:history="1" r:id="rIdk0ebtlfntrkxc1hge2qhz">
        <w:r>
          <w:rPr>
            <w:rFonts w:ascii="Calibri" w:cs="Calibri" w:eastAsia="Calibri" w:hAnsi="Calibri"/>
            <w:b/>
            <w:bCs/>
            <w:color w:val="0563C1"/>
            <w:sz w:val="22"/>
            <w:szCs w:val="22"/>
            <w:u w:val="single"/>
          </w:rPr>
          <w:t xml:space="preserve">https://www.atlassian.com/agile/tutorials/epics</w:t>
        </w:r>
      </w:hyperlink>
    </w:p>
    <w:p>
      <w:pPr>
        <w:spacing w:after="100"/>
      </w:pPr>
      <w:hyperlink w:history="1" r:id="rIdzn8z93qjhcsrpoqtv_yek">
        <w:r>
          <w:rPr>
            <w:rFonts w:ascii="Calibri" w:cs="Calibri" w:eastAsia="Calibri" w:hAnsi="Calibri"/>
            <w:b/>
            <w:bCs/>
            <w:color w:val="0563C1"/>
            <w:sz w:val="22"/>
            <w:szCs w:val="22"/>
            <w:u w:val="single"/>
          </w:rPr>
          <w:t xml:space="preserve">https://www.atlassian.com/agile/tutorials/sprints</w:t>
        </w:r>
      </w:hyperlink>
    </w:p>
    <w:p>
      <w:pPr>
        <w:spacing w:after="100"/>
      </w:pPr>
      <w:hyperlink w:history="1" r:id="rIdg-pjegnhr6p5dae-5imcu">
        <w:r>
          <w:rPr>
            <w:rFonts w:ascii="Calibri" w:cs="Calibri" w:eastAsia="Calibri" w:hAnsi="Calibri"/>
            <w:b/>
            <w:bCs/>
            <w:color w:val="0563C1"/>
            <w:sz w:val="22"/>
            <w:szCs w:val="22"/>
            <w:u w:val="single"/>
          </w:rPr>
          <w:t xml:space="preserve">https://www.atlassian.com/agile/project-management/estimation</w:t>
        </w:r>
      </w:hyperlink>
    </w:p>
    <w:p>
      <w:pPr>
        <w:spacing w:after="100"/>
      </w:pPr>
      <w:hyperlink w:history="1" r:id="rId1gar_blr0-r16hbr5qr5p">
        <w:r>
          <w:rPr>
            <w:rFonts w:ascii="Calibri" w:cs="Calibri" w:eastAsia="Calibri" w:hAnsi="Calibri"/>
            <w:b/>
            <w:bCs/>
            <w:color w:val="0563C1"/>
            <w:sz w:val="22"/>
            <w:szCs w:val="22"/>
            <w:u w:val="single"/>
          </w:rPr>
          <w:t xml:space="preserve">https://www.atlassian.com/agile/tutorials/burndown-charts</w:t>
        </w:r>
      </w:hyperlink>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8chqkc10ikrxqq9a9euj" Type="http://schemas.openxmlformats.org/officeDocument/2006/relationships/hyperlink" Target="https://www.visual-paradigm.com/scrum/what-is-agile-software-development/" TargetMode="External"/><Relationship Id="rId3-2ookhxhpek4hvfwuhce" Type="http://schemas.openxmlformats.org/officeDocument/2006/relationships/hyperlink" Target="https://www.visual-paradigm.com/scrum/scrum-in-3-minutes/" TargetMode="External"/><Relationship Id="rIdeop1_m49hsvea0wfkuany" Type="http://schemas.openxmlformats.org/officeDocument/2006/relationships/hyperlink" Target="https://www.visual-paradigm.com/scrum/scrum-burndown-chart/" TargetMode="External"/><Relationship Id="rIdxok5ld_yyb_bribobfn_n" Type="http://schemas.openxmlformats.org/officeDocument/2006/relationships/hyperlink" Target="https://www.atlassian.com/agile/tutorials/burndown-charts" TargetMode="External"/><Relationship Id="rIdnfxjntdbarcrolri8b6hz" Type="http://schemas.openxmlformats.org/officeDocument/2006/relationships/hyperlink" Target="https://www.atlassian.com/agile/project-management" TargetMode="External"/><Relationship Id="rIdtfulhb498ermspxs86kvw" Type="http://schemas.openxmlformats.org/officeDocument/2006/relationships/hyperlink" Target="https://www.atlassian.com/agile/tutorials/how-to-do-scrum-with-jira-software" TargetMode="External"/><Relationship Id="rIdk0ebtlfntrkxc1hge2qhz" Type="http://schemas.openxmlformats.org/officeDocument/2006/relationships/hyperlink" Target="https://www.atlassian.com/agile/tutorials/epics" TargetMode="External"/><Relationship Id="rIdzn8z93qjhcsrpoqtv_yek" Type="http://schemas.openxmlformats.org/officeDocument/2006/relationships/hyperlink" Target="https://www.atlassian.com/agile/tutorials/sprints" TargetMode="External"/><Relationship Id="rIdg-pjegnhr6p5dae-5imcu" Type="http://schemas.openxmlformats.org/officeDocument/2006/relationships/hyperlink" Target="https://www.atlassian.com/agile/project-management/estimation" TargetMode="External"/><Relationship Id="rId1gar_blr0-r16hbr5qr5p" Type="http://schemas.openxmlformats.org/officeDocument/2006/relationships/hyperlink" Target="https://www.atlassian.com/agile/tutorials/burndown-charts" TargetMode="External"/><Relationship Id="rId7" Type="http://schemas.openxmlformats.org/officeDocument/2006/relationships/image" Target="media/9e3d0e9725323919a965f966edae13238a5126e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2026-09-30T11:49:33.605Z</dcterms:created>
  <dcterms:modified xsi:type="dcterms:W3CDTF">2026-09-30T11:49:33.605Z</dcterms:modified>
</cp:coreProperties>
</file>

<file path=docProps/custom.xml><?xml version="1.0" encoding="utf-8"?>
<Properties xmlns="http://schemas.openxmlformats.org/officeDocument/2006/custom-properties" xmlns:vt="http://schemas.openxmlformats.org/officeDocument/2006/docPropsVTypes"/>
</file>