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24C1C67" w:rsidR="00CB22E7" w:rsidRPr="00D951B0" w:rsidRDefault="00000000" w:rsidP="00486327">
      <w:pPr>
        <w:pStyle w:val="Heading1"/>
        <w:spacing w:before="0"/>
        <w:jc w:val="center"/>
        <w:rPr>
          <w:b/>
          <w:bCs/>
          <w:color w:val="000000"/>
          <w:sz w:val="30"/>
          <w:szCs w:val="30"/>
        </w:rPr>
      </w:pPr>
      <w:r w:rsidRPr="00D951B0">
        <w:rPr>
          <w:b/>
          <w:bCs/>
          <w:color w:val="000000"/>
          <w:sz w:val="30"/>
          <w:szCs w:val="30"/>
        </w:rPr>
        <w:t>DIVYASRI K</w:t>
      </w:r>
      <w:r w:rsidR="00486327" w:rsidRPr="00D951B0">
        <w:rPr>
          <w:b/>
          <w:bCs/>
          <w:color w:val="000000"/>
          <w:sz w:val="30"/>
          <w:szCs w:val="30"/>
        </w:rPr>
        <w:t>RISHNAKUMAR</w:t>
      </w:r>
    </w:p>
    <w:p w14:paraId="0A73A7FD" w14:textId="32FD43C3" w:rsidR="00486327" w:rsidRPr="00D951B0" w:rsidRDefault="00486327" w:rsidP="00D951B0">
      <w:pPr>
        <w:spacing w:after="0" w:line="240" w:lineRule="auto"/>
        <w:jc w:val="center"/>
        <w:rPr>
          <w:sz w:val="20"/>
          <w:szCs w:val="20"/>
        </w:rPr>
      </w:pPr>
      <w:r w:rsidRPr="00D951B0">
        <w:rPr>
          <w:sz w:val="20"/>
          <w:szCs w:val="20"/>
        </w:rPr>
        <w:t xml:space="preserve">Toronto, ON | +1-416-829-8390 | </w:t>
      </w:r>
      <w:r w:rsidRPr="00D951B0">
        <w:rPr>
          <w:noProof/>
          <w:sz w:val="20"/>
          <w:szCs w:val="20"/>
        </w:rPr>
        <w:drawing>
          <wp:inline distT="0" distB="0" distL="0" distR="0" wp14:anchorId="66D240D0" wp14:editId="2B0D5FDA">
            <wp:extent cx="153035" cy="93917"/>
            <wp:effectExtent l="0" t="0" r="0" b="1905"/>
            <wp:docPr id="193467345" name="Picture 1" descr="Outline email icon isolated on grey background. Op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line email icon isolated on grey background. Open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292" t="29745" r="17407" b="30181"/>
                    <a:stretch/>
                  </pic:blipFill>
                  <pic:spPr bwMode="auto">
                    <a:xfrm>
                      <a:off x="0" y="0"/>
                      <a:ext cx="186229" cy="114288"/>
                    </a:xfrm>
                    <a:prstGeom prst="rect">
                      <a:avLst/>
                    </a:prstGeom>
                    <a:noFill/>
                    <a:ln>
                      <a:noFill/>
                    </a:ln>
                    <a:extLst>
                      <a:ext uri="{53640926-AAD7-44D8-BBD7-CCE9431645EC}">
                        <a14:shadowObscured xmlns:a14="http://schemas.microsoft.com/office/drawing/2010/main"/>
                      </a:ext>
                    </a:extLst>
                  </pic:spPr>
                </pic:pic>
              </a:graphicData>
            </a:graphic>
          </wp:inline>
        </w:drawing>
      </w:r>
      <w:r w:rsidRPr="00D951B0">
        <w:rPr>
          <w:sz w:val="20"/>
          <w:szCs w:val="20"/>
        </w:rPr>
        <w:t xml:space="preserve"> </w:t>
      </w:r>
      <w:hyperlink r:id="rId8" w:history="1">
        <w:r w:rsidR="001C43E2" w:rsidRPr="00D951B0">
          <w:rPr>
            <w:rStyle w:val="Hyperlink"/>
            <w:sz w:val="20"/>
            <w:szCs w:val="20"/>
          </w:rPr>
          <w:t>divyasrikrishnakumar@gmail.com</w:t>
        </w:r>
      </w:hyperlink>
      <w:r w:rsidR="001C43E2" w:rsidRPr="00D951B0">
        <w:rPr>
          <w:sz w:val="20"/>
          <w:szCs w:val="20"/>
        </w:rPr>
        <w:t xml:space="preserve"> </w:t>
      </w:r>
      <w:r w:rsidRPr="00D951B0">
        <w:rPr>
          <w:sz w:val="20"/>
          <w:szCs w:val="20"/>
        </w:rPr>
        <w:t>|</w:t>
      </w:r>
    </w:p>
    <w:p w14:paraId="25B80310" w14:textId="391D67E2" w:rsidR="00486327" w:rsidRPr="00D951B0" w:rsidRDefault="00486327" w:rsidP="00D951B0">
      <w:pPr>
        <w:spacing w:after="0" w:line="240" w:lineRule="auto"/>
        <w:jc w:val="center"/>
        <w:rPr>
          <w:color w:val="0000FF" w:themeColor="hyperlink"/>
          <w:sz w:val="20"/>
          <w:szCs w:val="20"/>
          <w:u w:val="single"/>
        </w:rPr>
      </w:pPr>
      <w:r w:rsidRPr="00D951B0">
        <w:rPr>
          <w:noProof/>
          <w:sz w:val="20"/>
          <w:szCs w:val="20"/>
        </w:rPr>
        <w:drawing>
          <wp:inline distT="0" distB="0" distL="0" distR="0" wp14:anchorId="3B230470" wp14:editId="496E1926">
            <wp:extent cx="145415" cy="141386"/>
            <wp:effectExtent l="0" t="0" r="6985" b="0"/>
            <wp:docPr id="452899643" name="Picture 1" descr="A blue square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99643" name="Picture 1" descr="A blue square with white letters&#10;&#10;Description automatically generated"/>
                    <pic:cNvPicPr/>
                  </pic:nvPicPr>
                  <pic:blipFill rotWithShape="1">
                    <a:blip r:embed="rId9"/>
                    <a:srcRect l="1" t="6517" r="-1" b="5513"/>
                    <a:stretch/>
                  </pic:blipFill>
                  <pic:spPr bwMode="auto">
                    <a:xfrm>
                      <a:off x="0" y="0"/>
                      <a:ext cx="149817" cy="145666"/>
                    </a:xfrm>
                    <a:prstGeom prst="rect">
                      <a:avLst/>
                    </a:prstGeom>
                    <a:ln>
                      <a:noFill/>
                    </a:ln>
                    <a:extLst>
                      <a:ext uri="{53640926-AAD7-44D8-BBD7-CCE9431645EC}">
                        <a14:shadowObscured xmlns:a14="http://schemas.microsoft.com/office/drawing/2010/main"/>
                      </a:ext>
                    </a:extLst>
                  </pic:spPr>
                </pic:pic>
              </a:graphicData>
            </a:graphic>
          </wp:inline>
        </w:drawing>
      </w:r>
      <w:r w:rsidRPr="00D951B0">
        <w:rPr>
          <w:color w:val="0563C1"/>
          <w:sz w:val="20"/>
          <w:szCs w:val="20"/>
          <w:u w:val="single"/>
        </w:rPr>
        <w:t>linkedin.com/in/</w:t>
      </w:r>
      <w:proofErr w:type="spellStart"/>
      <w:r w:rsidRPr="00D951B0">
        <w:rPr>
          <w:color w:val="0563C1"/>
          <w:sz w:val="20"/>
          <w:szCs w:val="20"/>
          <w:u w:val="single"/>
        </w:rPr>
        <w:t>divyasri-krishnakumar</w:t>
      </w:r>
      <w:proofErr w:type="spellEnd"/>
      <w:r w:rsidRPr="00D951B0">
        <w:rPr>
          <w:sz w:val="20"/>
          <w:szCs w:val="20"/>
        </w:rPr>
        <w:t xml:space="preserve"> | </w:t>
      </w:r>
      <w:r w:rsidRPr="00D951B0">
        <w:rPr>
          <w:noProof/>
          <w:sz w:val="20"/>
          <w:szCs w:val="20"/>
        </w:rPr>
        <w:drawing>
          <wp:inline distT="0" distB="0" distL="0" distR="0" wp14:anchorId="764B6E09" wp14:editId="4CEAF930">
            <wp:extent cx="147637" cy="147637"/>
            <wp:effectExtent l="0" t="0" r="5080" b="5080"/>
            <wp:docPr id="1009411854" name="Picture 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Logo - Free social media ic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224" cy="150224"/>
                    </a:xfrm>
                    <a:prstGeom prst="rect">
                      <a:avLst/>
                    </a:prstGeom>
                    <a:noFill/>
                    <a:ln>
                      <a:noFill/>
                    </a:ln>
                  </pic:spPr>
                </pic:pic>
              </a:graphicData>
            </a:graphic>
          </wp:inline>
        </w:drawing>
      </w:r>
      <w:r w:rsidRPr="00D951B0">
        <w:rPr>
          <w:sz w:val="20"/>
          <w:szCs w:val="20"/>
        </w:rPr>
        <w:t xml:space="preserve"> </w:t>
      </w:r>
      <w:hyperlink r:id="rId11">
        <w:r w:rsidRPr="00D951B0">
          <w:rPr>
            <w:color w:val="0563C1"/>
            <w:sz w:val="20"/>
            <w:szCs w:val="20"/>
            <w:u w:val="single"/>
          </w:rPr>
          <w:t>github.com/K-Divyasri</w:t>
        </w:r>
      </w:hyperlink>
    </w:p>
    <w:p>
      <w:pPr>
        <w:spacing w:after="0" w:before="0"/>
      </w:pPr>
      <w:r>
        <w:t>Data engineer with solid SQL/Python fundamentals, comfortable owning a pipeline end to end: ingestion, streaming, contracts, cost and lineage. Research background in large-scale scientific data processing.</w:t>
      </w:r>
    </w:p>
    <w:p w14:paraId="00000006" w14:textId="77777777" w:rsidR="00CB22E7" w:rsidRPr="00D951B0" w:rsidRDefault="00000000">
      <w:pPr>
        <w:pBdr>
          <w:bottom w:val="single" w:sz="4" w:space="1" w:color="000000"/>
        </w:pBdr>
        <w:spacing w:after="0"/>
        <w:rPr>
          <w:b/>
        </w:rPr>
      </w:pPr>
      <w:r w:rsidRPr="00D951B0">
        <w:rPr>
          <w:b/>
        </w:rPr>
        <w:t>TECHNICAL SKILLS</w:t>
      </w:r>
    </w:p>
    <w:p>
      <w:pPr>
        <w:spacing w:after="0" w:before="0"/>
      </w:pPr>
      <w:r>
        <w:t xml:space="preserve">● </w:t>
      </w:r>
      <w:r>
        <w:rPr>
          <w:b/>
        </w:rPr>
        <w:t>Languages:</w:t>
      </w:r>
      <w:r>
        <w:t xml:space="preserve"> Python, SQL, PySpark, Bash, MATLAB, C/C++</w:t>
      </w:r>
    </w:p>
    <w:p>
      <w:pPr>
        <w:spacing w:after="0" w:before="0"/>
      </w:pPr>
      <w:r>
        <w:t xml:space="preserve">● </w:t>
      </w:r>
      <w:r>
        <w:rPr>
          <w:b/>
        </w:rPr>
        <w:t>Streaming &amp; Contracts:</w:t>
      </w:r>
      <w:r>
        <w:t xml:space="preserve"> Apache Spark, Kafka, Kafka Connect/Debezium (CDC), Confluent Schema Registry, Avro/Protobuf compatibility gates, Feast (feature store)</w:t>
      </w:r>
    </w:p>
    <w:p>
      <w:pPr>
        <w:spacing w:after="0" w:before="0"/>
      </w:pPr>
      <w:r>
        <w:t xml:space="preserve">● </w:t>
      </w:r>
      <w:r>
        <w:rPr>
          <w:b/>
        </w:rPr>
        <w:t>Orchestration &amp; Modeling:</w:t>
      </w:r>
      <w:r>
        <w:t xml:space="preserve"> Airflow, Dagster, dbt (+ MetricFlow semantic layer), Delta Lake/Iceberg</w:t>
      </w:r>
    </w:p>
    <w:p>
      <w:pPr>
        <w:spacing w:after="0" w:before="0"/>
      </w:pPr>
      <w:r>
        <w:t xml:space="preserve">● </w:t>
      </w:r>
      <w:r>
        <w:rPr>
          <w:b/>
        </w:rPr>
        <w:t>Cloud, Governance &amp; Ops:</w:t>
      </w:r>
      <w:r>
        <w:t xml:space="preserve"> AWS (S3, Glue, Athena, IAM), GCP, Azure (Databricks, Data Factory, Synapse), Terraform, Docker, Kubernetes, OpenLineage/Marquez, Pandera, CI/CD (GitHub Actions)</w:t>
      </w:r>
    </w:p>
    <w:p w14:paraId="00000006" w14:textId="77777777" w:rsidR="00CB22E7" w:rsidRPr="00D951B0" w:rsidRDefault="00000000">
      <w:pPr>
        <w:pBdr>
          <w:bottom w:val="single" w:sz="4" w:space="1" w:color="000000"/>
        </w:pBdr>
        <w:spacing w:after="0"/>
        <w:rPr>
          <w:b/>
        </w:rPr>
      </w:pPr>
      <w:r w:rsidRPr="00D951B0">
        <w:rPr>
          <w:b/>
        </w:rPr>
        <w:t>EXPERIENCE</w:t>
      </w:r>
    </w:p>
    <w:p>
      <w:pPr>
        <w:tabs>
          <w:tab w:pos="10440" w:val="right"/>
        </w:tabs>
        <w:spacing w:after="0" w:before="0"/>
      </w:pPr>
      <w:r>
        <w:rPr>
          <w:b/>
        </w:rPr>
        <w:t>Graduate Student Researcher</w:t>
      </w:r>
      <w:r>
        <w:t xml:space="preserve"> — Sunnybrook Research Institute, Toronto</w:t>
      </w:r>
      <w:r>
        <w:tab/>
        <w:t>Sep 2024 – Present</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t>Took a MATLAB/Python data pipeline handling raw multi-format scientific data (TWIX, DICOM, NIfTI) and standardized the output, which removed a manual re-registration step that used to sit between stages.</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t>Replacing the legacy processing algorithm got throughput up roughly 100x, tens of minutes down to seconds per unit.</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t>Automated the pipeline across Windows/macOS/Linux, processing thousands of data points a run with no manual intervention, and validated the output against two independent reference pipelines.</w:t>
      </w:r>
    </w:p>
    <w:p>
      <w:pPr>
        <w:tabs>
          <w:tab w:pos="10440" w:val="right"/>
        </w:tabs>
        <w:spacing w:after="0" w:before="0"/>
      </w:pPr>
      <w:r>
        <w:rPr>
          <w:b/>
        </w:rPr>
        <w:t>Research Intern</w:t>
      </w:r>
      <w:r>
        <w:t xml:space="preserve"> — Centre for Development of Advanced Computing, Chennai</w:t>
      </w:r>
      <w:r>
        <w:tab/>
        <w:t>Jul 2022 – Mar 2023</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t>Built a statistical/ML pipeline to catch anomalies in network logs, 91% accuracy with an isolation-forest model.</w:t>
      </w:r>
    </w:p>
    <w:p w14:paraId="00000006" w14:textId="77777777" w:rsidR="00CB22E7" w:rsidRPr="00D951B0" w:rsidRDefault="00000000">
      <w:pPr>
        <w:pBdr>
          <w:bottom w:val="single" w:sz="4" w:space="1" w:color="000000"/>
        </w:pBdr>
        <w:spacing w:after="0"/>
        <w:rPr>
          <w:b/>
        </w:rPr>
      </w:pPr>
      <w:r w:rsidRPr="00D951B0">
        <w:rPr>
          <w:b/>
        </w:rPr>
        <w:t>SELECTED PROJECTS</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rPr>
          <w:b/>
        </w:rPr>
        <w:t xml:space="preserve">Data Contract Enforcement Gateway. </w:t>
      </w:r>
      <w:r>
        <w:t>A Kafka + Confluent Schema Registry gate that blocks incompatible Avro/Protobuf changes before they ship. Proved out the BACKWARD/FORWARD/FULL compatibility matrix against a real broker in the process and caught a real client-side caching bug along the way. 29 tests, CI-gated.</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rPr>
          <w:b/>
        </w:rPr>
        <w:t xml:space="preserve">Real-Time Feature Store (Feast). </w:t>
      </w:r>
      <w:r>
        <w:t>Reproduced a classic train/serve skew problem first, 0.859 offline accuracy fell to 0.263 in production, then fixed it with point-in-time-correct joins, which brought it back to 0.831/0.842. A companion audit tool catches the exact corrupted feature slice with no false positives.</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rPr>
          <w:b/>
        </w:rPr>
        <w:t xml:space="preserve">CDC Pipeline, Warehouse &amp; Vector Freshness. </w:t>
      </w:r>
      <w:r>
        <w:t>Dual-track CDC (Debezium/Kafka Connect plus a watermark sync) feeds an idempotent Postgres warehouse and a content-hash-keyed Qdrant index side by side, with a staleness-SLA dashboard keeping the RAG side honest. 57 tests.</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rPr>
          <w:b/>
        </w:rPr>
        <w:t xml:space="preserve">Warehouse FinOps Cost Dashboard. </w:t>
      </w:r>
      <w:r>
        <w:t>Priced dbt models straight from lineage (manifest.json) plus measured Parquet byte sizes at real BigQuery rates. One view turned out to cost roughly 80x an equivalent incremental model for the same output; the CI gate now fails on that kind of waste.</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rPr>
          <w:b/>
        </w:rPr>
        <w:t xml:space="preserve">Semantic Layer + Reverse ETL. </w:t>
      </w:r>
      <w:r>
        <w:t>Built a dbt MetricFlow layer, cross-checked against Cube, specifically to kill metric drift. It caught a SQL fan-out bug that had inflated MRR 23.6x ($145,222 reported vs. $6,140 actual) before the corrected number got reverse-ETL'd out to a CRM/alerting sink.</w:t>
      </w:r>
    </w:p>
    <w:p w14:paraId="3357BC3E" w14:textId="330FCFB8" w:rsidR="005D617E" w:rsidRDefault="005D617E" w:rsidP="005D617E">
      <w:pPr>
        <w:numPr>
          <w:ilvl w:val="0"/>
          <w:numId w:val="15"/>
        </w:numPr>
        <w:pBdr>
          <w:top w:val="nil"/>
          <w:left w:val="nil"/>
          <w:bottom w:val="nil"/>
          <w:right w:val="nil"/>
          <w:between w:val="nil"/>
        </w:pBdr>
        <w:spacing w:after="0" w:line="240" w:lineRule="auto"/>
        <w:ind w:left="284" w:hanging="284"/>
      </w:pPr>
      <w:r>
        <w:rPr>
          <w:b/>
        </w:rPr>
        <w:t xml:space="preserve">LLM-Assisted dbt Model &amp; Test Generator. </w:t>
      </w:r>
      <w:r>
        <w:t>An LLM drafts staging models and schema tests grounded in a business glossary; a human reviews before anything ships, and CI re-runs the eval. Bug-catch recall on 8 planted data bugs went from 50% (naive/schema-only) to 100%.</w:t>
      </w:r>
    </w:p>
    <w:p w14:paraId="00000006" w14:textId="77777777" w:rsidR="00CB22E7" w:rsidRPr="00D951B0" w:rsidRDefault="00000000">
      <w:pPr>
        <w:pBdr>
          <w:bottom w:val="single" w:sz="4" w:space="1" w:color="000000"/>
        </w:pBdr>
        <w:spacing w:after="0"/>
        <w:rPr>
          <w:b/>
        </w:rPr>
      </w:pPr>
      <w:r w:rsidRPr="00D951B0">
        <w:rPr>
          <w:b/>
        </w:rPr>
        <w:t>EDUCATION</w:t>
      </w:r>
    </w:p>
    <w:p>
      <w:pPr>
        <w:tabs>
          <w:tab w:pos="10440" w:val="right"/>
        </w:tabs>
        <w:spacing w:after="0" w:before="0"/>
      </w:pPr>
      <w:r>
        <w:rPr>
          <w:b/>
        </w:rPr>
        <w:t>MSc, Medical Biophysics</w:t>
      </w:r>
      <w:r>
        <w:t xml:space="preserve"> — University of Toronto, Toronto</w:t>
      </w:r>
      <w:r>
        <w:tab/>
        <w:t>Sep 2024 – Present</w:t>
      </w:r>
    </w:p>
    <w:p>
      <w:pPr>
        <w:tabs>
          <w:tab w:pos="10440" w:val="right"/>
        </w:tabs>
        <w:spacing w:after="0" w:before="0"/>
      </w:pPr>
      <w:r>
        <w:rPr>
          <w:b/>
        </w:rPr>
        <w:t>BEng, Computer Science Engineering</w:t>
      </w:r>
      <w:r>
        <w:t xml:space="preserve"> — SSN College of Engineering, Chennai, India</w:t>
      </w:r>
      <w:r>
        <w:tab/>
        <w:t>Dec 2020 – Jul 2024</w:t>
      </w:r>
    </w:p>
    <w:p w14:paraId="00000006" w14:textId="77777777" w:rsidR="00CB22E7" w:rsidRPr="00D951B0" w:rsidRDefault="00000000">
      <w:pPr>
        <w:pBdr>
          <w:bottom w:val="single" w:sz="4" w:space="1" w:color="000000"/>
        </w:pBdr>
        <w:spacing w:after="0"/>
        <w:rPr>
          <w:b/>
        </w:rPr>
      </w:pPr>
      <w:r w:rsidRPr="00D951B0">
        <w:rPr>
          <w:b/>
        </w:rPr>
        <w:t>PUBLICATIONS</w:t>
      </w:r>
    </w:p>
    <w:p w14:paraId="3DC64EA1" w14:textId="1388E5CF" w:rsidR="001A74B4" w:rsidRDefault="001A74B4" w:rsidP="001A74B4">
      <w:pPr>
        <w:pBdr>
          <w:top w:val="nil"/>
          <w:left w:val="nil"/>
          <w:bottom w:val="nil"/>
          <w:right w:val="nil"/>
          <w:between w:val="nil"/>
        </w:pBdr>
        <w:spacing w:after="0" w:line="240" w:lineRule="auto"/>
        <w:rPr>
          <w:color w:val="000000"/>
        </w:rPr>
      </w:pPr>
      <w:r>
        <w:rPr>
          <w:color w:val="000000"/>
        </w:rPr>
        <w:t xml:space="preserve">6 peer-reviewed publications: </w:t>
      </w:r>
      <w:hyperlink r:id="rId12" w:history="1">
        <w:r w:rsidRPr="009E6400">
          <w:rPr>
            <w:rStyle w:val="Hyperlink"/>
          </w:rPr>
          <w:t>LinkedIn — Publications</w:t>
        </w:r>
      </w:hyperlink>
    </w:p>
    <w:sectPr w:rsidR="000C1DF4">
      <w:footerReference w:type="default" r:id="rId13"/>
      <w:type w:val="continuous"/>
      <w:pgSz w:w="11906" w:h="16838"/>
      <w:pgMar w:top="792" w:right="1080" w:bottom="72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56DE2" w14:textId="77777777" w:rsidR="00023945" w:rsidRDefault="00023945">
      <w:pPr>
        <w:spacing w:after="0" w:line="240" w:lineRule="auto"/>
      </w:pPr>
      <w:r>
        <w:separator/>
      </w:r>
    </w:p>
  </w:endnote>
  <w:endnote w:type="continuationSeparator" w:id="0">
    <w:p w14:paraId="2FBA48CB" w14:textId="77777777" w:rsidR="00023945" w:rsidRDefault="00023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46E3621-7FDD-444D-AA96-091F23ACA836}"/>
    <w:embedBold r:id="rId2" w:fontKey="{E4F0D264-489F-43A1-A882-0521774D4B74}"/>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563B56EF-173E-4B54-B436-6AE169D09DB8}"/>
    <w:embedBold r:id="rId4" w:fontKey="{533270A0-0F87-4117-9D42-A48CF29E8670}"/>
    <w:embedItalic r:id="rId5" w:fontKey="{C2FCDFE5-336B-465B-94DD-5CBD24C3B07E}"/>
  </w:font>
  <w:font w:name="Georgia">
    <w:panose1 w:val="02040502050405020303"/>
    <w:charset w:val="00"/>
    <w:family w:val="roman"/>
    <w:pitch w:val="variable"/>
    <w:sig w:usb0="00000287" w:usb1="00000000" w:usb2="00000000" w:usb3="00000000" w:csb0="0000009F" w:csb1="00000000"/>
    <w:embedRegular r:id="rId6" w:fontKey="{CEF734FB-8880-400D-B0C4-3DCD0208C007}"/>
    <w:embedItalic r:id="rId7" w:fontKey="{752C2373-6BD7-41EC-A972-B839D918D80E}"/>
  </w:font>
  <w:font w:name="Cambria">
    <w:panose1 w:val="02040503050406030204"/>
    <w:charset w:val="00"/>
    <w:family w:val="roman"/>
    <w:pitch w:val="variable"/>
    <w:sig w:usb0="E00006FF" w:usb1="420024FF" w:usb2="02000000" w:usb3="00000000" w:csb0="0000019F" w:csb1="00000000"/>
    <w:embedRegular r:id="rId8" w:fontKey="{B2D313D1-E919-4F65-A83D-BABF185CEA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CB22E7" w:rsidRDefault="00CB22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2F42C" w14:textId="77777777" w:rsidR="00023945" w:rsidRDefault="00023945">
      <w:pPr>
        <w:spacing w:after="0" w:line="240" w:lineRule="auto"/>
      </w:pPr>
      <w:r>
        <w:separator/>
      </w:r>
    </w:p>
  </w:footnote>
  <w:footnote w:type="continuationSeparator" w:id="0">
    <w:p w14:paraId="15BBF45C" w14:textId="77777777" w:rsidR="00023945" w:rsidRDefault="00023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5C6"/>
    <w:multiLevelType w:val="multilevel"/>
    <w:tmpl w:val="DAF2F1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74016A"/>
    <w:multiLevelType w:val="multilevel"/>
    <w:tmpl w:val="E7F64DE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320E59"/>
    <w:multiLevelType w:val="multilevel"/>
    <w:tmpl w:val="2D5EF1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B81D6F"/>
    <w:multiLevelType w:val="multilevel"/>
    <w:tmpl w:val="C45C97E2"/>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6147CF"/>
    <w:multiLevelType w:val="multilevel"/>
    <w:tmpl w:val="3D6A5E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1A19C7"/>
    <w:multiLevelType w:val="multilevel"/>
    <w:tmpl w:val="5EB6F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982CBA"/>
    <w:multiLevelType w:val="multilevel"/>
    <w:tmpl w:val="5CC09DE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DE86C68"/>
    <w:multiLevelType w:val="multilevel"/>
    <w:tmpl w:val="6040011A"/>
    <w:lvl w:ilvl="0">
      <w:start w:val="1"/>
      <w:numFmt w:val="decimal"/>
      <w:lvlText w:val="%1."/>
      <w:lvlJc w:val="left"/>
      <w:pPr>
        <w:ind w:left="0" w:hanging="27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56B07D6"/>
    <w:multiLevelType w:val="multilevel"/>
    <w:tmpl w:val="A57878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1966328"/>
    <w:multiLevelType w:val="multilevel"/>
    <w:tmpl w:val="74705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54775A7"/>
    <w:multiLevelType w:val="multilevel"/>
    <w:tmpl w:val="8F9A9618"/>
    <w:lvl w:ilvl="0">
      <w:start w:val="1"/>
      <w:numFmt w:val="decimal"/>
      <w:lvlText w:val="%1."/>
      <w:lvlJc w:val="left"/>
      <w:pPr>
        <w:ind w:left="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9C21FF3"/>
    <w:multiLevelType w:val="multilevel"/>
    <w:tmpl w:val="CBBA3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0D49BA"/>
    <w:multiLevelType w:val="multilevel"/>
    <w:tmpl w:val="40185E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9610BE7"/>
    <w:multiLevelType w:val="multilevel"/>
    <w:tmpl w:val="A3046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4DD22E0"/>
    <w:multiLevelType w:val="multilevel"/>
    <w:tmpl w:val="656679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A543CDD"/>
    <w:multiLevelType w:val="multilevel"/>
    <w:tmpl w:val="79F422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46064943">
    <w:abstractNumId w:val="5"/>
  </w:num>
  <w:num w:numId="2" w16cid:durableId="186869637">
    <w:abstractNumId w:val="15"/>
  </w:num>
  <w:num w:numId="3" w16cid:durableId="431097560">
    <w:abstractNumId w:val="7"/>
  </w:num>
  <w:num w:numId="4" w16cid:durableId="263194028">
    <w:abstractNumId w:val="3"/>
  </w:num>
  <w:num w:numId="5" w16cid:durableId="1752962969">
    <w:abstractNumId w:val="1"/>
  </w:num>
  <w:num w:numId="6" w16cid:durableId="97408813">
    <w:abstractNumId w:val="14"/>
  </w:num>
  <w:num w:numId="7" w16cid:durableId="276836191">
    <w:abstractNumId w:val="10"/>
  </w:num>
  <w:num w:numId="8" w16cid:durableId="1587104639">
    <w:abstractNumId w:val="13"/>
  </w:num>
  <w:num w:numId="9" w16cid:durableId="2082604177">
    <w:abstractNumId w:val="9"/>
  </w:num>
  <w:num w:numId="10" w16cid:durableId="97263732">
    <w:abstractNumId w:val="2"/>
  </w:num>
  <w:num w:numId="11" w16cid:durableId="2129739952">
    <w:abstractNumId w:val="8"/>
  </w:num>
  <w:num w:numId="12" w16cid:durableId="1089083298">
    <w:abstractNumId w:val="11"/>
  </w:num>
  <w:num w:numId="13" w16cid:durableId="135756383">
    <w:abstractNumId w:val="12"/>
  </w:num>
  <w:num w:numId="14" w16cid:durableId="1920942123">
    <w:abstractNumId w:val="4"/>
  </w:num>
  <w:num w:numId="15" w16cid:durableId="213659108">
    <w:abstractNumId w:val="6"/>
  </w:num>
  <w:num w:numId="16" w16cid:durableId="938029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2E7"/>
    <w:rsid w:val="00023945"/>
    <w:rsid w:val="000573C4"/>
    <w:rsid w:val="000C1DF4"/>
    <w:rsid w:val="0013178F"/>
    <w:rsid w:val="00183A56"/>
    <w:rsid w:val="001A74B4"/>
    <w:rsid w:val="001C43E2"/>
    <w:rsid w:val="001E6061"/>
    <w:rsid w:val="00297A35"/>
    <w:rsid w:val="002B4A97"/>
    <w:rsid w:val="00380FBA"/>
    <w:rsid w:val="00475722"/>
    <w:rsid w:val="00486327"/>
    <w:rsid w:val="004936F9"/>
    <w:rsid w:val="005D617E"/>
    <w:rsid w:val="006C4AE3"/>
    <w:rsid w:val="006E06CB"/>
    <w:rsid w:val="007F3A6D"/>
    <w:rsid w:val="008F4370"/>
    <w:rsid w:val="00942A12"/>
    <w:rsid w:val="00B17780"/>
    <w:rsid w:val="00B459AC"/>
    <w:rsid w:val="00B943CE"/>
    <w:rsid w:val="00C42BF4"/>
    <w:rsid w:val="00CB22E7"/>
    <w:rsid w:val="00D951B0"/>
    <w:rsid w:val="00DC57CC"/>
    <w:rsid w:val="00E21915"/>
    <w:rsid w:val="00E77AFC"/>
    <w:rsid w:val="00EB5882"/>
    <w:rsid w:val="00EC58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FD4E"/>
  <w15:docId w15:val="{7C3F26F0-01A8-46F4-A33F-8E9BE603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EB5882"/>
    <w:rPr>
      <w:color w:val="0000FF" w:themeColor="hyperlink"/>
      <w:u w:val="single"/>
    </w:rPr>
  </w:style>
  <w:style w:type="character" w:styleId="UnresolvedMention">
    <w:name w:val="Unresolved Mention"/>
    <w:basedOn w:val="DefaultParagraphFont"/>
    <w:uiPriority w:val="99"/>
    <w:semiHidden/>
    <w:unhideWhenUsed/>
    <w:rsid w:val="00EB5882"/>
    <w:rPr>
      <w:color w:val="605E5C"/>
      <w:shd w:val="clear" w:color="auto" w:fill="E1DFDD"/>
    </w:rPr>
  </w:style>
  <w:style w:type="character" w:styleId="FollowedHyperlink">
    <w:name w:val="FollowedHyperlink"/>
    <w:basedOn w:val="DefaultParagraphFont"/>
    <w:uiPriority w:val="99"/>
    <w:semiHidden/>
    <w:unhideWhenUsed/>
    <w:rsid w:val="00EB5882"/>
    <w:rPr>
      <w:color w:val="800080" w:themeColor="followedHyperlink"/>
      <w:u w:val="single"/>
    </w:rPr>
  </w:style>
  <w:style w:type="paragraph" w:styleId="ListParagraph">
    <w:name w:val="List Paragraph"/>
    <w:basedOn w:val="Normal"/>
    <w:uiPriority w:val="34"/>
    <w:qFormat/>
    <w:rsid w:val="001317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ivyasrikrishnakumar@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linkedin.com/in/divyasri-krishnakumar/details/public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Divyasr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 Raj Srinivasan</cp:lastModifiedBy>
  <cp:revision>3</cp:revision>
  <dcterms:created xsi:type="dcterms:W3CDTF">2026-01-28T21:53:00Z</dcterms:created>
  <dcterms:modified xsi:type="dcterms:W3CDTF">2026-01-28T22:06:00Z</dcterms:modified>
</cp:coreProperties>
</file>