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theme/themeOverride3.xml" ContentType="application/vnd.openxmlformats-officedocument.themeOverrid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theme/themeOverride4.xml" ContentType="application/vnd.openxmlformats-officedocument.themeOverrid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A6B9" w14:textId="7DECEF71" w:rsidR="008D6842" w:rsidRPr="00262071" w:rsidRDefault="00A71EB5" w:rsidP="000F49AF">
      <w:pPr>
        <w:jc w:val="center"/>
        <w:rPr>
          <w:b/>
          <w:bCs/>
          <w:sz w:val="56"/>
          <w:szCs w:val="56"/>
          <w:u w:val="single"/>
        </w:rPr>
      </w:pPr>
      <w:r>
        <w:rPr>
          <w:b/>
          <w:bCs/>
          <w:sz w:val="56"/>
          <w:szCs w:val="56"/>
          <w:u w:val="single"/>
        </w:rPr>
        <w:t>Intr</w:t>
      </w:r>
      <w:r w:rsidR="00F728EE" w:rsidRPr="00262071">
        <w:rPr>
          <w:b/>
          <w:bCs/>
          <w:sz w:val="56"/>
          <w:szCs w:val="56"/>
          <w:u w:val="single"/>
        </w:rPr>
        <w:t>oduction to Data Science</w:t>
      </w:r>
    </w:p>
    <w:p w14:paraId="676032F3" w14:textId="49CD3D3B" w:rsidR="00F728EE" w:rsidRPr="00FE749D" w:rsidRDefault="00F728EE" w:rsidP="00EC3704">
      <w:pPr>
        <w:jc w:val="center"/>
        <w:rPr>
          <w:b/>
          <w:bCs/>
          <w:color w:val="C00000"/>
          <w:sz w:val="28"/>
          <w:szCs w:val="28"/>
        </w:rPr>
      </w:pPr>
      <w:r w:rsidRPr="00FE749D">
        <w:rPr>
          <w:b/>
          <w:bCs/>
          <w:color w:val="C00000"/>
          <w:sz w:val="28"/>
          <w:szCs w:val="28"/>
        </w:rPr>
        <w:t>Mock Assessment Excel file starter (Week -3/4)</w:t>
      </w:r>
    </w:p>
    <w:p w14:paraId="51258515" w14:textId="77777777" w:rsidR="00F728EE" w:rsidRPr="00FE749D" w:rsidRDefault="00F728EE" w:rsidP="00EC3704">
      <w:pPr>
        <w:jc w:val="center"/>
        <w:rPr>
          <w:b/>
          <w:bCs/>
          <w:color w:val="C00000"/>
          <w:sz w:val="28"/>
          <w:szCs w:val="28"/>
        </w:rPr>
      </w:pPr>
    </w:p>
    <w:p w14:paraId="762F4916" w14:textId="61B2CCB5" w:rsidR="00F728EE" w:rsidRPr="00FE749D" w:rsidRDefault="00F728EE" w:rsidP="00EC3704">
      <w:pPr>
        <w:jc w:val="center"/>
        <w:rPr>
          <w:b/>
          <w:bCs/>
          <w:color w:val="C00000"/>
          <w:sz w:val="28"/>
          <w:szCs w:val="28"/>
        </w:rPr>
      </w:pPr>
      <w:r w:rsidRPr="00FE749D">
        <w:rPr>
          <w:b/>
          <w:bCs/>
          <w:color w:val="C00000"/>
          <w:sz w:val="28"/>
          <w:szCs w:val="28"/>
        </w:rPr>
        <w:t>Documentation (what I did to accomplish each Task)</w:t>
      </w:r>
    </w:p>
    <w:p w14:paraId="6A28F027" w14:textId="77777777" w:rsidR="00F728EE" w:rsidRDefault="00F728EE"/>
    <w:p w14:paraId="2B3A49F1" w14:textId="50B61BEE" w:rsidR="007141D1" w:rsidRPr="00E9566D" w:rsidRDefault="007141D1" w:rsidP="003B00ED">
      <w:pPr>
        <w:pStyle w:val="NormalWeb"/>
        <w:shd w:val="clear" w:color="auto" w:fill="F9F9F9"/>
        <w:spacing w:before="0" w:beforeAutospacing="0"/>
        <w:rPr>
          <w:b/>
          <w:bCs/>
          <w:color w:val="0070C0"/>
          <w:sz w:val="32"/>
          <w:szCs w:val="32"/>
          <w:u w:val="single"/>
        </w:rPr>
      </w:pPr>
      <w:r w:rsidRPr="00E9566D">
        <w:rPr>
          <w:b/>
          <w:bCs/>
          <w:color w:val="0070C0"/>
          <w:sz w:val="32"/>
          <w:szCs w:val="32"/>
          <w:u w:val="single"/>
        </w:rPr>
        <w:t xml:space="preserve">Task </w:t>
      </w:r>
      <w:r w:rsidR="00F728EE" w:rsidRPr="00E9566D">
        <w:rPr>
          <w:b/>
          <w:bCs/>
          <w:color w:val="0070C0"/>
          <w:sz w:val="32"/>
          <w:szCs w:val="32"/>
          <w:u w:val="single"/>
        </w:rPr>
        <w:t>1</w:t>
      </w:r>
      <w:r w:rsidR="003B00ED" w:rsidRPr="00E9566D">
        <w:rPr>
          <w:b/>
          <w:bCs/>
          <w:color w:val="0070C0"/>
          <w:sz w:val="32"/>
          <w:szCs w:val="32"/>
          <w:u w:val="single"/>
        </w:rPr>
        <w:t>-</w:t>
      </w:r>
    </w:p>
    <w:p w14:paraId="438E863B" w14:textId="0C78E503" w:rsidR="003B00ED" w:rsidRPr="009B41DF" w:rsidRDefault="003B00ED" w:rsidP="003B00ED">
      <w:pPr>
        <w:pStyle w:val="NormalWeb"/>
        <w:shd w:val="clear" w:color="auto" w:fill="F9F9F9"/>
        <w:spacing w:before="0" w:beforeAutospacing="0"/>
        <w:rPr>
          <w:rFonts w:ascii="Oxygen" w:hAnsi="Oxygen"/>
          <w:color w:val="1D2125"/>
        </w:rPr>
      </w:pPr>
      <w:r>
        <w:rPr>
          <w:rFonts w:ascii="Oxygen" w:hAnsi="Oxygen"/>
          <w:color w:val="1D2125"/>
          <w:sz w:val="23"/>
          <w:szCs w:val="23"/>
        </w:rPr>
        <w:t xml:space="preserve"> </w:t>
      </w:r>
      <w:r w:rsidR="007141D1" w:rsidRPr="009B41DF">
        <w:rPr>
          <w:rFonts w:ascii="Oxygen" w:hAnsi="Oxygen"/>
          <w:color w:val="1D2125"/>
        </w:rPr>
        <w:t xml:space="preserve">a)    </w:t>
      </w:r>
      <w:r w:rsidRPr="009B41DF">
        <w:rPr>
          <w:rFonts w:ascii="Oxygen" w:hAnsi="Oxygen"/>
          <w:color w:val="1D2125"/>
        </w:rPr>
        <w:t xml:space="preserve">Created a table from the </w:t>
      </w:r>
      <w:r w:rsidR="00234368" w:rsidRPr="009B41DF">
        <w:rPr>
          <w:rFonts w:ascii="Oxygen" w:hAnsi="Oxygen"/>
          <w:color w:val="1D2125"/>
        </w:rPr>
        <w:t>dataset and</w:t>
      </w:r>
      <w:r w:rsidRPr="009B41DF">
        <w:rPr>
          <w:rFonts w:ascii="Oxygen" w:hAnsi="Oxygen"/>
          <w:color w:val="1D2125"/>
        </w:rPr>
        <w:t xml:space="preserve"> deleted the columns Currency and Business Area</w:t>
      </w:r>
      <w:r w:rsidR="00262071" w:rsidRPr="009B41DF">
        <w:rPr>
          <w:rFonts w:ascii="Oxygen" w:hAnsi="Oxygen"/>
          <w:color w:val="1D2125"/>
        </w:rPr>
        <w:t>.</w:t>
      </w:r>
    </w:p>
    <w:p w14:paraId="4DC06E7C" w14:textId="0B8A4B9F" w:rsidR="003B00ED" w:rsidRPr="009B41DF" w:rsidRDefault="003B00ED" w:rsidP="003B00ED">
      <w:pPr>
        <w:pStyle w:val="NormalWeb"/>
        <w:shd w:val="clear" w:color="auto" w:fill="F9F9F9"/>
        <w:spacing w:before="0" w:beforeAutospacing="0"/>
        <w:rPr>
          <w:rFonts w:ascii="Oxygen" w:hAnsi="Oxygen"/>
          <w:color w:val="1D2125"/>
        </w:rPr>
      </w:pPr>
      <w:r w:rsidRPr="009B41DF">
        <w:rPr>
          <w:rFonts w:ascii="Oxygen" w:hAnsi="Oxygen"/>
          <w:color w:val="1D2125"/>
        </w:rPr>
        <w:t xml:space="preserve">b)      Two of the columns </w:t>
      </w:r>
      <w:r w:rsidR="007B1F56" w:rsidRPr="009B41DF">
        <w:rPr>
          <w:rFonts w:ascii="Oxygen" w:hAnsi="Oxygen"/>
          <w:color w:val="1D2125"/>
        </w:rPr>
        <w:t xml:space="preserve">Amount Applied and Loan Accepted </w:t>
      </w:r>
      <w:r w:rsidRPr="009B41DF">
        <w:rPr>
          <w:rFonts w:ascii="Oxygen" w:hAnsi="Oxygen"/>
          <w:color w:val="1D2125"/>
        </w:rPr>
        <w:t>formatted as Currency</w:t>
      </w:r>
      <w:r w:rsidR="007B1F56" w:rsidRPr="009B41DF">
        <w:rPr>
          <w:rFonts w:ascii="Oxygen" w:hAnsi="Oxygen"/>
          <w:color w:val="1D2125"/>
        </w:rPr>
        <w:t xml:space="preserve"> </w:t>
      </w:r>
      <w:r w:rsidRPr="009B41DF">
        <w:rPr>
          <w:rFonts w:ascii="Oxygen" w:hAnsi="Oxygen"/>
          <w:color w:val="1D2125"/>
        </w:rPr>
        <w:t xml:space="preserve">with 2 decimal </w:t>
      </w:r>
      <w:r w:rsidR="00DD1FBC" w:rsidRPr="009B41DF">
        <w:rPr>
          <w:rFonts w:ascii="Oxygen" w:hAnsi="Oxygen"/>
          <w:color w:val="1D2125"/>
        </w:rPr>
        <w:t>places.</w:t>
      </w:r>
    </w:p>
    <w:p w14:paraId="06AFCFAD" w14:textId="77777777" w:rsidR="007141D1" w:rsidRPr="009B41DF" w:rsidRDefault="007141D1" w:rsidP="003B00ED">
      <w:pPr>
        <w:pStyle w:val="NormalWeb"/>
        <w:shd w:val="clear" w:color="auto" w:fill="F9F9F9"/>
        <w:spacing w:before="0" w:beforeAutospacing="0"/>
        <w:rPr>
          <w:rFonts w:ascii="Oxygen" w:hAnsi="Oxygen"/>
          <w:color w:val="1D2125"/>
        </w:rPr>
      </w:pPr>
    </w:p>
    <w:p w14:paraId="34E97619" w14:textId="77777777" w:rsidR="002E74C4" w:rsidRPr="009B41DF" w:rsidRDefault="002E74C4" w:rsidP="003B00ED">
      <w:pPr>
        <w:pStyle w:val="NormalWeb"/>
        <w:shd w:val="clear" w:color="auto" w:fill="F9F9F9"/>
        <w:spacing w:before="0" w:beforeAutospacing="0"/>
        <w:rPr>
          <w:rFonts w:ascii="Oxygen" w:hAnsi="Oxygen"/>
          <w:b/>
          <w:bCs/>
          <w:i/>
          <w:iCs/>
          <w:color w:val="7030A0"/>
          <w:u w:val="single"/>
        </w:rPr>
      </w:pPr>
      <w:r w:rsidRPr="009B41DF">
        <w:rPr>
          <w:rFonts w:ascii="Oxygen" w:hAnsi="Oxygen"/>
          <w:b/>
          <w:bCs/>
          <w:i/>
          <w:iCs/>
          <w:color w:val="7030A0"/>
          <w:u w:val="single"/>
        </w:rPr>
        <w:t>NOTE:</w:t>
      </w:r>
    </w:p>
    <w:p w14:paraId="30BB08F4" w14:textId="64E671C8" w:rsidR="007141D1" w:rsidRPr="009B41DF" w:rsidRDefault="00A8456B" w:rsidP="00C65667">
      <w:pPr>
        <w:pStyle w:val="NormalWeb"/>
        <w:numPr>
          <w:ilvl w:val="0"/>
          <w:numId w:val="5"/>
        </w:numPr>
        <w:shd w:val="clear" w:color="auto" w:fill="F9F9F9"/>
        <w:spacing w:before="0" w:beforeAutospacing="0"/>
        <w:rPr>
          <w:rFonts w:ascii="Oxygen" w:hAnsi="Oxygen"/>
          <w:color w:val="1D2125"/>
        </w:rPr>
      </w:pPr>
      <w:r w:rsidRPr="009B41DF">
        <w:rPr>
          <w:rFonts w:ascii="Oxygen" w:hAnsi="Oxygen"/>
          <w:color w:val="1D2125"/>
        </w:rPr>
        <w:t xml:space="preserve">[For </w:t>
      </w:r>
      <w:r w:rsidR="006504D2" w:rsidRPr="009B41DF">
        <w:rPr>
          <w:rFonts w:ascii="Oxygen" w:hAnsi="Oxygen"/>
          <w:color w:val="1D2125"/>
        </w:rPr>
        <w:t xml:space="preserve">creating </w:t>
      </w:r>
      <w:r w:rsidR="00854F7D" w:rsidRPr="009B41DF">
        <w:rPr>
          <w:rFonts w:ascii="Oxygen" w:hAnsi="Oxygen"/>
          <w:color w:val="1D2125"/>
        </w:rPr>
        <w:t>table,</w:t>
      </w:r>
      <w:r w:rsidR="008A3A7F" w:rsidRPr="009B41DF">
        <w:rPr>
          <w:rFonts w:ascii="Oxygen" w:hAnsi="Oxygen"/>
          <w:color w:val="1D2125"/>
        </w:rPr>
        <w:t xml:space="preserve"> </w:t>
      </w:r>
      <w:r w:rsidR="008A4946" w:rsidRPr="009B41DF">
        <w:rPr>
          <w:rFonts w:ascii="Oxygen" w:hAnsi="Oxygen"/>
          <w:color w:val="1D2125"/>
        </w:rPr>
        <w:t>first I selected the</w:t>
      </w:r>
      <w:r w:rsidR="00BC782A" w:rsidRPr="009B41DF">
        <w:rPr>
          <w:rFonts w:ascii="Oxygen" w:hAnsi="Oxygen"/>
          <w:color w:val="1D2125"/>
        </w:rPr>
        <w:t xml:space="preserve"> entire</w:t>
      </w:r>
      <w:r w:rsidR="008A4946" w:rsidRPr="009B41DF">
        <w:rPr>
          <w:rFonts w:ascii="Oxygen" w:hAnsi="Oxygen"/>
          <w:color w:val="1D2125"/>
        </w:rPr>
        <w:t xml:space="preserve"> dataset </w:t>
      </w:r>
      <w:r w:rsidR="009776B2" w:rsidRPr="009B41DF">
        <w:rPr>
          <w:rFonts w:ascii="Oxygen" w:hAnsi="Oxygen"/>
          <w:color w:val="1D2125"/>
        </w:rPr>
        <w:t>by clicking on</w:t>
      </w:r>
      <w:r w:rsidR="00F15A85" w:rsidRPr="009B41DF">
        <w:rPr>
          <w:rFonts w:ascii="Oxygen" w:hAnsi="Oxygen"/>
          <w:color w:val="1D2125"/>
        </w:rPr>
        <w:t xml:space="preserve"> </w:t>
      </w:r>
      <w:r w:rsidR="009776B2" w:rsidRPr="009B41DF">
        <w:rPr>
          <w:rFonts w:ascii="Oxygen" w:hAnsi="Oxygen"/>
          <w:color w:val="1D2125"/>
        </w:rPr>
        <w:t xml:space="preserve">ctrl </w:t>
      </w:r>
      <w:r w:rsidR="00F15A85" w:rsidRPr="009B41DF">
        <w:rPr>
          <w:rFonts w:ascii="Oxygen" w:hAnsi="Oxygen"/>
          <w:color w:val="1D2125"/>
        </w:rPr>
        <w:t xml:space="preserve">+ A. </w:t>
      </w:r>
      <w:r w:rsidR="00BC782A" w:rsidRPr="009B41DF">
        <w:rPr>
          <w:rFonts w:ascii="Oxygen" w:hAnsi="Oxygen"/>
          <w:color w:val="1D2125"/>
        </w:rPr>
        <w:t xml:space="preserve">Then </w:t>
      </w:r>
      <w:r w:rsidR="008A3A7F" w:rsidRPr="009B41DF">
        <w:rPr>
          <w:rFonts w:ascii="Oxygen" w:hAnsi="Oxygen"/>
          <w:color w:val="1D2125"/>
        </w:rPr>
        <w:t xml:space="preserve">I clicked on the column header and went to insert and </w:t>
      </w:r>
      <w:r w:rsidR="00AA4EC8" w:rsidRPr="009B41DF">
        <w:rPr>
          <w:rFonts w:ascii="Oxygen" w:hAnsi="Oxygen"/>
          <w:color w:val="1D2125"/>
        </w:rPr>
        <w:t xml:space="preserve">then </w:t>
      </w:r>
      <w:r w:rsidR="008A3A7F" w:rsidRPr="009B41DF">
        <w:rPr>
          <w:rFonts w:ascii="Oxygen" w:hAnsi="Oxygen"/>
          <w:color w:val="1D2125"/>
        </w:rPr>
        <w:t>in table</w:t>
      </w:r>
      <w:r w:rsidR="00AA4EC8" w:rsidRPr="009B41DF">
        <w:rPr>
          <w:rFonts w:ascii="Oxygen" w:hAnsi="Oxygen"/>
          <w:color w:val="1D2125"/>
        </w:rPr>
        <w:t xml:space="preserve"> option</w:t>
      </w:r>
      <w:r w:rsidR="008A3A7F" w:rsidRPr="009B41DF">
        <w:rPr>
          <w:rFonts w:ascii="Oxygen" w:hAnsi="Oxygen"/>
          <w:color w:val="1D2125"/>
        </w:rPr>
        <w:t xml:space="preserve"> </w:t>
      </w:r>
      <w:r w:rsidR="00AA4EC8" w:rsidRPr="009B41DF">
        <w:rPr>
          <w:rFonts w:ascii="Oxygen" w:hAnsi="Oxygen"/>
          <w:color w:val="1D2125"/>
        </w:rPr>
        <w:t xml:space="preserve">and clicked there. It started showing a </w:t>
      </w:r>
      <w:r w:rsidR="006E0742" w:rsidRPr="009B41DF">
        <w:rPr>
          <w:rFonts w:ascii="Oxygen" w:hAnsi="Oxygen"/>
          <w:color w:val="1D2125"/>
        </w:rPr>
        <w:t xml:space="preserve">filter </w:t>
      </w:r>
      <w:r w:rsidR="004D0600" w:rsidRPr="009B41DF">
        <w:rPr>
          <w:rFonts w:ascii="Oxygen" w:hAnsi="Oxygen"/>
          <w:color w:val="1D2125"/>
        </w:rPr>
        <w:t xml:space="preserve">arrow with my column headers and while clicking on this </w:t>
      </w:r>
      <w:r w:rsidR="006E0742" w:rsidRPr="009B41DF">
        <w:rPr>
          <w:rFonts w:ascii="Oxygen" w:hAnsi="Oxygen"/>
          <w:color w:val="1D2125"/>
        </w:rPr>
        <w:t>filter</w:t>
      </w:r>
      <w:r w:rsidR="004D0600" w:rsidRPr="009B41DF">
        <w:rPr>
          <w:rFonts w:ascii="Oxygen" w:hAnsi="Oxygen"/>
          <w:color w:val="1D2125"/>
        </w:rPr>
        <w:t xml:space="preserve"> arrow it shows many </w:t>
      </w:r>
      <w:r w:rsidR="00854F7D" w:rsidRPr="009B41DF">
        <w:rPr>
          <w:rFonts w:ascii="Oxygen" w:hAnsi="Oxygen"/>
          <w:color w:val="1D2125"/>
        </w:rPr>
        <w:t>filter options that makes sorting and filtering easier.]</w:t>
      </w:r>
    </w:p>
    <w:p w14:paraId="3EFC69F9" w14:textId="77777777" w:rsidR="003C7052" w:rsidRPr="009B41DF" w:rsidRDefault="003C7052" w:rsidP="003C7052">
      <w:pPr>
        <w:pStyle w:val="NormalWeb"/>
        <w:shd w:val="clear" w:color="auto" w:fill="F9F9F9"/>
        <w:spacing w:before="0" w:beforeAutospacing="0"/>
        <w:rPr>
          <w:rFonts w:ascii="Oxygen" w:hAnsi="Oxygen"/>
          <w:color w:val="1D2125"/>
        </w:rPr>
      </w:pPr>
    </w:p>
    <w:p w14:paraId="1EC702A4" w14:textId="4B9837BC" w:rsidR="00C65667" w:rsidRPr="009B41DF" w:rsidRDefault="003C7052" w:rsidP="003C7052">
      <w:pPr>
        <w:pStyle w:val="NormalWeb"/>
        <w:numPr>
          <w:ilvl w:val="0"/>
          <w:numId w:val="5"/>
        </w:numPr>
        <w:shd w:val="clear" w:color="auto" w:fill="F9F9F9"/>
        <w:spacing w:before="0" w:beforeAutospacing="0"/>
        <w:rPr>
          <w:rFonts w:ascii="Oxygen" w:hAnsi="Oxygen"/>
          <w:color w:val="1D2125"/>
        </w:rPr>
      </w:pPr>
      <w:r w:rsidRPr="009B41DF">
        <w:rPr>
          <w:rFonts w:ascii="Oxygen" w:hAnsi="Oxygen"/>
          <w:color w:val="1D2125"/>
        </w:rPr>
        <w:t xml:space="preserve">I </w:t>
      </w:r>
      <w:r w:rsidR="008127F4" w:rsidRPr="009B41DF">
        <w:rPr>
          <w:rFonts w:ascii="Oxygen" w:hAnsi="Oxygen"/>
          <w:color w:val="1D2125"/>
        </w:rPr>
        <w:t xml:space="preserve">made the </w:t>
      </w:r>
      <w:r w:rsidR="00AA1A89" w:rsidRPr="009B41DF">
        <w:rPr>
          <w:rFonts w:ascii="Oxygen" w:hAnsi="Oxygen"/>
          <w:color w:val="1D2125"/>
        </w:rPr>
        <w:t xml:space="preserve">heading </w:t>
      </w:r>
      <w:r w:rsidR="008127F4" w:rsidRPr="009B41DF">
        <w:rPr>
          <w:rFonts w:ascii="Oxygen" w:hAnsi="Oxygen"/>
          <w:color w:val="1D2125"/>
        </w:rPr>
        <w:t xml:space="preserve">row </w:t>
      </w:r>
      <w:r w:rsidRPr="009B41DF">
        <w:rPr>
          <w:rFonts w:ascii="Oxygen" w:hAnsi="Oxygen"/>
          <w:color w:val="1D2125"/>
        </w:rPr>
        <w:t>freeze</w:t>
      </w:r>
      <w:r w:rsidR="008127F4" w:rsidRPr="009B41DF">
        <w:rPr>
          <w:rFonts w:ascii="Oxygen" w:hAnsi="Oxygen"/>
          <w:color w:val="1D2125"/>
        </w:rPr>
        <w:t xml:space="preserve"> </w:t>
      </w:r>
      <w:r w:rsidR="00AA1A89" w:rsidRPr="009B41DF">
        <w:rPr>
          <w:rFonts w:ascii="Oxygen" w:hAnsi="Oxygen"/>
          <w:color w:val="1D2125"/>
        </w:rPr>
        <w:t>by clicking on row 2</w:t>
      </w:r>
      <w:r w:rsidR="001F722E" w:rsidRPr="009B41DF">
        <w:rPr>
          <w:rFonts w:ascii="Oxygen" w:hAnsi="Oxygen"/>
          <w:color w:val="1D2125"/>
        </w:rPr>
        <w:t xml:space="preserve"> </w:t>
      </w:r>
      <w:r w:rsidR="00037640" w:rsidRPr="009B41DF">
        <w:rPr>
          <w:rFonts w:ascii="Oxygen" w:hAnsi="Oxygen"/>
          <w:color w:val="1D2125"/>
        </w:rPr>
        <w:t>(left</w:t>
      </w:r>
      <w:r w:rsidR="001F722E" w:rsidRPr="009B41DF">
        <w:rPr>
          <w:rFonts w:ascii="Oxygen" w:hAnsi="Oxygen"/>
          <w:color w:val="1D2125"/>
        </w:rPr>
        <w:t xml:space="preserve"> hand side) and </w:t>
      </w:r>
      <w:r w:rsidR="00A2090E" w:rsidRPr="009B41DF">
        <w:rPr>
          <w:rFonts w:ascii="Oxygen" w:hAnsi="Oxygen"/>
          <w:color w:val="1D2125"/>
        </w:rPr>
        <w:t xml:space="preserve">then clicked on view on the ribbon and selected </w:t>
      </w:r>
      <w:r w:rsidR="00037640" w:rsidRPr="009B41DF">
        <w:rPr>
          <w:rFonts w:ascii="Oxygen" w:hAnsi="Oxygen"/>
          <w:color w:val="1D2125"/>
        </w:rPr>
        <w:t>freeze pane.</w:t>
      </w:r>
    </w:p>
    <w:p w14:paraId="15FDBAD4" w14:textId="77777777" w:rsidR="00C65667" w:rsidRDefault="00C65667" w:rsidP="00C65667">
      <w:pPr>
        <w:pStyle w:val="NormalWeb"/>
        <w:shd w:val="clear" w:color="auto" w:fill="F9F9F9"/>
        <w:spacing w:before="0" w:beforeAutospacing="0"/>
        <w:rPr>
          <w:rFonts w:ascii="Oxygen" w:hAnsi="Oxygen"/>
          <w:color w:val="1D2125"/>
          <w:sz w:val="23"/>
          <w:szCs w:val="23"/>
        </w:rPr>
      </w:pPr>
    </w:p>
    <w:p w14:paraId="6FB7E8CD" w14:textId="44803070" w:rsidR="00234368" w:rsidRPr="00E9566D" w:rsidRDefault="007820AA" w:rsidP="003B00ED">
      <w:pPr>
        <w:pStyle w:val="NormalWeb"/>
        <w:shd w:val="clear" w:color="auto" w:fill="F9F9F9"/>
        <w:spacing w:before="0" w:beforeAutospacing="0"/>
        <w:rPr>
          <w:rFonts w:ascii="Oxygen" w:hAnsi="Oxygen"/>
          <w:b/>
          <w:bCs/>
          <w:color w:val="0070C0"/>
          <w:sz w:val="32"/>
          <w:szCs w:val="32"/>
          <w:u w:val="single"/>
        </w:rPr>
      </w:pPr>
      <w:r w:rsidRPr="00E9566D">
        <w:rPr>
          <w:rFonts w:ascii="Oxygen" w:hAnsi="Oxygen"/>
          <w:b/>
          <w:bCs/>
          <w:color w:val="0070C0"/>
          <w:sz w:val="32"/>
          <w:szCs w:val="32"/>
          <w:u w:val="single"/>
        </w:rPr>
        <w:t>Task 2-</w:t>
      </w:r>
    </w:p>
    <w:p w14:paraId="6A2D9C8D" w14:textId="2EA0D6A6" w:rsidR="000A7412" w:rsidRPr="009B41DF" w:rsidRDefault="000A7412" w:rsidP="000A7412">
      <w:pPr>
        <w:pStyle w:val="NormalWeb"/>
        <w:shd w:val="clear" w:color="auto" w:fill="F9F9F9"/>
        <w:spacing w:before="0" w:beforeAutospacing="0"/>
        <w:rPr>
          <w:rFonts w:ascii="Oxygen" w:hAnsi="Oxygen"/>
          <w:color w:val="1D2125"/>
        </w:rPr>
      </w:pPr>
      <w:r w:rsidRPr="009B41DF">
        <w:rPr>
          <w:rFonts w:ascii="Oxygen" w:hAnsi="Oxygen"/>
          <w:color w:val="1D2125"/>
        </w:rPr>
        <w:lastRenderedPageBreak/>
        <w:t>a) There are some missing values in the Business Name Column. Find the missing cells and delete those rows.</w:t>
      </w:r>
    </w:p>
    <w:p w14:paraId="72DBCF25" w14:textId="77777777" w:rsidR="000A7412" w:rsidRPr="009B41DF" w:rsidRDefault="000A7412" w:rsidP="000A7412">
      <w:pPr>
        <w:pStyle w:val="NormalWeb"/>
        <w:shd w:val="clear" w:color="auto" w:fill="F9F9F9"/>
        <w:spacing w:before="0" w:beforeAutospacing="0"/>
        <w:rPr>
          <w:rFonts w:ascii="Oxygen" w:hAnsi="Oxygen"/>
          <w:color w:val="1D2125"/>
        </w:rPr>
      </w:pPr>
      <w:r w:rsidRPr="009B41DF">
        <w:rPr>
          <w:rFonts w:ascii="Oxygen" w:hAnsi="Oxygen"/>
          <w:color w:val="1D2125"/>
        </w:rPr>
        <w:t>b)      Sort the data in the Loans Accepted column from Highest to Lowest. On your Word document create a table and Highest Loan and Lowest Loan amount</w:t>
      </w:r>
    </w:p>
    <w:p w14:paraId="00DDEB29" w14:textId="77777777" w:rsidR="004D356E" w:rsidRPr="009B41DF" w:rsidRDefault="004D356E" w:rsidP="004D356E">
      <w:pPr>
        <w:rPr>
          <w:sz w:val="24"/>
          <w:szCs w:val="24"/>
        </w:rPr>
      </w:pPr>
    </w:p>
    <w:p w14:paraId="51C5724F" w14:textId="12398CAA" w:rsidR="004D356E" w:rsidRPr="009B41DF" w:rsidRDefault="00455F4F" w:rsidP="004D356E">
      <w:pPr>
        <w:pStyle w:val="NormalWeb"/>
        <w:shd w:val="clear" w:color="auto" w:fill="F9F9F9"/>
        <w:spacing w:before="0" w:beforeAutospacing="0"/>
        <w:jc w:val="both"/>
        <w:rPr>
          <w:rFonts w:ascii="Oxygen" w:hAnsi="Oxygen"/>
          <w:color w:val="1D2125"/>
        </w:rPr>
      </w:pPr>
      <w:r w:rsidRPr="009B41DF">
        <w:rPr>
          <w:rFonts w:ascii="Oxygen" w:hAnsi="Oxygen"/>
          <w:color w:val="1D2125"/>
        </w:rPr>
        <w:t xml:space="preserve">     </w:t>
      </w:r>
      <w:r w:rsidR="004D356E" w:rsidRPr="009B41DF">
        <w:rPr>
          <w:rFonts w:ascii="Oxygen" w:hAnsi="Oxygen"/>
          <w:color w:val="1D2125"/>
        </w:rPr>
        <w:t>c)       Use</w:t>
      </w:r>
      <w:r w:rsidR="000A7412" w:rsidRPr="009B41DF">
        <w:rPr>
          <w:rFonts w:ascii="Oxygen" w:hAnsi="Oxygen"/>
          <w:color w:val="1D2125"/>
        </w:rPr>
        <w:t xml:space="preserve"> </w:t>
      </w:r>
      <w:r w:rsidR="004D356E" w:rsidRPr="009B41DF">
        <w:rPr>
          <w:rFonts w:ascii="Oxygen" w:hAnsi="Oxygen"/>
          <w:color w:val="1D2125"/>
        </w:rPr>
        <w:t xml:space="preserve">SUM AVERAGE and COUNT to answer these questions about the ‘Loans </w:t>
      </w:r>
      <w:r w:rsidRPr="009B41DF">
        <w:rPr>
          <w:rFonts w:ascii="Oxygen" w:hAnsi="Oxygen"/>
          <w:color w:val="1D2125"/>
        </w:rPr>
        <w:t xml:space="preserve">     </w:t>
      </w:r>
      <w:r w:rsidR="00CF5188" w:rsidRPr="009B41DF">
        <w:rPr>
          <w:rFonts w:ascii="Oxygen" w:hAnsi="Oxygen"/>
          <w:color w:val="1D2125"/>
        </w:rPr>
        <w:t>Accepted’--</w:t>
      </w:r>
    </w:p>
    <w:p w14:paraId="1EBF1260" w14:textId="0897EA5D" w:rsidR="004D356E" w:rsidRPr="009B41DF" w:rsidRDefault="00CF5188" w:rsidP="004D356E">
      <w:pPr>
        <w:pStyle w:val="NormalWeb"/>
        <w:shd w:val="clear" w:color="auto" w:fill="F9F9F9"/>
        <w:spacing w:before="0" w:beforeAutospacing="0"/>
        <w:jc w:val="both"/>
        <w:rPr>
          <w:rFonts w:ascii="Oxygen" w:hAnsi="Oxygen"/>
          <w:color w:val="1D2125"/>
        </w:rPr>
      </w:pPr>
      <w:r>
        <w:rPr>
          <w:rFonts w:ascii="Oxygen" w:hAnsi="Oxygen"/>
          <w:color w:val="1D2125"/>
          <w:sz w:val="23"/>
          <w:szCs w:val="23"/>
        </w:rPr>
        <w:t xml:space="preserve">    </w:t>
      </w:r>
      <w:r w:rsidR="004D356E">
        <w:rPr>
          <w:rFonts w:ascii="Oxygen" w:hAnsi="Oxygen"/>
          <w:color w:val="1D2125"/>
          <w:sz w:val="23"/>
          <w:szCs w:val="23"/>
        </w:rPr>
        <w:t>a</w:t>
      </w:r>
      <w:r w:rsidR="004D356E" w:rsidRPr="009B41DF">
        <w:rPr>
          <w:rFonts w:ascii="Oxygen" w:hAnsi="Oxygen"/>
          <w:color w:val="1D2125"/>
        </w:rPr>
        <w:t xml:space="preserve">.       What is the total value of loans </w:t>
      </w:r>
      <w:r w:rsidR="002E7D79" w:rsidRPr="009B41DF">
        <w:rPr>
          <w:rFonts w:ascii="Oxygen" w:hAnsi="Oxygen"/>
          <w:color w:val="1D2125"/>
        </w:rPr>
        <w:t>accepted?</w:t>
      </w:r>
    </w:p>
    <w:p w14:paraId="23309FE7" w14:textId="5290B191" w:rsidR="004D356E" w:rsidRPr="009B41DF" w:rsidRDefault="00CF5188" w:rsidP="004D356E">
      <w:pPr>
        <w:pStyle w:val="NormalWeb"/>
        <w:shd w:val="clear" w:color="auto" w:fill="F9F9F9"/>
        <w:spacing w:before="0" w:beforeAutospacing="0"/>
        <w:jc w:val="both"/>
        <w:rPr>
          <w:rFonts w:ascii="Oxygen" w:hAnsi="Oxygen"/>
          <w:color w:val="1D2125"/>
        </w:rPr>
      </w:pPr>
      <w:r w:rsidRPr="009B41DF">
        <w:rPr>
          <w:rFonts w:ascii="Oxygen" w:hAnsi="Oxygen"/>
          <w:color w:val="1D2125"/>
        </w:rPr>
        <w:t xml:space="preserve">    </w:t>
      </w:r>
      <w:r w:rsidR="004D356E" w:rsidRPr="009B41DF">
        <w:rPr>
          <w:rFonts w:ascii="Oxygen" w:hAnsi="Oxygen"/>
          <w:color w:val="1D2125"/>
        </w:rPr>
        <w:t xml:space="preserve">b.       What is the average loan </w:t>
      </w:r>
      <w:r w:rsidR="002E7D79" w:rsidRPr="009B41DF">
        <w:rPr>
          <w:rFonts w:ascii="Oxygen" w:hAnsi="Oxygen"/>
          <w:color w:val="1D2125"/>
        </w:rPr>
        <w:t>accepted?</w:t>
      </w:r>
    </w:p>
    <w:p w14:paraId="1B732F25" w14:textId="73D52245" w:rsidR="004D356E" w:rsidRPr="009B41DF" w:rsidRDefault="00CF5188" w:rsidP="004D356E">
      <w:pPr>
        <w:pStyle w:val="NormalWeb"/>
        <w:shd w:val="clear" w:color="auto" w:fill="F9F9F9"/>
        <w:spacing w:before="0" w:beforeAutospacing="0"/>
        <w:jc w:val="both"/>
        <w:rPr>
          <w:rFonts w:ascii="Oxygen" w:hAnsi="Oxygen"/>
          <w:color w:val="1D2125"/>
        </w:rPr>
      </w:pPr>
      <w:r w:rsidRPr="009B41DF">
        <w:rPr>
          <w:rFonts w:ascii="Oxygen" w:hAnsi="Oxygen"/>
          <w:color w:val="1D2125"/>
        </w:rPr>
        <w:t xml:space="preserve">    </w:t>
      </w:r>
      <w:r w:rsidR="004D356E" w:rsidRPr="009B41DF">
        <w:rPr>
          <w:rFonts w:ascii="Oxygen" w:hAnsi="Oxygen"/>
          <w:color w:val="1D2125"/>
        </w:rPr>
        <w:t xml:space="preserve">c.       What is the total number of loans </w:t>
      </w:r>
      <w:r w:rsidR="002E7D79" w:rsidRPr="009B41DF">
        <w:rPr>
          <w:rFonts w:ascii="Oxygen" w:hAnsi="Oxygen"/>
          <w:color w:val="1D2125"/>
        </w:rPr>
        <w:t>accepted?</w:t>
      </w:r>
    </w:p>
    <w:p w14:paraId="6531AC40" w14:textId="77777777" w:rsidR="00BC739C" w:rsidRDefault="00BC739C" w:rsidP="00BC739C"/>
    <w:p w14:paraId="10568AB3" w14:textId="77777777" w:rsidR="001E4050" w:rsidRDefault="001E4050" w:rsidP="00BC739C"/>
    <w:tbl>
      <w:tblPr>
        <w:tblStyle w:val="TableGrid"/>
        <w:tblW w:w="9436" w:type="dxa"/>
        <w:tblBorders>
          <w:bottom w:val="none" w:sz="0" w:space="0" w:color="auto"/>
        </w:tblBorders>
        <w:shd w:val="clear" w:color="auto" w:fill="B4C6E7" w:themeFill="accent1" w:themeFillTint="66"/>
        <w:tblLook w:val="04A0" w:firstRow="1" w:lastRow="0" w:firstColumn="1" w:lastColumn="0" w:noHBand="0" w:noVBand="1"/>
      </w:tblPr>
      <w:tblGrid>
        <w:gridCol w:w="1627"/>
        <w:gridCol w:w="2146"/>
        <w:gridCol w:w="1886"/>
        <w:gridCol w:w="1886"/>
        <w:gridCol w:w="1891"/>
      </w:tblGrid>
      <w:tr w:rsidR="00B97B94" w14:paraId="44E2C24D" w14:textId="77777777" w:rsidTr="00CD0BCF">
        <w:trPr>
          <w:trHeight w:val="374"/>
        </w:trPr>
        <w:tc>
          <w:tcPr>
            <w:tcW w:w="9436" w:type="dxa"/>
            <w:gridSpan w:val="5"/>
            <w:shd w:val="clear" w:color="auto" w:fill="B4C6E7" w:themeFill="accent1" w:themeFillTint="66"/>
          </w:tcPr>
          <w:p w14:paraId="6549377E" w14:textId="7D0CC1C0" w:rsidR="00B97B94" w:rsidRPr="00CD0BCF" w:rsidRDefault="00B97B94" w:rsidP="00B97B94">
            <w:pPr>
              <w:rPr>
                <w:b/>
                <w:bCs/>
              </w:rPr>
            </w:pPr>
            <w:r>
              <w:t xml:space="preserve">                                                          </w:t>
            </w:r>
            <w:r w:rsidR="00121FB9">
              <w:t xml:space="preserve">     </w:t>
            </w:r>
            <w:r w:rsidRPr="00CD0BCF">
              <w:rPr>
                <w:b/>
                <w:bCs/>
                <w:color w:val="000000" w:themeColor="text1"/>
              </w:rPr>
              <w:t>LOAN ACCEPTED</w:t>
            </w:r>
          </w:p>
        </w:tc>
      </w:tr>
      <w:tr w:rsidR="006B2770" w14:paraId="52CF8047" w14:textId="77777777" w:rsidTr="00CD0BCF">
        <w:trPr>
          <w:trHeight w:val="354"/>
        </w:trPr>
        <w:tc>
          <w:tcPr>
            <w:tcW w:w="9436" w:type="dxa"/>
            <w:gridSpan w:val="5"/>
            <w:shd w:val="clear" w:color="auto" w:fill="B4C6E7" w:themeFill="accent1" w:themeFillTint="66"/>
          </w:tcPr>
          <w:p w14:paraId="648EBC02" w14:textId="77777777" w:rsidR="006B2770" w:rsidRDefault="006B2770" w:rsidP="00BC739C"/>
        </w:tc>
      </w:tr>
      <w:tr w:rsidR="00490DC3" w14:paraId="168C85D3" w14:textId="77777777" w:rsidTr="00CD0BCF">
        <w:trPr>
          <w:trHeight w:val="374"/>
        </w:trPr>
        <w:tc>
          <w:tcPr>
            <w:tcW w:w="1627" w:type="dxa"/>
            <w:shd w:val="clear" w:color="auto" w:fill="B4C6E7" w:themeFill="accent1" w:themeFillTint="66"/>
          </w:tcPr>
          <w:p w14:paraId="4A44E288" w14:textId="4B8F5C47" w:rsidR="00490DC3" w:rsidRPr="00CD0BCF" w:rsidRDefault="001D7D52" w:rsidP="00BC739C">
            <w:pPr>
              <w:rPr>
                <w:color w:val="C00000"/>
              </w:rPr>
            </w:pPr>
            <w:r w:rsidRPr="00CD0BCF">
              <w:rPr>
                <w:color w:val="C00000"/>
              </w:rPr>
              <w:t>Highest Loan</w:t>
            </w:r>
          </w:p>
        </w:tc>
        <w:tc>
          <w:tcPr>
            <w:tcW w:w="2146" w:type="dxa"/>
            <w:shd w:val="clear" w:color="auto" w:fill="B4C6E7" w:themeFill="accent1" w:themeFillTint="66"/>
          </w:tcPr>
          <w:p w14:paraId="4FB35E16" w14:textId="733BBE0F" w:rsidR="00490DC3" w:rsidRDefault="001D7D52" w:rsidP="00BC739C">
            <w:r w:rsidRPr="00CD0BCF">
              <w:rPr>
                <w:color w:val="C00000"/>
              </w:rPr>
              <w:t>Lowest Loan</w:t>
            </w:r>
          </w:p>
        </w:tc>
        <w:tc>
          <w:tcPr>
            <w:tcW w:w="1886" w:type="dxa"/>
            <w:shd w:val="clear" w:color="auto" w:fill="B4C6E7" w:themeFill="accent1" w:themeFillTint="66"/>
          </w:tcPr>
          <w:p w14:paraId="2F2D544D" w14:textId="55655DA0" w:rsidR="00490DC3" w:rsidRDefault="00121FB9" w:rsidP="00BC739C">
            <w:r w:rsidRPr="00CD0BCF">
              <w:rPr>
                <w:color w:val="C00000"/>
              </w:rPr>
              <w:t>Sum</w:t>
            </w:r>
          </w:p>
        </w:tc>
        <w:tc>
          <w:tcPr>
            <w:tcW w:w="1886" w:type="dxa"/>
            <w:shd w:val="clear" w:color="auto" w:fill="B4C6E7" w:themeFill="accent1" w:themeFillTint="66"/>
          </w:tcPr>
          <w:p w14:paraId="7907CD6F" w14:textId="27AE5B0B" w:rsidR="00490DC3" w:rsidRDefault="00121FB9" w:rsidP="00BC739C">
            <w:r w:rsidRPr="00CD0BCF">
              <w:rPr>
                <w:color w:val="C00000"/>
              </w:rPr>
              <w:t>Average</w:t>
            </w:r>
          </w:p>
        </w:tc>
        <w:tc>
          <w:tcPr>
            <w:tcW w:w="1888" w:type="dxa"/>
            <w:shd w:val="clear" w:color="auto" w:fill="B4C6E7" w:themeFill="accent1" w:themeFillTint="66"/>
          </w:tcPr>
          <w:p w14:paraId="3B6115C2" w14:textId="4CD85531" w:rsidR="00490DC3" w:rsidRDefault="00121FB9" w:rsidP="00BC739C">
            <w:r w:rsidRPr="00CD0BCF">
              <w:rPr>
                <w:color w:val="C00000"/>
              </w:rPr>
              <w:t>Count</w:t>
            </w:r>
          </w:p>
        </w:tc>
      </w:tr>
      <w:tr w:rsidR="00490DC3" w14:paraId="755895B5" w14:textId="77777777" w:rsidTr="00CD0BCF">
        <w:trPr>
          <w:trHeight w:val="354"/>
        </w:trPr>
        <w:tc>
          <w:tcPr>
            <w:tcW w:w="1627" w:type="dxa"/>
            <w:shd w:val="clear" w:color="auto" w:fill="B4C6E7" w:themeFill="accent1" w:themeFillTint="66"/>
          </w:tcPr>
          <w:p w14:paraId="27F6BB08" w14:textId="77777777" w:rsidR="00490DC3" w:rsidRDefault="00490DC3" w:rsidP="00BC739C"/>
        </w:tc>
        <w:tc>
          <w:tcPr>
            <w:tcW w:w="2146" w:type="dxa"/>
            <w:shd w:val="clear" w:color="auto" w:fill="B4C6E7" w:themeFill="accent1" w:themeFillTint="66"/>
          </w:tcPr>
          <w:p w14:paraId="3F71F168" w14:textId="77777777" w:rsidR="00490DC3" w:rsidRDefault="00490DC3" w:rsidP="00BC739C"/>
        </w:tc>
        <w:tc>
          <w:tcPr>
            <w:tcW w:w="1886" w:type="dxa"/>
            <w:shd w:val="clear" w:color="auto" w:fill="B4C6E7" w:themeFill="accent1" w:themeFillTint="66"/>
          </w:tcPr>
          <w:p w14:paraId="1146F1E9" w14:textId="77777777" w:rsidR="00490DC3" w:rsidRDefault="00490DC3" w:rsidP="00BC739C"/>
        </w:tc>
        <w:tc>
          <w:tcPr>
            <w:tcW w:w="1886" w:type="dxa"/>
            <w:shd w:val="clear" w:color="auto" w:fill="B4C6E7" w:themeFill="accent1" w:themeFillTint="66"/>
          </w:tcPr>
          <w:p w14:paraId="69BB23ED" w14:textId="77777777" w:rsidR="00490DC3" w:rsidRDefault="00490DC3" w:rsidP="00BC739C"/>
        </w:tc>
        <w:tc>
          <w:tcPr>
            <w:tcW w:w="1888" w:type="dxa"/>
            <w:shd w:val="clear" w:color="auto" w:fill="B4C6E7" w:themeFill="accent1" w:themeFillTint="66"/>
          </w:tcPr>
          <w:p w14:paraId="4B5E2259" w14:textId="77777777" w:rsidR="00490DC3" w:rsidRDefault="00490DC3" w:rsidP="00BC739C"/>
        </w:tc>
      </w:tr>
      <w:tr w:rsidR="00490DC3" w14:paraId="7513DE53" w14:textId="77777777" w:rsidTr="00CD0BCF">
        <w:trPr>
          <w:trHeight w:val="374"/>
        </w:trPr>
        <w:tc>
          <w:tcPr>
            <w:tcW w:w="1627" w:type="dxa"/>
            <w:shd w:val="clear" w:color="auto" w:fill="B4C6E7" w:themeFill="accent1" w:themeFillTint="66"/>
          </w:tcPr>
          <w:p w14:paraId="3C3C841A" w14:textId="77777777" w:rsidR="00611C7B" w:rsidRDefault="00611C7B" w:rsidP="00611C7B">
            <w:pPr>
              <w:rPr>
                <w:rFonts w:ascii="Arial" w:hAnsi="Arial" w:cs="Arial"/>
                <w:color w:val="000000"/>
              </w:rPr>
            </w:pPr>
            <w:r>
              <w:rPr>
                <w:rFonts w:ascii="Arial" w:hAnsi="Arial" w:cs="Arial"/>
                <w:color w:val="000000"/>
              </w:rPr>
              <w:t>£9,497.92</w:t>
            </w:r>
          </w:p>
          <w:p w14:paraId="627437BD" w14:textId="77777777" w:rsidR="00490DC3" w:rsidRDefault="00490DC3" w:rsidP="00BC739C"/>
        </w:tc>
        <w:tc>
          <w:tcPr>
            <w:tcW w:w="2146" w:type="dxa"/>
            <w:shd w:val="clear" w:color="auto" w:fill="B4C6E7" w:themeFill="accent1" w:themeFillTint="66"/>
          </w:tcPr>
          <w:p w14:paraId="117E16BA" w14:textId="77777777" w:rsidR="009612E0" w:rsidRDefault="009612E0" w:rsidP="009612E0">
            <w:pPr>
              <w:rPr>
                <w:rFonts w:ascii="Arial" w:hAnsi="Arial" w:cs="Arial"/>
                <w:color w:val="000000"/>
              </w:rPr>
            </w:pPr>
            <w:r>
              <w:rPr>
                <w:rFonts w:ascii="Arial" w:hAnsi="Arial" w:cs="Arial"/>
                <w:color w:val="000000"/>
              </w:rPr>
              <w:t>£4,500.94</w:t>
            </w:r>
          </w:p>
          <w:p w14:paraId="1F8B3896" w14:textId="77777777" w:rsidR="00490DC3" w:rsidRDefault="00490DC3" w:rsidP="00BC739C"/>
        </w:tc>
        <w:tc>
          <w:tcPr>
            <w:tcW w:w="1886" w:type="dxa"/>
            <w:shd w:val="clear" w:color="auto" w:fill="B4C6E7" w:themeFill="accent1" w:themeFillTint="66"/>
          </w:tcPr>
          <w:p w14:paraId="021A30B0" w14:textId="77777777" w:rsidR="004B4AE2" w:rsidRDefault="004B4AE2" w:rsidP="004B4AE2">
            <w:pPr>
              <w:rPr>
                <w:rFonts w:ascii="Arial" w:hAnsi="Arial" w:cs="Arial"/>
              </w:rPr>
            </w:pPr>
            <w:r>
              <w:rPr>
                <w:rFonts w:ascii="Arial" w:hAnsi="Arial" w:cs="Arial"/>
              </w:rPr>
              <w:t>£6,914,302.40</w:t>
            </w:r>
          </w:p>
          <w:p w14:paraId="3B068DB0" w14:textId="77777777" w:rsidR="00490DC3" w:rsidRDefault="00490DC3" w:rsidP="00BC739C"/>
        </w:tc>
        <w:tc>
          <w:tcPr>
            <w:tcW w:w="1886" w:type="dxa"/>
            <w:shd w:val="clear" w:color="auto" w:fill="B4C6E7" w:themeFill="accent1" w:themeFillTint="66"/>
          </w:tcPr>
          <w:p w14:paraId="4D567A1D" w14:textId="77777777" w:rsidR="00683516" w:rsidRDefault="00683516" w:rsidP="00683516">
            <w:pPr>
              <w:rPr>
                <w:rFonts w:ascii="Arial" w:hAnsi="Arial" w:cs="Arial"/>
              </w:rPr>
            </w:pPr>
            <w:r>
              <w:rPr>
                <w:rFonts w:ascii="Arial" w:hAnsi="Arial" w:cs="Arial"/>
              </w:rPr>
              <w:t>£6,998.28</w:t>
            </w:r>
          </w:p>
          <w:p w14:paraId="05765F73" w14:textId="77777777" w:rsidR="00490DC3" w:rsidRDefault="00490DC3" w:rsidP="00BC739C"/>
        </w:tc>
        <w:tc>
          <w:tcPr>
            <w:tcW w:w="1888" w:type="dxa"/>
            <w:shd w:val="clear" w:color="auto" w:fill="B4C6E7" w:themeFill="accent1" w:themeFillTint="66"/>
          </w:tcPr>
          <w:p w14:paraId="3C03B896" w14:textId="77777777" w:rsidR="00AB76D5" w:rsidRDefault="00AB76D5" w:rsidP="00AB76D5">
            <w:pPr>
              <w:rPr>
                <w:rFonts w:ascii="Arial" w:hAnsi="Arial" w:cs="Arial"/>
              </w:rPr>
            </w:pPr>
            <w:r>
              <w:rPr>
                <w:rFonts w:ascii="Arial" w:hAnsi="Arial" w:cs="Arial"/>
              </w:rPr>
              <w:t>988</w:t>
            </w:r>
          </w:p>
          <w:p w14:paraId="29386F55" w14:textId="77777777" w:rsidR="00490DC3" w:rsidRDefault="00490DC3" w:rsidP="00BC739C"/>
        </w:tc>
      </w:tr>
      <w:tr w:rsidR="00A44CA9" w14:paraId="757D947D" w14:textId="77777777" w:rsidTr="00CD0BCF">
        <w:trPr>
          <w:trHeight w:val="354"/>
        </w:trPr>
        <w:tc>
          <w:tcPr>
            <w:tcW w:w="1627" w:type="dxa"/>
            <w:shd w:val="clear" w:color="auto" w:fill="B4C6E7" w:themeFill="accent1" w:themeFillTint="66"/>
          </w:tcPr>
          <w:p w14:paraId="035E7838" w14:textId="77777777" w:rsidR="00A44CA9" w:rsidRDefault="00A44CA9" w:rsidP="00BC739C"/>
        </w:tc>
        <w:tc>
          <w:tcPr>
            <w:tcW w:w="2146" w:type="dxa"/>
            <w:shd w:val="clear" w:color="auto" w:fill="B4C6E7" w:themeFill="accent1" w:themeFillTint="66"/>
          </w:tcPr>
          <w:p w14:paraId="5A36B01E" w14:textId="77777777" w:rsidR="00A44CA9" w:rsidRDefault="00A44CA9" w:rsidP="00BC739C"/>
        </w:tc>
        <w:tc>
          <w:tcPr>
            <w:tcW w:w="1886" w:type="dxa"/>
            <w:shd w:val="clear" w:color="auto" w:fill="B4C6E7" w:themeFill="accent1" w:themeFillTint="66"/>
          </w:tcPr>
          <w:p w14:paraId="7F0F5C71" w14:textId="77777777" w:rsidR="00A44CA9" w:rsidRDefault="00A44CA9" w:rsidP="00BC739C"/>
        </w:tc>
        <w:tc>
          <w:tcPr>
            <w:tcW w:w="1886" w:type="dxa"/>
            <w:shd w:val="clear" w:color="auto" w:fill="B4C6E7" w:themeFill="accent1" w:themeFillTint="66"/>
          </w:tcPr>
          <w:p w14:paraId="0B5A4A53" w14:textId="77777777" w:rsidR="00A44CA9" w:rsidRDefault="00A44CA9" w:rsidP="00BC739C"/>
        </w:tc>
        <w:tc>
          <w:tcPr>
            <w:tcW w:w="1888" w:type="dxa"/>
            <w:shd w:val="clear" w:color="auto" w:fill="B4C6E7" w:themeFill="accent1" w:themeFillTint="66"/>
          </w:tcPr>
          <w:p w14:paraId="21E1FB97" w14:textId="77777777" w:rsidR="00A44CA9" w:rsidRDefault="00A44CA9" w:rsidP="00BC739C"/>
        </w:tc>
      </w:tr>
      <w:tr w:rsidR="001D7D52" w14:paraId="708FDD08" w14:textId="77777777" w:rsidTr="00CD0BCF">
        <w:trPr>
          <w:trHeight w:val="374"/>
        </w:trPr>
        <w:tc>
          <w:tcPr>
            <w:tcW w:w="1627" w:type="dxa"/>
            <w:shd w:val="clear" w:color="auto" w:fill="B4C6E7" w:themeFill="accent1" w:themeFillTint="66"/>
          </w:tcPr>
          <w:p w14:paraId="6843DD53" w14:textId="77777777" w:rsidR="001D7D52" w:rsidRDefault="001D7D52" w:rsidP="00BC739C"/>
        </w:tc>
        <w:tc>
          <w:tcPr>
            <w:tcW w:w="2146" w:type="dxa"/>
            <w:shd w:val="clear" w:color="auto" w:fill="B4C6E7" w:themeFill="accent1" w:themeFillTint="66"/>
          </w:tcPr>
          <w:p w14:paraId="0E8EB10A" w14:textId="77777777" w:rsidR="001D7D52" w:rsidRDefault="001D7D52" w:rsidP="00BC739C"/>
        </w:tc>
        <w:tc>
          <w:tcPr>
            <w:tcW w:w="1886" w:type="dxa"/>
            <w:shd w:val="clear" w:color="auto" w:fill="B4C6E7" w:themeFill="accent1" w:themeFillTint="66"/>
          </w:tcPr>
          <w:p w14:paraId="132A9817" w14:textId="77777777" w:rsidR="001D7D52" w:rsidRDefault="001D7D52" w:rsidP="00BC739C"/>
        </w:tc>
        <w:tc>
          <w:tcPr>
            <w:tcW w:w="1886" w:type="dxa"/>
            <w:shd w:val="clear" w:color="auto" w:fill="B4C6E7" w:themeFill="accent1" w:themeFillTint="66"/>
          </w:tcPr>
          <w:p w14:paraId="64195A75" w14:textId="77777777" w:rsidR="001D7D52" w:rsidRDefault="001D7D52" w:rsidP="00BC739C"/>
        </w:tc>
        <w:tc>
          <w:tcPr>
            <w:tcW w:w="1888" w:type="dxa"/>
            <w:shd w:val="clear" w:color="auto" w:fill="B4C6E7" w:themeFill="accent1" w:themeFillTint="66"/>
          </w:tcPr>
          <w:p w14:paraId="3BB02BDF" w14:textId="77777777" w:rsidR="001D7D52" w:rsidRDefault="001D7D52" w:rsidP="00BC739C"/>
        </w:tc>
      </w:tr>
    </w:tbl>
    <w:p w14:paraId="3A3EF95C" w14:textId="77777777" w:rsidR="00BC739C" w:rsidRDefault="00BC739C" w:rsidP="00BC739C"/>
    <w:p w14:paraId="0ACA4D3D" w14:textId="77777777" w:rsidR="001E4050" w:rsidRDefault="001E4050" w:rsidP="00BC739C"/>
    <w:p w14:paraId="77B922DB" w14:textId="0DFB4630" w:rsidR="001E4050" w:rsidRPr="00CE75A8" w:rsidRDefault="001E4050" w:rsidP="00BC739C">
      <w:pPr>
        <w:rPr>
          <w:b/>
          <w:bCs/>
          <w:i/>
          <w:iCs/>
          <w:color w:val="7030A0"/>
          <w:sz w:val="28"/>
          <w:szCs w:val="28"/>
          <w:u w:val="single"/>
        </w:rPr>
      </w:pPr>
      <w:r w:rsidRPr="00CE75A8">
        <w:rPr>
          <w:b/>
          <w:bCs/>
          <w:i/>
          <w:iCs/>
          <w:color w:val="7030A0"/>
          <w:sz w:val="28"/>
          <w:szCs w:val="28"/>
          <w:u w:val="single"/>
        </w:rPr>
        <w:t>NOTE:</w:t>
      </w:r>
    </w:p>
    <w:p w14:paraId="45D86C20" w14:textId="77777777" w:rsidR="000A7412" w:rsidRPr="009B41DF" w:rsidRDefault="000A7412" w:rsidP="000A7412">
      <w:pPr>
        <w:pStyle w:val="Heading2"/>
        <w:numPr>
          <w:ilvl w:val="0"/>
          <w:numId w:val="7"/>
        </w:numPr>
        <w:rPr>
          <w:color w:val="auto"/>
          <w:sz w:val="28"/>
          <w:szCs w:val="28"/>
          <w:shd w:val="clear" w:color="auto" w:fill="F7F7F8"/>
        </w:rPr>
      </w:pPr>
      <w:r w:rsidRPr="009B41DF">
        <w:rPr>
          <w:color w:val="auto"/>
          <w:sz w:val="28"/>
          <w:szCs w:val="28"/>
        </w:rPr>
        <w:lastRenderedPageBreak/>
        <w:t xml:space="preserve">To remove missing values in Business Names column I clicked on filter arrow in Business Name column, </w:t>
      </w:r>
      <w:r w:rsidRPr="009B41DF">
        <w:rPr>
          <w:color w:val="auto"/>
          <w:sz w:val="28"/>
          <w:szCs w:val="28"/>
          <w:shd w:val="clear" w:color="auto" w:fill="F7F7F8"/>
        </w:rPr>
        <w:t xml:space="preserve">in the filter options, I deselected all checkboxes except for the "Blanks" checkbox. This will filter our data to show only rows with missing cells in the selected column(s). </w:t>
      </w:r>
    </w:p>
    <w:p w14:paraId="1AB8E7D6" w14:textId="77777777" w:rsidR="000A7412" w:rsidRPr="009B41DF" w:rsidRDefault="000A7412" w:rsidP="000A7412">
      <w:pPr>
        <w:ind w:left="720"/>
        <w:rPr>
          <w:sz w:val="28"/>
          <w:szCs w:val="28"/>
        </w:rPr>
      </w:pPr>
      <w:r w:rsidRPr="009B41DF">
        <w:rPr>
          <w:rFonts w:asciiTheme="majorHAnsi" w:eastAsiaTheme="majorEastAsia" w:hAnsiTheme="majorHAnsi" w:cstheme="majorBidi"/>
          <w:sz w:val="28"/>
          <w:szCs w:val="28"/>
        </w:rPr>
        <w:t>Now I selected all the cells with missing rows and deleted them by clicking right click and then ‘Delete’.</w:t>
      </w:r>
    </w:p>
    <w:p w14:paraId="42A2B8E9" w14:textId="77777777" w:rsidR="000A7412" w:rsidRPr="009B41DF" w:rsidRDefault="000A7412" w:rsidP="000A7412">
      <w:pPr>
        <w:pStyle w:val="Heading2"/>
        <w:rPr>
          <w:color w:val="auto"/>
          <w:sz w:val="28"/>
          <w:szCs w:val="28"/>
          <w:shd w:val="clear" w:color="auto" w:fill="F7F7F8"/>
        </w:rPr>
      </w:pPr>
      <w:r w:rsidRPr="009B41DF">
        <w:rPr>
          <w:color w:val="auto"/>
          <w:sz w:val="28"/>
          <w:szCs w:val="28"/>
          <w:shd w:val="clear" w:color="auto" w:fill="F7F7F8"/>
        </w:rPr>
        <w:t xml:space="preserve">           Now total rows left as 989 rather than 1000.</w:t>
      </w:r>
    </w:p>
    <w:p w14:paraId="779C9703" w14:textId="77777777" w:rsidR="000A7412" w:rsidRPr="009B41DF" w:rsidRDefault="000A7412" w:rsidP="000A7412">
      <w:pPr>
        <w:rPr>
          <w:sz w:val="28"/>
          <w:szCs w:val="28"/>
        </w:rPr>
      </w:pPr>
    </w:p>
    <w:p w14:paraId="4D5A3C29" w14:textId="77777777" w:rsidR="000A7412" w:rsidRPr="009B41DF" w:rsidRDefault="000A7412" w:rsidP="000A7412">
      <w:pPr>
        <w:ind w:left="360"/>
        <w:rPr>
          <w:sz w:val="28"/>
          <w:szCs w:val="28"/>
        </w:rPr>
      </w:pPr>
    </w:p>
    <w:p w14:paraId="19C2C44B" w14:textId="77777777" w:rsidR="000A7412" w:rsidRPr="009B41DF" w:rsidRDefault="000A7412" w:rsidP="000A7412">
      <w:pPr>
        <w:pStyle w:val="Heading2"/>
        <w:numPr>
          <w:ilvl w:val="0"/>
          <w:numId w:val="7"/>
        </w:numPr>
        <w:rPr>
          <w:color w:val="auto"/>
          <w:sz w:val="28"/>
          <w:szCs w:val="28"/>
          <w:shd w:val="clear" w:color="auto" w:fill="F7F7F8"/>
        </w:rPr>
      </w:pPr>
      <w:r w:rsidRPr="009B41DF">
        <w:rPr>
          <w:color w:val="auto"/>
          <w:sz w:val="28"/>
          <w:szCs w:val="28"/>
          <w:shd w:val="clear" w:color="auto" w:fill="F7F7F8"/>
        </w:rPr>
        <w:t>I have sorted the Loan Accepted column as Highest to Lowest using filter arrow.</w:t>
      </w:r>
    </w:p>
    <w:p w14:paraId="649210DE" w14:textId="4394C3A8" w:rsidR="000A7412" w:rsidRPr="009B41DF" w:rsidRDefault="000A7412" w:rsidP="000A7412">
      <w:pPr>
        <w:pStyle w:val="Heading2"/>
        <w:ind w:left="720"/>
        <w:rPr>
          <w:color w:val="auto"/>
          <w:sz w:val="28"/>
          <w:szCs w:val="28"/>
          <w:shd w:val="clear" w:color="auto" w:fill="F7F7F8"/>
        </w:rPr>
      </w:pPr>
      <w:r w:rsidRPr="009B41DF">
        <w:rPr>
          <w:color w:val="auto"/>
          <w:sz w:val="28"/>
          <w:szCs w:val="28"/>
          <w:shd w:val="clear" w:color="auto" w:fill="F7F7F8"/>
        </w:rPr>
        <w:t>Now I will create table for Highest and Lowest loan amount using Insert tab from ribbon and then selecting the table option.</w:t>
      </w:r>
    </w:p>
    <w:p w14:paraId="0007EA45" w14:textId="77777777" w:rsidR="000A7412" w:rsidRPr="009B41DF" w:rsidRDefault="000A7412" w:rsidP="000A7412">
      <w:pPr>
        <w:rPr>
          <w:sz w:val="28"/>
          <w:szCs w:val="28"/>
        </w:rPr>
      </w:pPr>
    </w:p>
    <w:p w14:paraId="629B0566" w14:textId="1F7549BA" w:rsidR="008809F5" w:rsidRPr="009B41DF" w:rsidRDefault="000A7412" w:rsidP="00715343">
      <w:pPr>
        <w:pStyle w:val="ListParagraph"/>
        <w:numPr>
          <w:ilvl w:val="0"/>
          <w:numId w:val="7"/>
        </w:numPr>
        <w:rPr>
          <w:sz w:val="28"/>
          <w:szCs w:val="28"/>
        </w:rPr>
      </w:pPr>
      <w:r w:rsidRPr="009B41DF">
        <w:rPr>
          <w:sz w:val="28"/>
          <w:szCs w:val="28"/>
        </w:rPr>
        <w:t xml:space="preserve">I used sum, average and count to give answer </w:t>
      </w:r>
      <w:r w:rsidR="00976605" w:rsidRPr="009B41DF">
        <w:rPr>
          <w:sz w:val="28"/>
          <w:szCs w:val="28"/>
        </w:rPr>
        <w:t>to</w:t>
      </w:r>
      <w:r w:rsidRPr="009B41DF">
        <w:rPr>
          <w:sz w:val="28"/>
          <w:szCs w:val="28"/>
        </w:rPr>
        <w:t xml:space="preserve"> the questions.</w:t>
      </w:r>
    </w:p>
    <w:p w14:paraId="7B7EC71C" w14:textId="77777777" w:rsidR="00293439" w:rsidRDefault="00293439" w:rsidP="000A7412">
      <w:pPr>
        <w:rPr>
          <w:b/>
          <w:bCs/>
          <w:color w:val="0070C0"/>
          <w:sz w:val="32"/>
          <w:szCs w:val="32"/>
          <w:u w:val="single"/>
        </w:rPr>
      </w:pPr>
    </w:p>
    <w:p w14:paraId="1233B4BA" w14:textId="44A7FC17" w:rsidR="00293439" w:rsidRDefault="00E9566D" w:rsidP="000A7412">
      <w:pPr>
        <w:rPr>
          <w:b/>
          <w:bCs/>
          <w:color w:val="0070C0"/>
          <w:sz w:val="32"/>
          <w:szCs w:val="32"/>
          <w:u w:val="single"/>
        </w:rPr>
      </w:pPr>
      <w:r w:rsidRPr="00E9566D">
        <w:rPr>
          <w:b/>
          <w:bCs/>
          <w:color w:val="0070C0"/>
          <w:sz w:val="32"/>
          <w:szCs w:val="32"/>
          <w:u w:val="single"/>
        </w:rPr>
        <w:t>Task 3-</w:t>
      </w:r>
    </w:p>
    <w:p w14:paraId="263E8D7A" w14:textId="77777777" w:rsidR="009B41DF" w:rsidRDefault="009B41DF" w:rsidP="000A7412">
      <w:pPr>
        <w:rPr>
          <w:b/>
          <w:bCs/>
          <w:color w:val="0070C0"/>
          <w:sz w:val="32"/>
          <w:szCs w:val="32"/>
          <w:u w:val="single"/>
        </w:rPr>
      </w:pPr>
    </w:p>
    <w:p w14:paraId="37B40CF6" w14:textId="20770CD3" w:rsidR="000A7412" w:rsidRPr="009B41DF" w:rsidRDefault="007A0AD0" w:rsidP="000A7412">
      <w:pPr>
        <w:rPr>
          <w:b/>
          <w:bCs/>
          <w:color w:val="0070C0"/>
          <w:sz w:val="28"/>
          <w:szCs w:val="28"/>
          <w:u w:val="single"/>
        </w:rPr>
      </w:pPr>
      <w:r w:rsidRPr="009B41DF">
        <w:rPr>
          <w:rFonts w:ascii="Oxygen" w:hAnsi="Oxygen"/>
          <w:color w:val="1D2125"/>
          <w:sz w:val="28"/>
          <w:szCs w:val="28"/>
          <w:shd w:val="clear" w:color="auto" w:fill="F9F9F9"/>
        </w:rPr>
        <w:t xml:space="preserve">Create this table on your Word </w:t>
      </w:r>
      <w:r w:rsidR="008809F5" w:rsidRPr="009B41DF">
        <w:rPr>
          <w:rFonts w:ascii="Oxygen" w:hAnsi="Oxygen"/>
          <w:color w:val="1D2125"/>
          <w:sz w:val="28"/>
          <w:szCs w:val="28"/>
          <w:shd w:val="clear" w:color="auto" w:fill="F9F9F9"/>
        </w:rPr>
        <w:t>document and</w:t>
      </w:r>
      <w:r w:rsidRPr="009B41DF">
        <w:rPr>
          <w:rFonts w:ascii="Oxygen" w:hAnsi="Oxygen"/>
          <w:color w:val="1D2125"/>
          <w:sz w:val="28"/>
          <w:szCs w:val="28"/>
          <w:shd w:val="clear" w:color="auto" w:fill="F9F9F9"/>
        </w:rPr>
        <w:t xml:space="preserve"> using either filtering or SUMIF to complete the Amount Applied and Loan Awarded columns. Use the appropriate calculation to complete the Percentage of Loan Awarded colum</w:t>
      </w:r>
      <w:r w:rsidR="000A7412" w:rsidRPr="009B41DF">
        <w:rPr>
          <w:rFonts w:ascii="Oxygen" w:hAnsi="Oxygen"/>
          <w:color w:val="1D2125"/>
          <w:sz w:val="28"/>
          <w:szCs w:val="28"/>
          <w:shd w:val="clear" w:color="auto" w:fill="F9F9F9"/>
        </w:rPr>
        <w:t>n.</w:t>
      </w:r>
    </w:p>
    <w:p w14:paraId="51C29A50" w14:textId="77777777" w:rsidR="009934A9" w:rsidRPr="009B41DF" w:rsidRDefault="009934A9" w:rsidP="00715343">
      <w:pPr>
        <w:rPr>
          <w:sz w:val="28"/>
          <w:szCs w:val="28"/>
        </w:rPr>
      </w:pPr>
    </w:p>
    <w:p w14:paraId="60FA12F7" w14:textId="02354C73" w:rsidR="008809F5" w:rsidRPr="009B41DF" w:rsidRDefault="00521379" w:rsidP="00715343">
      <w:pPr>
        <w:rPr>
          <w:rFonts w:ascii="Oxygen" w:hAnsi="Oxygen"/>
          <w:color w:val="1D2125"/>
          <w:sz w:val="28"/>
          <w:szCs w:val="28"/>
          <w:shd w:val="clear" w:color="auto" w:fill="F9F9F9"/>
        </w:rPr>
      </w:pPr>
      <w:r w:rsidRPr="009B41DF">
        <w:rPr>
          <w:sz w:val="28"/>
          <w:szCs w:val="28"/>
        </w:rPr>
        <w:t>a)       Create an appropriate visualisation to compare the total applied for and awarded from the different bank</w:t>
      </w:r>
      <w:r w:rsidR="000A7412" w:rsidRPr="009B41DF">
        <w:rPr>
          <w:sz w:val="28"/>
          <w:szCs w:val="28"/>
        </w:rPr>
        <w:t>.</w:t>
      </w:r>
    </w:p>
    <w:p w14:paraId="168D483F" w14:textId="77777777" w:rsidR="008809F5" w:rsidRDefault="008809F5" w:rsidP="00715343">
      <w:pPr>
        <w:rPr>
          <w:b/>
          <w:bCs/>
          <w:color w:val="0070C0"/>
          <w:sz w:val="32"/>
          <w:szCs w:val="32"/>
          <w:u w:val="single"/>
        </w:rPr>
      </w:pPr>
    </w:p>
    <w:tbl>
      <w:tblPr>
        <w:tblStyle w:val="TableGrid"/>
        <w:tblW w:w="0" w:type="auto"/>
        <w:tblLook w:val="04A0" w:firstRow="1" w:lastRow="0" w:firstColumn="1" w:lastColumn="0" w:noHBand="0" w:noVBand="1"/>
      </w:tblPr>
      <w:tblGrid>
        <w:gridCol w:w="2568"/>
        <w:gridCol w:w="2437"/>
        <w:gridCol w:w="2320"/>
        <w:gridCol w:w="1691"/>
      </w:tblGrid>
      <w:tr w:rsidR="00D95E99" w14:paraId="3F908D23" w14:textId="77777777" w:rsidTr="009B35F2">
        <w:trPr>
          <w:trHeight w:val="1050"/>
        </w:trPr>
        <w:tc>
          <w:tcPr>
            <w:tcW w:w="2568" w:type="dxa"/>
          </w:tcPr>
          <w:p w14:paraId="35CF7197" w14:textId="0A66DB77" w:rsidR="00D95E99" w:rsidRPr="00381D0A" w:rsidRDefault="00381D0A" w:rsidP="00BF580C">
            <w:pPr>
              <w:rPr>
                <w:b/>
                <w:bCs/>
                <w:color w:val="0070C0"/>
                <w:sz w:val="32"/>
                <w:szCs w:val="32"/>
              </w:rPr>
            </w:pPr>
            <w:r>
              <w:rPr>
                <w:b/>
                <w:bCs/>
                <w:color w:val="0070C0"/>
                <w:sz w:val="32"/>
                <w:szCs w:val="32"/>
              </w:rPr>
              <w:t>Bank</w:t>
            </w:r>
          </w:p>
        </w:tc>
        <w:tc>
          <w:tcPr>
            <w:tcW w:w="2437" w:type="dxa"/>
          </w:tcPr>
          <w:p w14:paraId="72457FF9" w14:textId="48590C93" w:rsidR="00D95E99" w:rsidRPr="005B1498" w:rsidRDefault="00381D0A" w:rsidP="00715343">
            <w:pPr>
              <w:rPr>
                <w:b/>
                <w:bCs/>
                <w:color w:val="0070C0"/>
                <w:sz w:val="32"/>
                <w:szCs w:val="32"/>
              </w:rPr>
            </w:pPr>
            <w:r w:rsidRPr="005B1498">
              <w:rPr>
                <w:b/>
                <w:bCs/>
                <w:color w:val="0070C0"/>
                <w:sz w:val="32"/>
                <w:szCs w:val="32"/>
              </w:rPr>
              <w:t xml:space="preserve">Amount </w:t>
            </w:r>
            <w:r w:rsidR="005B1498" w:rsidRPr="005B1498">
              <w:rPr>
                <w:b/>
                <w:bCs/>
                <w:color w:val="0070C0"/>
                <w:sz w:val="32"/>
                <w:szCs w:val="32"/>
              </w:rPr>
              <w:t>Applied</w:t>
            </w:r>
          </w:p>
        </w:tc>
        <w:tc>
          <w:tcPr>
            <w:tcW w:w="2320" w:type="dxa"/>
          </w:tcPr>
          <w:p w14:paraId="6F4B76A7" w14:textId="43CFF6B4" w:rsidR="00D95E99" w:rsidRPr="005B1498" w:rsidRDefault="005B1498" w:rsidP="00715343">
            <w:pPr>
              <w:rPr>
                <w:b/>
                <w:bCs/>
                <w:color w:val="0070C0"/>
                <w:sz w:val="32"/>
                <w:szCs w:val="32"/>
              </w:rPr>
            </w:pPr>
            <w:r>
              <w:rPr>
                <w:b/>
                <w:bCs/>
                <w:color w:val="0070C0"/>
                <w:sz w:val="32"/>
                <w:szCs w:val="32"/>
              </w:rPr>
              <w:t>Loan Awarded</w:t>
            </w:r>
          </w:p>
        </w:tc>
        <w:tc>
          <w:tcPr>
            <w:tcW w:w="1317" w:type="dxa"/>
          </w:tcPr>
          <w:p w14:paraId="3D13E6F8" w14:textId="5D9C02F3" w:rsidR="00D95E99" w:rsidRPr="00645351" w:rsidRDefault="00645351" w:rsidP="00715343">
            <w:pPr>
              <w:rPr>
                <w:b/>
                <w:bCs/>
                <w:color w:val="0070C0"/>
                <w:sz w:val="32"/>
                <w:szCs w:val="32"/>
              </w:rPr>
            </w:pPr>
            <w:r>
              <w:rPr>
                <w:b/>
                <w:bCs/>
                <w:color w:val="0070C0"/>
                <w:sz w:val="32"/>
                <w:szCs w:val="32"/>
              </w:rPr>
              <w:t>Percentage of Loan Awarded</w:t>
            </w:r>
          </w:p>
        </w:tc>
      </w:tr>
      <w:tr w:rsidR="00D95E99" w14:paraId="273FD942" w14:textId="77777777" w:rsidTr="009B35F2">
        <w:trPr>
          <w:trHeight w:val="428"/>
        </w:trPr>
        <w:tc>
          <w:tcPr>
            <w:tcW w:w="2568" w:type="dxa"/>
          </w:tcPr>
          <w:p w14:paraId="278357C6" w14:textId="1C9BDE19" w:rsidR="00D95E99" w:rsidRPr="002971B9" w:rsidRDefault="00B33319" w:rsidP="00715343">
            <w:pPr>
              <w:rPr>
                <w:b/>
                <w:bCs/>
                <w:color w:val="00B0F0"/>
                <w:sz w:val="32"/>
                <w:szCs w:val="32"/>
              </w:rPr>
            </w:pPr>
            <w:r>
              <w:rPr>
                <w:b/>
                <w:bCs/>
                <w:color w:val="00B0F0"/>
                <w:sz w:val="32"/>
                <w:szCs w:val="32"/>
              </w:rPr>
              <w:lastRenderedPageBreak/>
              <w:t>NatWest</w:t>
            </w:r>
          </w:p>
        </w:tc>
        <w:tc>
          <w:tcPr>
            <w:tcW w:w="2437" w:type="dxa"/>
          </w:tcPr>
          <w:p w14:paraId="24BA8C43" w14:textId="77777777" w:rsidR="00AD266F" w:rsidRDefault="00AD266F" w:rsidP="00AD266F">
            <w:pPr>
              <w:rPr>
                <w:rFonts w:ascii="Arial" w:hAnsi="Arial" w:cs="Arial"/>
              </w:rPr>
            </w:pPr>
            <w:r>
              <w:rPr>
                <w:rFonts w:ascii="Arial" w:hAnsi="Arial" w:cs="Arial"/>
              </w:rPr>
              <w:t>£1,423,864.16</w:t>
            </w:r>
          </w:p>
          <w:p w14:paraId="74CB1B85" w14:textId="77777777" w:rsidR="00D95E99" w:rsidRDefault="00D95E99" w:rsidP="00715343">
            <w:pPr>
              <w:rPr>
                <w:b/>
                <w:bCs/>
                <w:color w:val="0070C0"/>
                <w:sz w:val="32"/>
                <w:szCs w:val="32"/>
                <w:u w:val="single"/>
              </w:rPr>
            </w:pPr>
          </w:p>
        </w:tc>
        <w:tc>
          <w:tcPr>
            <w:tcW w:w="2320" w:type="dxa"/>
          </w:tcPr>
          <w:p w14:paraId="0AAD83D0" w14:textId="77777777" w:rsidR="008A27FC" w:rsidRDefault="008A27FC" w:rsidP="008A27FC">
            <w:pPr>
              <w:rPr>
                <w:rFonts w:ascii="Arial" w:hAnsi="Arial" w:cs="Arial"/>
              </w:rPr>
            </w:pPr>
            <w:r>
              <w:rPr>
                <w:rFonts w:ascii="Arial" w:hAnsi="Arial" w:cs="Arial"/>
              </w:rPr>
              <w:t>£1,364,574.40</w:t>
            </w:r>
          </w:p>
          <w:p w14:paraId="2EEBC04B" w14:textId="77777777" w:rsidR="00D95E99" w:rsidRDefault="00D95E99" w:rsidP="00715343">
            <w:pPr>
              <w:rPr>
                <w:b/>
                <w:bCs/>
                <w:color w:val="0070C0"/>
                <w:sz w:val="32"/>
                <w:szCs w:val="32"/>
                <w:u w:val="single"/>
              </w:rPr>
            </w:pPr>
          </w:p>
        </w:tc>
        <w:tc>
          <w:tcPr>
            <w:tcW w:w="1317" w:type="dxa"/>
          </w:tcPr>
          <w:p w14:paraId="253CC435" w14:textId="6415FAC4" w:rsidR="00D95E99" w:rsidRPr="007D1D27" w:rsidRDefault="00E360E4" w:rsidP="00715343">
            <w:pPr>
              <w:rPr>
                <w:b/>
                <w:bCs/>
                <w:color w:val="0070C0"/>
                <w:sz w:val="32"/>
                <w:szCs w:val="32"/>
              </w:rPr>
            </w:pPr>
            <w:r w:rsidRPr="002B12EE">
              <w:rPr>
                <w:b/>
                <w:bCs/>
                <w:color w:val="00B0F0"/>
                <w:sz w:val="32"/>
                <w:szCs w:val="32"/>
              </w:rPr>
              <w:t>95</w:t>
            </w:r>
            <w:r w:rsidR="003E6DDA" w:rsidRPr="002B12EE">
              <w:rPr>
                <w:b/>
                <w:bCs/>
                <w:color w:val="00B0F0"/>
                <w:sz w:val="32"/>
                <w:szCs w:val="32"/>
              </w:rPr>
              <w:t>.84%</w:t>
            </w:r>
          </w:p>
        </w:tc>
      </w:tr>
      <w:tr w:rsidR="00D95E99" w14:paraId="5B86C29F" w14:textId="77777777" w:rsidTr="009B35F2">
        <w:tc>
          <w:tcPr>
            <w:tcW w:w="2568" w:type="dxa"/>
          </w:tcPr>
          <w:p w14:paraId="577E6EB3" w14:textId="23C9E6B4" w:rsidR="00D95E99" w:rsidRPr="00B33319" w:rsidRDefault="00C82AD8" w:rsidP="00715343">
            <w:pPr>
              <w:rPr>
                <w:b/>
                <w:bCs/>
                <w:color w:val="0070C0"/>
                <w:sz w:val="32"/>
                <w:szCs w:val="32"/>
              </w:rPr>
            </w:pPr>
            <w:r w:rsidRPr="00B33319">
              <w:rPr>
                <w:b/>
                <w:bCs/>
                <w:color w:val="0070C0"/>
                <w:sz w:val="32"/>
                <w:szCs w:val="32"/>
              </w:rPr>
              <w:t>RBS</w:t>
            </w:r>
          </w:p>
        </w:tc>
        <w:tc>
          <w:tcPr>
            <w:tcW w:w="2437" w:type="dxa"/>
          </w:tcPr>
          <w:p w14:paraId="1420B1BB" w14:textId="77777777" w:rsidR="00BD3DD0" w:rsidRDefault="00BD3DD0" w:rsidP="00BD3DD0">
            <w:pPr>
              <w:rPr>
                <w:rFonts w:ascii="Arial" w:hAnsi="Arial" w:cs="Arial"/>
              </w:rPr>
            </w:pPr>
            <w:r>
              <w:rPr>
                <w:rFonts w:ascii="Arial" w:hAnsi="Arial" w:cs="Arial"/>
              </w:rPr>
              <w:t>£1,466,309.07</w:t>
            </w:r>
          </w:p>
          <w:p w14:paraId="2869ABEF" w14:textId="77777777" w:rsidR="00D95E99" w:rsidRDefault="00D95E99" w:rsidP="00715343">
            <w:pPr>
              <w:rPr>
                <w:b/>
                <w:bCs/>
                <w:color w:val="0070C0"/>
                <w:sz w:val="32"/>
                <w:szCs w:val="32"/>
                <w:u w:val="single"/>
              </w:rPr>
            </w:pPr>
          </w:p>
        </w:tc>
        <w:tc>
          <w:tcPr>
            <w:tcW w:w="2320" w:type="dxa"/>
          </w:tcPr>
          <w:p w14:paraId="714438CE" w14:textId="77777777" w:rsidR="009308AC" w:rsidRDefault="009308AC" w:rsidP="009308AC">
            <w:pPr>
              <w:rPr>
                <w:rFonts w:ascii="Arial" w:hAnsi="Arial" w:cs="Arial"/>
              </w:rPr>
            </w:pPr>
            <w:r>
              <w:rPr>
                <w:rFonts w:ascii="Arial" w:hAnsi="Arial" w:cs="Arial"/>
              </w:rPr>
              <w:t>£1,405,030.02</w:t>
            </w:r>
          </w:p>
          <w:p w14:paraId="78F5C0AB" w14:textId="77777777" w:rsidR="00D95E99" w:rsidRDefault="00D95E99" w:rsidP="00715343">
            <w:pPr>
              <w:rPr>
                <w:b/>
                <w:bCs/>
                <w:color w:val="0070C0"/>
                <w:sz w:val="32"/>
                <w:szCs w:val="32"/>
                <w:u w:val="single"/>
              </w:rPr>
            </w:pPr>
          </w:p>
        </w:tc>
        <w:tc>
          <w:tcPr>
            <w:tcW w:w="1317" w:type="dxa"/>
          </w:tcPr>
          <w:p w14:paraId="06ED5FF4" w14:textId="16421C3C" w:rsidR="00D95E99" w:rsidRPr="007D1D27" w:rsidRDefault="003E6DDA" w:rsidP="00715343">
            <w:pPr>
              <w:rPr>
                <w:b/>
                <w:bCs/>
                <w:color w:val="0070C0"/>
                <w:sz w:val="32"/>
                <w:szCs w:val="32"/>
              </w:rPr>
            </w:pPr>
            <w:r w:rsidRPr="007D1D27">
              <w:rPr>
                <w:b/>
                <w:bCs/>
                <w:color w:val="0070C0"/>
                <w:sz w:val="32"/>
                <w:szCs w:val="32"/>
              </w:rPr>
              <w:t>95.82%</w:t>
            </w:r>
          </w:p>
        </w:tc>
      </w:tr>
      <w:tr w:rsidR="00D95E99" w14:paraId="0FC8B0E5" w14:textId="77777777" w:rsidTr="009B35F2">
        <w:tc>
          <w:tcPr>
            <w:tcW w:w="2568" w:type="dxa"/>
          </w:tcPr>
          <w:p w14:paraId="5BE52354" w14:textId="2CD8F8DA" w:rsidR="00D95E99" w:rsidRDefault="00C82AD8" w:rsidP="00715343">
            <w:pPr>
              <w:rPr>
                <w:b/>
                <w:bCs/>
                <w:color w:val="0070C0"/>
                <w:sz w:val="32"/>
                <w:szCs w:val="32"/>
                <w:u w:val="single"/>
              </w:rPr>
            </w:pPr>
            <w:r w:rsidRPr="00B33319">
              <w:rPr>
                <w:b/>
                <w:bCs/>
                <w:color w:val="00B0F0"/>
                <w:sz w:val="32"/>
                <w:szCs w:val="32"/>
              </w:rPr>
              <w:t>Virgin</w:t>
            </w:r>
            <w:r w:rsidR="008947A4" w:rsidRPr="00B33319">
              <w:rPr>
                <w:b/>
                <w:bCs/>
                <w:color w:val="00B0F0"/>
                <w:sz w:val="32"/>
                <w:szCs w:val="32"/>
                <w:u w:val="single"/>
              </w:rPr>
              <w:t xml:space="preserve"> </w:t>
            </w:r>
            <w:r w:rsidR="008947A4" w:rsidRPr="00B33319">
              <w:rPr>
                <w:b/>
                <w:bCs/>
                <w:color w:val="00B0F0"/>
                <w:sz w:val="32"/>
                <w:szCs w:val="32"/>
              </w:rPr>
              <w:t>Money</w:t>
            </w:r>
          </w:p>
        </w:tc>
        <w:tc>
          <w:tcPr>
            <w:tcW w:w="2437" w:type="dxa"/>
          </w:tcPr>
          <w:p w14:paraId="4E1F8FBF" w14:textId="77777777" w:rsidR="00005C47" w:rsidRDefault="00005C47" w:rsidP="00005C47">
            <w:pPr>
              <w:rPr>
                <w:rFonts w:ascii="Arial" w:hAnsi="Arial" w:cs="Arial"/>
              </w:rPr>
            </w:pPr>
            <w:r>
              <w:rPr>
                <w:rFonts w:ascii="Arial" w:hAnsi="Arial" w:cs="Arial"/>
              </w:rPr>
              <w:t>£1,504,235.97</w:t>
            </w:r>
          </w:p>
          <w:p w14:paraId="008937FE" w14:textId="77777777" w:rsidR="00D95E99" w:rsidRDefault="00D95E99" w:rsidP="00715343">
            <w:pPr>
              <w:rPr>
                <w:b/>
                <w:bCs/>
                <w:color w:val="0070C0"/>
                <w:sz w:val="32"/>
                <w:szCs w:val="32"/>
                <w:u w:val="single"/>
              </w:rPr>
            </w:pPr>
          </w:p>
        </w:tc>
        <w:tc>
          <w:tcPr>
            <w:tcW w:w="2320" w:type="dxa"/>
          </w:tcPr>
          <w:p w14:paraId="102FBEB6" w14:textId="77777777" w:rsidR="009C005D" w:rsidRDefault="009C005D" w:rsidP="009C005D">
            <w:pPr>
              <w:rPr>
                <w:rFonts w:ascii="Arial" w:hAnsi="Arial" w:cs="Arial"/>
              </w:rPr>
            </w:pPr>
            <w:r>
              <w:rPr>
                <w:rFonts w:ascii="Arial" w:hAnsi="Arial" w:cs="Arial"/>
              </w:rPr>
              <w:t>£1,378,561.38</w:t>
            </w:r>
          </w:p>
          <w:p w14:paraId="2B35C306" w14:textId="77777777" w:rsidR="00D95E99" w:rsidRDefault="00D95E99" w:rsidP="00715343">
            <w:pPr>
              <w:rPr>
                <w:b/>
                <w:bCs/>
                <w:color w:val="0070C0"/>
                <w:sz w:val="32"/>
                <w:szCs w:val="32"/>
                <w:u w:val="single"/>
              </w:rPr>
            </w:pPr>
          </w:p>
        </w:tc>
        <w:tc>
          <w:tcPr>
            <w:tcW w:w="1317" w:type="dxa"/>
          </w:tcPr>
          <w:p w14:paraId="4887760D" w14:textId="62C20307" w:rsidR="00D95E99" w:rsidRPr="007D1D27" w:rsidRDefault="003E6DDA" w:rsidP="00715343">
            <w:pPr>
              <w:rPr>
                <w:b/>
                <w:bCs/>
                <w:color w:val="0070C0"/>
                <w:sz w:val="32"/>
                <w:szCs w:val="32"/>
              </w:rPr>
            </w:pPr>
            <w:r w:rsidRPr="002B12EE">
              <w:rPr>
                <w:b/>
                <w:bCs/>
                <w:color w:val="00B0F0"/>
                <w:sz w:val="32"/>
                <w:szCs w:val="32"/>
              </w:rPr>
              <w:t>91.65%</w:t>
            </w:r>
          </w:p>
        </w:tc>
      </w:tr>
      <w:tr w:rsidR="00D95E99" w14:paraId="37B4463A" w14:textId="77777777" w:rsidTr="009B35F2">
        <w:tc>
          <w:tcPr>
            <w:tcW w:w="2568" w:type="dxa"/>
          </w:tcPr>
          <w:p w14:paraId="21370D05" w14:textId="13F833C2" w:rsidR="00D95E99" w:rsidRPr="00B33319" w:rsidRDefault="008947A4" w:rsidP="00715343">
            <w:pPr>
              <w:rPr>
                <w:b/>
                <w:bCs/>
                <w:color w:val="0070C0"/>
                <w:sz w:val="32"/>
                <w:szCs w:val="32"/>
              </w:rPr>
            </w:pPr>
            <w:r w:rsidRPr="00B33319">
              <w:rPr>
                <w:b/>
                <w:bCs/>
                <w:color w:val="0070C0"/>
                <w:sz w:val="32"/>
                <w:szCs w:val="32"/>
              </w:rPr>
              <w:t>Bank of Scotland</w:t>
            </w:r>
          </w:p>
        </w:tc>
        <w:tc>
          <w:tcPr>
            <w:tcW w:w="2437" w:type="dxa"/>
          </w:tcPr>
          <w:p w14:paraId="112FF806" w14:textId="77777777" w:rsidR="00090960" w:rsidRDefault="00090960" w:rsidP="00090960">
            <w:pPr>
              <w:rPr>
                <w:rFonts w:ascii="Arial" w:hAnsi="Arial" w:cs="Arial"/>
              </w:rPr>
            </w:pPr>
            <w:r>
              <w:rPr>
                <w:rFonts w:ascii="Arial" w:hAnsi="Arial" w:cs="Arial"/>
              </w:rPr>
              <w:t>£1,430,499.88</w:t>
            </w:r>
          </w:p>
          <w:p w14:paraId="57FB4BC3" w14:textId="77777777" w:rsidR="00D95E99" w:rsidRDefault="00D95E99" w:rsidP="00715343">
            <w:pPr>
              <w:rPr>
                <w:b/>
                <w:bCs/>
                <w:color w:val="0070C0"/>
                <w:sz w:val="32"/>
                <w:szCs w:val="32"/>
                <w:u w:val="single"/>
              </w:rPr>
            </w:pPr>
          </w:p>
        </w:tc>
        <w:tc>
          <w:tcPr>
            <w:tcW w:w="2320" w:type="dxa"/>
          </w:tcPr>
          <w:p w14:paraId="2270A766" w14:textId="77777777" w:rsidR="00224626" w:rsidRDefault="00224626" w:rsidP="00224626">
            <w:pPr>
              <w:rPr>
                <w:rFonts w:ascii="Arial" w:hAnsi="Arial" w:cs="Arial"/>
              </w:rPr>
            </w:pPr>
            <w:r>
              <w:rPr>
                <w:rFonts w:ascii="Arial" w:hAnsi="Arial" w:cs="Arial"/>
              </w:rPr>
              <w:t>£1,330,623.67</w:t>
            </w:r>
          </w:p>
          <w:p w14:paraId="5E965499" w14:textId="77777777" w:rsidR="00D95E99" w:rsidRDefault="00D95E99" w:rsidP="00715343">
            <w:pPr>
              <w:rPr>
                <w:b/>
                <w:bCs/>
                <w:color w:val="0070C0"/>
                <w:sz w:val="32"/>
                <w:szCs w:val="32"/>
                <w:u w:val="single"/>
              </w:rPr>
            </w:pPr>
          </w:p>
        </w:tc>
        <w:tc>
          <w:tcPr>
            <w:tcW w:w="1317" w:type="dxa"/>
          </w:tcPr>
          <w:p w14:paraId="48386CD7" w14:textId="32CE3FBE" w:rsidR="00D95E99" w:rsidRPr="007D1D27" w:rsidRDefault="003E6DDA" w:rsidP="00715343">
            <w:pPr>
              <w:rPr>
                <w:b/>
                <w:bCs/>
                <w:color w:val="0070C0"/>
                <w:sz w:val="32"/>
                <w:szCs w:val="32"/>
              </w:rPr>
            </w:pPr>
            <w:r w:rsidRPr="007D1D27">
              <w:rPr>
                <w:b/>
                <w:bCs/>
                <w:color w:val="0070C0"/>
                <w:sz w:val="32"/>
                <w:szCs w:val="32"/>
              </w:rPr>
              <w:t>93.02%</w:t>
            </w:r>
          </w:p>
        </w:tc>
      </w:tr>
      <w:tr w:rsidR="00D95E99" w14:paraId="23DCEAAF" w14:textId="77777777" w:rsidTr="009B35F2">
        <w:tc>
          <w:tcPr>
            <w:tcW w:w="2568" w:type="dxa"/>
          </w:tcPr>
          <w:p w14:paraId="19F6FBE9" w14:textId="7B4592C4" w:rsidR="00D95E99" w:rsidRPr="00B33319" w:rsidRDefault="008947A4" w:rsidP="00715343">
            <w:pPr>
              <w:rPr>
                <w:b/>
                <w:bCs/>
                <w:color w:val="0070C0"/>
                <w:sz w:val="32"/>
                <w:szCs w:val="32"/>
              </w:rPr>
            </w:pPr>
            <w:r w:rsidRPr="00B33319">
              <w:rPr>
                <w:b/>
                <w:bCs/>
                <w:color w:val="00B0F0"/>
                <w:sz w:val="32"/>
                <w:szCs w:val="32"/>
              </w:rPr>
              <w:t>Tesco Bank</w:t>
            </w:r>
          </w:p>
        </w:tc>
        <w:tc>
          <w:tcPr>
            <w:tcW w:w="2437" w:type="dxa"/>
          </w:tcPr>
          <w:p w14:paraId="5F4A51F4" w14:textId="77777777" w:rsidR="00C64112" w:rsidRDefault="00C64112" w:rsidP="00C64112">
            <w:pPr>
              <w:rPr>
                <w:rFonts w:ascii="Arial" w:hAnsi="Arial" w:cs="Arial"/>
              </w:rPr>
            </w:pPr>
            <w:r>
              <w:rPr>
                <w:rFonts w:ascii="Arial" w:hAnsi="Arial" w:cs="Arial"/>
              </w:rPr>
              <w:t>£1,579,983.49</w:t>
            </w:r>
          </w:p>
          <w:p w14:paraId="332ACF25" w14:textId="77777777" w:rsidR="00D95E99" w:rsidRDefault="00D95E99" w:rsidP="00715343">
            <w:pPr>
              <w:rPr>
                <w:b/>
                <w:bCs/>
                <w:color w:val="0070C0"/>
                <w:sz w:val="32"/>
                <w:szCs w:val="32"/>
                <w:u w:val="single"/>
              </w:rPr>
            </w:pPr>
          </w:p>
        </w:tc>
        <w:tc>
          <w:tcPr>
            <w:tcW w:w="2320" w:type="dxa"/>
          </w:tcPr>
          <w:p w14:paraId="4CC97034" w14:textId="77777777" w:rsidR="004D2486" w:rsidRDefault="004D2486" w:rsidP="004D2486">
            <w:pPr>
              <w:rPr>
                <w:rFonts w:ascii="Arial" w:hAnsi="Arial" w:cs="Arial"/>
              </w:rPr>
            </w:pPr>
            <w:r>
              <w:rPr>
                <w:rFonts w:ascii="Arial" w:hAnsi="Arial" w:cs="Arial"/>
              </w:rPr>
              <w:t>£1,435,512.93</w:t>
            </w:r>
          </w:p>
          <w:p w14:paraId="0C598C72" w14:textId="77777777" w:rsidR="00D95E99" w:rsidRDefault="00D95E99" w:rsidP="00715343">
            <w:pPr>
              <w:rPr>
                <w:b/>
                <w:bCs/>
                <w:color w:val="0070C0"/>
                <w:sz w:val="32"/>
                <w:szCs w:val="32"/>
                <w:u w:val="single"/>
              </w:rPr>
            </w:pPr>
          </w:p>
        </w:tc>
        <w:tc>
          <w:tcPr>
            <w:tcW w:w="1317" w:type="dxa"/>
          </w:tcPr>
          <w:p w14:paraId="626DA843" w14:textId="667A68C4" w:rsidR="00D95E99" w:rsidRPr="007D1D27" w:rsidRDefault="007D1D27" w:rsidP="00715343">
            <w:pPr>
              <w:rPr>
                <w:b/>
                <w:bCs/>
                <w:color w:val="0070C0"/>
                <w:sz w:val="32"/>
                <w:szCs w:val="32"/>
              </w:rPr>
            </w:pPr>
            <w:r w:rsidRPr="002B12EE">
              <w:rPr>
                <w:b/>
                <w:bCs/>
                <w:color w:val="00B0F0"/>
                <w:sz w:val="32"/>
                <w:szCs w:val="32"/>
              </w:rPr>
              <w:t>90.86%</w:t>
            </w:r>
          </w:p>
        </w:tc>
      </w:tr>
    </w:tbl>
    <w:p w14:paraId="340176EB" w14:textId="77777777" w:rsidR="00C97A79" w:rsidRDefault="00C97A79" w:rsidP="00715343">
      <w:pPr>
        <w:rPr>
          <w:b/>
          <w:bCs/>
          <w:color w:val="0070C0"/>
          <w:sz w:val="32"/>
          <w:szCs w:val="32"/>
          <w:u w:val="single"/>
        </w:rPr>
      </w:pPr>
    </w:p>
    <w:p w14:paraId="6C9402B8" w14:textId="7849E973" w:rsidR="00521379" w:rsidRDefault="00521379" w:rsidP="00715343">
      <w:pPr>
        <w:rPr>
          <w:b/>
          <w:bCs/>
          <w:color w:val="0070C0"/>
          <w:sz w:val="32"/>
          <w:szCs w:val="32"/>
          <w:u w:val="single"/>
        </w:rPr>
      </w:pPr>
      <w:r>
        <w:rPr>
          <w:b/>
          <w:bCs/>
          <w:color w:val="0070C0"/>
          <w:sz w:val="32"/>
          <w:szCs w:val="32"/>
          <w:u w:val="single"/>
        </w:rPr>
        <w:t>Visualisation</w:t>
      </w:r>
      <w:r w:rsidR="009B41DF">
        <w:rPr>
          <w:b/>
          <w:bCs/>
          <w:color w:val="0070C0"/>
          <w:sz w:val="32"/>
          <w:szCs w:val="32"/>
          <w:u w:val="single"/>
        </w:rPr>
        <w:t xml:space="preserve"> and </w:t>
      </w:r>
      <w:r w:rsidR="009B41DF" w:rsidRPr="00CE75A8">
        <w:rPr>
          <w:b/>
          <w:bCs/>
          <w:i/>
          <w:iCs/>
          <w:color w:val="7030A0"/>
          <w:sz w:val="32"/>
          <w:szCs w:val="32"/>
          <w:u w:val="single"/>
        </w:rPr>
        <w:t>Note:</w:t>
      </w:r>
    </w:p>
    <w:p w14:paraId="59C15A3A" w14:textId="11CCBBDD" w:rsidR="001B190C" w:rsidRPr="00CE75A8" w:rsidRDefault="007F4D2E" w:rsidP="00715343">
      <w:pPr>
        <w:rPr>
          <w:color w:val="000000" w:themeColor="text1"/>
          <w:sz w:val="28"/>
          <w:szCs w:val="28"/>
        </w:rPr>
      </w:pPr>
      <w:r w:rsidRPr="00CE75A8">
        <w:rPr>
          <w:color w:val="000000" w:themeColor="text1"/>
          <w:sz w:val="28"/>
          <w:szCs w:val="28"/>
        </w:rPr>
        <w:t xml:space="preserve">I have selected the </w:t>
      </w:r>
      <w:r w:rsidR="007C61F2" w:rsidRPr="00CE75A8">
        <w:rPr>
          <w:color w:val="000000" w:themeColor="text1"/>
          <w:sz w:val="28"/>
          <w:szCs w:val="28"/>
        </w:rPr>
        <w:t xml:space="preserve">Bank, Amount applied and Amount Awarded </w:t>
      </w:r>
      <w:r w:rsidR="00AF2B17" w:rsidRPr="00CE75A8">
        <w:rPr>
          <w:color w:val="000000" w:themeColor="text1"/>
          <w:sz w:val="28"/>
          <w:szCs w:val="28"/>
        </w:rPr>
        <w:t>column</w:t>
      </w:r>
      <w:r w:rsidR="009A718E" w:rsidRPr="00CE75A8">
        <w:rPr>
          <w:color w:val="000000" w:themeColor="text1"/>
          <w:sz w:val="28"/>
          <w:szCs w:val="28"/>
        </w:rPr>
        <w:t xml:space="preserve">s </w:t>
      </w:r>
      <w:r w:rsidR="00AF2B17" w:rsidRPr="00CE75A8">
        <w:rPr>
          <w:color w:val="000000" w:themeColor="text1"/>
          <w:sz w:val="28"/>
          <w:szCs w:val="28"/>
        </w:rPr>
        <w:t xml:space="preserve">and later the % column also to create the chart. After the selection of </w:t>
      </w:r>
      <w:r w:rsidR="00215D3C" w:rsidRPr="00CE75A8">
        <w:rPr>
          <w:color w:val="000000" w:themeColor="text1"/>
          <w:sz w:val="28"/>
          <w:szCs w:val="28"/>
        </w:rPr>
        <w:t>columns,</w:t>
      </w:r>
      <w:r w:rsidR="00AF2B17" w:rsidRPr="00CE75A8">
        <w:rPr>
          <w:color w:val="000000" w:themeColor="text1"/>
          <w:sz w:val="28"/>
          <w:szCs w:val="28"/>
        </w:rPr>
        <w:t xml:space="preserve"> </w:t>
      </w:r>
      <w:r w:rsidR="00B86B97" w:rsidRPr="00CE75A8">
        <w:rPr>
          <w:color w:val="000000" w:themeColor="text1"/>
          <w:sz w:val="28"/>
          <w:szCs w:val="28"/>
        </w:rPr>
        <w:t xml:space="preserve">I inserted the recommended chart and chose the chart design and </w:t>
      </w:r>
      <w:r w:rsidR="00360DCF" w:rsidRPr="00CE75A8">
        <w:rPr>
          <w:color w:val="000000" w:themeColor="text1"/>
          <w:sz w:val="28"/>
          <w:szCs w:val="28"/>
        </w:rPr>
        <w:t>type to present the visu</w:t>
      </w:r>
      <w:r w:rsidR="005D5903" w:rsidRPr="00CE75A8">
        <w:rPr>
          <w:color w:val="000000" w:themeColor="text1"/>
          <w:sz w:val="28"/>
          <w:szCs w:val="28"/>
        </w:rPr>
        <w:t>a</w:t>
      </w:r>
      <w:r w:rsidR="00360DCF" w:rsidRPr="00CE75A8">
        <w:rPr>
          <w:color w:val="000000" w:themeColor="text1"/>
          <w:sz w:val="28"/>
          <w:szCs w:val="28"/>
        </w:rPr>
        <w:t>lisation</w:t>
      </w:r>
      <w:r w:rsidR="005D5903" w:rsidRPr="00CE75A8">
        <w:rPr>
          <w:color w:val="000000" w:themeColor="text1"/>
          <w:sz w:val="28"/>
          <w:szCs w:val="28"/>
        </w:rPr>
        <w:t xml:space="preserve">. Then I </w:t>
      </w:r>
      <w:r w:rsidR="00047138" w:rsidRPr="00CE75A8">
        <w:rPr>
          <w:color w:val="000000" w:themeColor="text1"/>
          <w:sz w:val="28"/>
          <w:szCs w:val="28"/>
        </w:rPr>
        <w:t xml:space="preserve">inserted chart title, data tables </w:t>
      </w:r>
      <w:r w:rsidR="00DF50C6" w:rsidRPr="00CE75A8">
        <w:rPr>
          <w:color w:val="000000" w:themeColor="text1"/>
          <w:sz w:val="28"/>
          <w:szCs w:val="28"/>
        </w:rPr>
        <w:t xml:space="preserve">to make the values </w:t>
      </w:r>
      <w:r w:rsidR="009A718E" w:rsidRPr="00CE75A8">
        <w:rPr>
          <w:color w:val="000000" w:themeColor="text1"/>
          <w:sz w:val="28"/>
          <w:szCs w:val="28"/>
        </w:rPr>
        <w:t>clearer</w:t>
      </w:r>
      <w:r w:rsidR="00DF50C6" w:rsidRPr="00CE75A8">
        <w:rPr>
          <w:color w:val="000000" w:themeColor="text1"/>
          <w:sz w:val="28"/>
          <w:szCs w:val="28"/>
        </w:rPr>
        <w:t xml:space="preserve"> to be analysed.</w:t>
      </w:r>
    </w:p>
    <w:p w14:paraId="6AEAFE4C" w14:textId="7796617E" w:rsidR="00215D3C" w:rsidRPr="00CE75A8" w:rsidRDefault="00215D3C" w:rsidP="00715343">
      <w:pPr>
        <w:rPr>
          <w:color w:val="000000" w:themeColor="text1"/>
          <w:sz w:val="28"/>
          <w:szCs w:val="28"/>
        </w:rPr>
      </w:pPr>
      <w:r w:rsidRPr="00CE75A8">
        <w:rPr>
          <w:color w:val="000000" w:themeColor="text1"/>
          <w:sz w:val="28"/>
          <w:szCs w:val="28"/>
        </w:rPr>
        <w:t xml:space="preserve">In this way, </w:t>
      </w:r>
      <w:r w:rsidR="00681944" w:rsidRPr="00CE75A8">
        <w:rPr>
          <w:color w:val="000000" w:themeColor="text1"/>
          <w:sz w:val="28"/>
          <w:szCs w:val="28"/>
        </w:rPr>
        <w:t xml:space="preserve">we can see the ratio of amount applied and </w:t>
      </w:r>
      <w:r w:rsidR="001B6E0E" w:rsidRPr="00CE75A8">
        <w:rPr>
          <w:color w:val="000000" w:themeColor="text1"/>
          <w:sz w:val="28"/>
          <w:szCs w:val="28"/>
        </w:rPr>
        <w:t xml:space="preserve">amount awarded by each bank and the % of loan awarded and can </w:t>
      </w:r>
      <w:r w:rsidR="0099329D" w:rsidRPr="00CE75A8">
        <w:rPr>
          <w:color w:val="000000" w:themeColor="text1"/>
          <w:sz w:val="28"/>
          <w:szCs w:val="28"/>
        </w:rPr>
        <w:t xml:space="preserve">understand easily </w:t>
      </w:r>
      <w:r w:rsidR="008D14B9" w:rsidRPr="00CE75A8">
        <w:rPr>
          <w:color w:val="000000" w:themeColor="text1"/>
          <w:sz w:val="28"/>
          <w:szCs w:val="28"/>
        </w:rPr>
        <w:t xml:space="preserve">which bank has awarded </w:t>
      </w:r>
      <w:r w:rsidR="00443BF8" w:rsidRPr="00CE75A8">
        <w:rPr>
          <w:color w:val="000000" w:themeColor="text1"/>
          <w:sz w:val="28"/>
          <w:szCs w:val="28"/>
        </w:rPr>
        <w:t>more loans to the businesses</w:t>
      </w:r>
      <w:r w:rsidR="00126255" w:rsidRPr="00CE75A8">
        <w:rPr>
          <w:color w:val="000000" w:themeColor="text1"/>
          <w:sz w:val="28"/>
          <w:szCs w:val="28"/>
        </w:rPr>
        <w:t xml:space="preserve"> in past so </w:t>
      </w:r>
      <w:r w:rsidR="00345F0C" w:rsidRPr="00CE75A8">
        <w:rPr>
          <w:color w:val="000000" w:themeColor="text1"/>
          <w:sz w:val="28"/>
          <w:szCs w:val="28"/>
        </w:rPr>
        <w:t>can be a good prediction for future loans.</w:t>
      </w:r>
    </w:p>
    <w:p w14:paraId="65D5FC13" w14:textId="43C78EE2" w:rsidR="00897FA0" w:rsidRDefault="00BD400F" w:rsidP="00715343">
      <w:pPr>
        <w:rPr>
          <w:b/>
          <w:bCs/>
          <w:color w:val="0070C0"/>
          <w:sz w:val="32"/>
          <w:szCs w:val="32"/>
          <w:u w:val="single"/>
        </w:rPr>
      </w:pPr>
      <w:r>
        <w:rPr>
          <w:noProof/>
        </w:rPr>
        <w:drawing>
          <wp:inline distT="0" distB="0" distL="0" distR="0" wp14:anchorId="4D81427E" wp14:editId="4EE6DE4B">
            <wp:extent cx="6045835" cy="4086225"/>
            <wp:effectExtent l="0" t="0" r="0" b="0"/>
            <wp:docPr id="504026113" name="Chart 1">
              <a:extLst xmlns:a="http://schemas.openxmlformats.org/drawingml/2006/main">
                <a:ext uri="{FF2B5EF4-FFF2-40B4-BE49-F238E27FC236}">
                  <a16:creationId xmlns:a16="http://schemas.microsoft.com/office/drawing/2014/main" id="{9149031C-1F0C-487A-B1C8-95CD6500A4C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A5779AD" w14:textId="5A011A50" w:rsidR="00897FA0" w:rsidRDefault="00ED65D1" w:rsidP="00715343">
      <w:pPr>
        <w:rPr>
          <w:b/>
          <w:bCs/>
          <w:color w:val="0070C0"/>
          <w:sz w:val="32"/>
          <w:szCs w:val="32"/>
          <w:u w:val="single"/>
        </w:rPr>
      </w:pPr>
      <w:r>
        <w:rPr>
          <w:b/>
          <w:bCs/>
          <w:color w:val="0070C0"/>
          <w:sz w:val="32"/>
          <w:szCs w:val="32"/>
          <w:u w:val="single"/>
        </w:rPr>
        <w:t xml:space="preserve"> </w:t>
      </w:r>
    </w:p>
    <w:p w14:paraId="71484C49" w14:textId="77777777" w:rsidR="00F96DE0" w:rsidRDefault="00F96DE0" w:rsidP="00715343">
      <w:pPr>
        <w:rPr>
          <w:b/>
          <w:bCs/>
          <w:color w:val="0070C0"/>
          <w:sz w:val="32"/>
          <w:szCs w:val="32"/>
          <w:u w:val="single"/>
        </w:rPr>
      </w:pPr>
    </w:p>
    <w:p w14:paraId="7A0D2E6D" w14:textId="4DF2BD10" w:rsidR="00C048C7" w:rsidRDefault="00F77B89" w:rsidP="00715343">
      <w:pPr>
        <w:rPr>
          <w:b/>
          <w:bCs/>
          <w:color w:val="0070C0"/>
          <w:sz w:val="32"/>
          <w:szCs w:val="32"/>
          <w:u w:val="single"/>
        </w:rPr>
      </w:pPr>
      <w:r>
        <w:rPr>
          <w:noProof/>
        </w:rPr>
        <w:drawing>
          <wp:inline distT="0" distB="0" distL="0" distR="0" wp14:anchorId="54703771" wp14:editId="03B0D837">
            <wp:extent cx="6096000" cy="3724275"/>
            <wp:effectExtent l="0" t="0" r="0" b="0"/>
            <wp:docPr id="1010655340" name="Chart 1">
              <a:extLst xmlns:a="http://schemas.openxmlformats.org/drawingml/2006/main">
                <a:ext uri="{FF2B5EF4-FFF2-40B4-BE49-F238E27FC236}">
                  <a16:creationId xmlns:a16="http://schemas.microsoft.com/office/drawing/2014/main" id="{F0F113DE-273A-E17C-801A-1171549BABD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72B037D6" w14:textId="509B8A15" w:rsidR="00250FC5" w:rsidRDefault="009C6C01" w:rsidP="00715343">
      <w:pPr>
        <w:rPr>
          <w:b/>
          <w:bCs/>
          <w:color w:val="0070C0"/>
          <w:sz w:val="32"/>
          <w:szCs w:val="32"/>
          <w:u w:val="single"/>
        </w:rPr>
      </w:pPr>
      <w:r w:rsidRPr="009C6C01">
        <w:rPr>
          <w:b/>
          <w:bCs/>
          <w:color w:val="0070C0"/>
          <w:sz w:val="32"/>
          <w:szCs w:val="32"/>
          <w:u w:val="single"/>
        </w:rPr>
        <w:t>TASK 4-</w:t>
      </w:r>
    </w:p>
    <w:p w14:paraId="378EB32D" w14:textId="77777777" w:rsidR="00CE75A8" w:rsidRDefault="00CE75A8" w:rsidP="00715343">
      <w:pPr>
        <w:rPr>
          <w:b/>
          <w:bCs/>
          <w:color w:val="0070C0"/>
          <w:sz w:val="32"/>
          <w:szCs w:val="32"/>
          <w:u w:val="single"/>
        </w:rPr>
      </w:pPr>
    </w:p>
    <w:p w14:paraId="17622DE5" w14:textId="29F900E3" w:rsidR="00A25F5F" w:rsidRPr="00CE75A8" w:rsidRDefault="009771AC" w:rsidP="00715343">
      <w:pPr>
        <w:rPr>
          <w:rFonts w:ascii="Oxygen" w:hAnsi="Oxygen"/>
          <w:color w:val="1D2125"/>
          <w:sz w:val="28"/>
          <w:szCs w:val="28"/>
          <w:shd w:val="clear" w:color="auto" w:fill="F9F9F9"/>
        </w:rPr>
      </w:pPr>
      <w:r w:rsidRPr="00CE75A8">
        <w:rPr>
          <w:rFonts w:ascii="Oxygen" w:hAnsi="Oxygen"/>
          <w:color w:val="1D2125"/>
          <w:sz w:val="28"/>
          <w:szCs w:val="28"/>
          <w:shd w:val="clear" w:color="auto" w:fill="F9F9F9"/>
        </w:rPr>
        <w:t>Create this table on your Word document and using either filtering or SUMIF to complete the Amount Applied and Loan Awarded columns. Use the appropriate calculation to complete the Percentage of Loan Awarded column.</w:t>
      </w:r>
    </w:p>
    <w:p w14:paraId="342458E5" w14:textId="77777777" w:rsidR="009C56B1" w:rsidRPr="00CE75A8" w:rsidRDefault="009C56B1" w:rsidP="00715343">
      <w:pPr>
        <w:rPr>
          <w:rFonts w:ascii="Oxygen" w:hAnsi="Oxygen"/>
          <w:color w:val="1D2125"/>
          <w:sz w:val="28"/>
          <w:szCs w:val="28"/>
          <w:shd w:val="clear" w:color="auto" w:fill="F9F9F9"/>
        </w:rPr>
      </w:pPr>
    </w:p>
    <w:p w14:paraId="6358B55F" w14:textId="69BC4580" w:rsidR="009C56B1" w:rsidRPr="00CE75A8" w:rsidRDefault="009C56B1" w:rsidP="009C56B1">
      <w:pPr>
        <w:pStyle w:val="NormalWeb"/>
        <w:shd w:val="clear" w:color="auto" w:fill="F9F9F9"/>
        <w:spacing w:before="0" w:beforeAutospacing="0"/>
        <w:rPr>
          <w:rFonts w:ascii="Oxygen" w:hAnsi="Oxygen"/>
          <w:color w:val="1D2125"/>
          <w:sz w:val="28"/>
          <w:szCs w:val="28"/>
        </w:rPr>
      </w:pPr>
      <w:r w:rsidRPr="00CE75A8">
        <w:rPr>
          <w:rFonts w:ascii="Oxygen" w:hAnsi="Oxygen"/>
          <w:color w:val="1D2125"/>
          <w:sz w:val="28"/>
          <w:szCs w:val="28"/>
        </w:rPr>
        <w:t>  a)   Create an appropriate visualisation to compare the total applied for and awarded for the different businesses.</w:t>
      </w:r>
    </w:p>
    <w:p w14:paraId="5D32E463" w14:textId="77777777" w:rsidR="009C56B1" w:rsidRDefault="009C56B1" w:rsidP="009C56B1">
      <w:pPr>
        <w:pStyle w:val="NormalWeb"/>
        <w:shd w:val="clear" w:color="auto" w:fill="F9F9F9"/>
        <w:spacing w:before="0" w:beforeAutospacing="0"/>
        <w:rPr>
          <w:rFonts w:ascii="Oxygen" w:hAnsi="Oxygen"/>
          <w:color w:val="1D2125"/>
          <w:sz w:val="23"/>
          <w:szCs w:val="23"/>
        </w:rPr>
      </w:pPr>
      <w:r>
        <w:rPr>
          <w:rFonts w:ascii="Oxygen" w:hAnsi="Oxygen"/>
          <w:color w:val="1D2125"/>
          <w:sz w:val="23"/>
          <w:szCs w:val="23"/>
        </w:rPr>
        <w:t> </w:t>
      </w:r>
    </w:p>
    <w:p w14:paraId="1B1ECAD7" w14:textId="77777777" w:rsidR="000A7412" w:rsidRDefault="000A7412" w:rsidP="00715343">
      <w:pPr>
        <w:rPr>
          <w:b/>
          <w:bCs/>
          <w:color w:val="0070C0"/>
          <w:sz w:val="32"/>
          <w:szCs w:val="32"/>
          <w:u w:val="single"/>
        </w:rPr>
      </w:pPr>
    </w:p>
    <w:p w14:paraId="656DD337" w14:textId="77777777" w:rsidR="000A7412" w:rsidRDefault="000A7412" w:rsidP="00715343">
      <w:pPr>
        <w:rPr>
          <w:b/>
          <w:bCs/>
          <w:color w:val="0070C0"/>
          <w:sz w:val="32"/>
          <w:szCs w:val="32"/>
          <w:u w:val="single"/>
        </w:rPr>
      </w:pPr>
    </w:p>
    <w:tbl>
      <w:tblPr>
        <w:tblStyle w:val="TableGrid"/>
        <w:tblW w:w="0" w:type="auto"/>
        <w:tblLook w:val="04A0" w:firstRow="1" w:lastRow="0" w:firstColumn="1" w:lastColumn="0" w:noHBand="0" w:noVBand="1"/>
      </w:tblPr>
      <w:tblGrid>
        <w:gridCol w:w="2830"/>
        <w:gridCol w:w="1843"/>
        <w:gridCol w:w="2089"/>
        <w:gridCol w:w="2254"/>
      </w:tblGrid>
      <w:tr w:rsidR="003D3F94" w14:paraId="52988FF0" w14:textId="77777777" w:rsidTr="00985340">
        <w:trPr>
          <w:trHeight w:val="1124"/>
        </w:trPr>
        <w:tc>
          <w:tcPr>
            <w:tcW w:w="2830" w:type="dxa"/>
          </w:tcPr>
          <w:p w14:paraId="190D7FD4" w14:textId="3381AA83" w:rsidR="003D3F94" w:rsidRPr="00E256DE" w:rsidRDefault="00E256DE" w:rsidP="00715343">
            <w:pPr>
              <w:rPr>
                <w:b/>
                <w:bCs/>
                <w:color w:val="0070C0"/>
                <w:sz w:val="32"/>
                <w:szCs w:val="32"/>
              </w:rPr>
            </w:pPr>
            <w:r w:rsidRPr="00E256DE">
              <w:rPr>
                <w:b/>
                <w:bCs/>
                <w:color w:val="0070C0"/>
                <w:sz w:val="32"/>
                <w:szCs w:val="32"/>
              </w:rPr>
              <w:t>Business Name</w:t>
            </w:r>
          </w:p>
        </w:tc>
        <w:tc>
          <w:tcPr>
            <w:tcW w:w="1843" w:type="dxa"/>
          </w:tcPr>
          <w:p w14:paraId="35EDB139" w14:textId="20AB7F15" w:rsidR="003D3F94" w:rsidRPr="00E256DE" w:rsidRDefault="00E256DE" w:rsidP="00715343">
            <w:pPr>
              <w:rPr>
                <w:b/>
                <w:bCs/>
                <w:color w:val="0070C0"/>
                <w:sz w:val="32"/>
                <w:szCs w:val="32"/>
              </w:rPr>
            </w:pPr>
            <w:r>
              <w:rPr>
                <w:b/>
                <w:bCs/>
                <w:color w:val="0070C0"/>
                <w:sz w:val="32"/>
                <w:szCs w:val="32"/>
              </w:rPr>
              <w:t>Amount Applied</w:t>
            </w:r>
          </w:p>
        </w:tc>
        <w:tc>
          <w:tcPr>
            <w:tcW w:w="2089" w:type="dxa"/>
          </w:tcPr>
          <w:p w14:paraId="7AB49CF0" w14:textId="4CE8C8F4" w:rsidR="003D3F94" w:rsidRPr="00714983" w:rsidRDefault="00E256DE" w:rsidP="00715343">
            <w:pPr>
              <w:rPr>
                <w:b/>
                <w:bCs/>
                <w:color w:val="0070C0"/>
                <w:sz w:val="32"/>
                <w:szCs w:val="32"/>
              </w:rPr>
            </w:pPr>
            <w:r w:rsidRPr="00714983">
              <w:rPr>
                <w:b/>
                <w:bCs/>
                <w:color w:val="0070C0"/>
                <w:sz w:val="32"/>
                <w:szCs w:val="32"/>
              </w:rPr>
              <w:t>Loan Awarded</w:t>
            </w:r>
          </w:p>
        </w:tc>
        <w:tc>
          <w:tcPr>
            <w:tcW w:w="2254" w:type="dxa"/>
          </w:tcPr>
          <w:p w14:paraId="7DF59D18" w14:textId="518F54AF" w:rsidR="003D3F94" w:rsidRPr="00714983" w:rsidRDefault="00714983" w:rsidP="00715343">
            <w:pPr>
              <w:rPr>
                <w:b/>
                <w:bCs/>
                <w:color w:val="0070C0"/>
                <w:sz w:val="32"/>
                <w:szCs w:val="32"/>
              </w:rPr>
            </w:pPr>
            <w:r w:rsidRPr="00714983">
              <w:rPr>
                <w:b/>
                <w:bCs/>
                <w:color w:val="0070C0"/>
                <w:sz w:val="32"/>
                <w:szCs w:val="32"/>
              </w:rPr>
              <w:t>Percentage of Loan Awarded</w:t>
            </w:r>
          </w:p>
        </w:tc>
      </w:tr>
      <w:tr w:rsidR="003D3F94" w14:paraId="0CBD4A51" w14:textId="77777777" w:rsidTr="00985340">
        <w:trPr>
          <w:trHeight w:val="687"/>
        </w:trPr>
        <w:tc>
          <w:tcPr>
            <w:tcW w:w="2830" w:type="dxa"/>
          </w:tcPr>
          <w:p w14:paraId="41D6CB85" w14:textId="262A2043" w:rsidR="003D3F94" w:rsidRPr="00B24272" w:rsidRDefault="00BE232D" w:rsidP="00715343">
            <w:pPr>
              <w:rPr>
                <w:b/>
                <w:bCs/>
                <w:color w:val="0070C0"/>
                <w:sz w:val="32"/>
                <w:szCs w:val="32"/>
              </w:rPr>
            </w:pPr>
            <w:r w:rsidRPr="00085E3A">
              <w:rPr>
                <w:b/>
                <w:bCs/>
                <w:color w:val="525252" w:themeColor="accent3" w:themeShade="80"/>
                <w:sz w:val="32"/>
                <w:szCs w:val="32"/>
              </w:rPr>
              <w:t>Pump House</w:t>
            </w:r>
          </w:p>
        </w:tc>
        <w:tc>
          <w:tcPr>
            <w:tcW w:w="1843" w:type="dxa"/>
          </w:tcPr>
          <w:p w14:paraId="69A441BB" w14:textId="77777777" w:rsidR="00CC09B7" w:rsidRDefault="00CC09B7" w:rsidP="00CC09B7">
            <w:pPr>
              <w:rPr>
                <w:rFonts w:ascii="Arial" w:hAnsi="Arial" w:cs="Arial"/>
              </w:rPr>
            </w:pPr>
            <w:r>
              <w:rPr>
                <w:rFonts w:ascii="Arial" w:hAnsi="Arial" w:cs="Arial"/>
              </w:rPr>
              <w:t>£1,911,658.45</w:t>
            </w:r>
          </w:p>
          <w:p w14:paraId="684A8548" w14:textId="77777777" w:rsidR="003D3F94" w:rsidRDefault="003D3F94" w:rsidP="00715343">
            <w:pPr>
              <w:rPr>
                <w:b/>
                <w:bCs/>
                <w:color w:val="0070C0"/>
                <w:sz w:val="32"/>
                <w:szCs w:val="32"/>
                <w:u w:val="single"/>
              </w:rPr>
            </w:pPr>
          </w:p>
        </w:tc>
        <w:tc>
          <w:tcPr>
            <w:tcW w:w="2089" w:type="dxa"/>
          </w:tcPr>
          <w:p w14:paraId="213E98F7" w14:textId="77777777" w:rsidR="0043329D" w:rsidRDefault="0043329D" w:rsidP="0043329D">
            <w:pPr>
              <w:rPr>
                <w:rFonts w:ascii="Arial" w:hAnsi="Arial" w:cs="Arial"/>
              </w:rPr>
            </w:pPr>
            <w:r>
              <w:rPr>
                <w:rFonts w:ascii="Arial" w:hAnsi="Arial" w:cs="Arial"/>
              </w:rPr>
              <w:t>£1,798,477.58</w:t>
            </w:r>
          </w:p>
          <w:p w14:paraId="0DE7FE71" w14:textId="77777777" w:rsidR="003D3F94" w:rsidRDefault="003D3F94" w:rsidP="00715343">
            <w:pPr>
              <w:rPr>
                <w:b/>
                <w:bCs/>
                <w:color w:val="0070C0"/>
                <w:sz w:val="32"/>
                <w:szCs w:val="32"/>
                <w:u w:val="single"/>
              </w:rPr>
            </w:pPr>
          </w:p>
        </w:tc>
        <w:tc>
          <w:tcPr>
            <w:tcW w:w="2254" w:type="dxa"/>
          </w:tcPr>
          <w:p w14:paraId="1818DC04" w14:textId="559B2EEB" w:rsidR="003D3F94" w:rsidRPr="00C048C7" w:rsidRDefault="00B2706B" w:rsidP="00715343">
            <w:pPr>
              <w:rPr>
                <w:b/>
                <w:bCs/>
                <w:color w:val="0070C0"/>
                <w:sz w:val="32"/>
                <w:szCs w:val="32"/>
              </w:rPr>
            </w:pPr>
            <w:r w:rsidRPr="00C048C7">
              <w:rPr>
                <w:b/>
                <w:bCs/>
                <w:color w:val="0070C0"/>
                <w:sz w:val="32"/>
                <w:szCs w:val="32"/>
              </w:rPr>
              <w:t>94.08%</w:t>
            </w:r>
          </w:p>
        </w:tc>
      </w:tr>
      <w:tr w:rsidR="003D3F94" w14:paraId="5AC913B5" w14:textId="77777777" w:rsidTr="00985340">
        <w:trPr>
          <w:trHeight w:val="710"/>
        </w:trPr>
        <w:tc>
          <w:tcPr>
            <w:tcW w:w="2830" w:type="dxa"/>
          </w:tcPr>
          <w:p w14:paraId="54D8B621" w14:textId="52E48C64" w:rsidR="003D3F94" w:rsidRPr="00B24272" w:rsidRDefault="00BE232D" w:rsidP="00715343">
            <w:pPr>
              <w:rPr>
                <w:b/>
                <w:bCs/>
                <w:color w:val="0070C0"/>
                <w:sz w:val="32"/>
                <w:szCs w:val="32"/>
              </w:rPr>
            </w:pPr>
            <w:r w:rsidRPr="00085E3A">
              <w:rPr>
                <w:b/>
                <w:bCs/>
                <w:color w:val="525252" w:themeColor="accent3" w:themeShade="80"/>
                <w:sz w:val="32"/>
                <w:szCs w:val="32"/>
              </w:rPr>
              <w:t>Fitness Factory</w:t>
            </w:r>
          </w:p>
        </w:tc>
        <w:tc>
          <w:tcPr>
            <w:tcW w:w="1843" w:type="dxa"/>
          </w:tcPr>
          <w:p w14:paraId="2DE879F2" w14:textId="77777777" w:rsidR="00AE54AC" w:rsidRDefault="00AE54AC" w:rsidP="00AE54AC">
            <w:pPr>
              <w:rPr>
                <w:rFonts w:ascii="Arial" w:hAnsi="Arial" w:cs="Arial"/>
              </w:rPr>
            </w:pPr>
            <w:r>
              <w:rPr>
                <w:rFonts w:ascii="Arial" w:hAnsi="Arial" w:cs="Arial"/>
              </w:rPr>
              <w:t>£1,845,543.11</w:t>
            </w:r>
          </w:p>
          <w:p w14:paraId="18CFEC61" w14:textId="77777777" w:rsidR="003D3F94" w:rsidRDefault="003D3F94" w:rsidP="00715343">
            <w:pPr>
              <w:rPr>
                <w:b/>
                <w:bCs/>
                <w:color w:val="0070C0"/>
                <w:sz w:val="32"/>
                <w:szCs w:val="32"/>
                <w:u w:val="single"/>
              </w:rPr>
            </w:pPr>
          </w:p>
        </w:tc>
        <w:tc>
          <w:tcPr>
            <w:tcW w:w="2089" w:type="dxa"/>
          </w:tcPr>
          <w:p w14:paraId="4F7571B5" w14:textId="77777777" w:rsidR="00AD69F0" w:rsidRDefault="00AD69F0" w:rsidP="00AD69F0">
            <w:pPr>
              <w:rPr>
                <w:rFonts w:ascii="Arial" w:hAnsi="Arial" w:cs="Arial"/>
              </w:rPr>
            </w:pPr>
            <w:r>
              <w:rPr>
                <w:rFonts w:ascii="Arial" w:hAnsi="Arial" w:cs="Arial"/>
              </w:rPr>
              <w:t>£1,719,038.02</w:t>
            </w:r>
          </w:p>
          <w:p w14:paraId="7BABF749" w14:textId="77777777" w:rsidR="003D3F94" w:rsidRDefault="003D3F94" w:rsidP="00715343">
            <w:pPr>
              <w:rPr>
                <w:b/>
                <w:bCs/>
                <w:color w:val="0070C0"/>
                <w:sz w:val="32"/>
                <w:szCs w:val="32"/>
                <w:u w:val="single"/>
              </w:rPr>
            </w:pPr>
          </w:p>
        </w:tc>
        <w:tc>
          <w:tcPr>
            <w:tcW w:w="2254" w:type="dxa"/>
          </w:tcPr>
          <w:p w14:paraId="0F3AB89D" w14:textId="76662A30" w:rsidR="003D3F94" w:rsidRPr="00C048C7" w:rsidRDefault="008B5087" w:rsidP="00715343">
            <w:pPr>
              <w:rPr>
                <w:b/>
                <w:bCs/>
                <w:color w:val="0070C0"/>
                <w:sz w:val="32"/>
                <w:szCs w:val="32"/>
              </w:rPr>
            </w:pPr>
            <w:r w:rsidRPr="00C048C7">
              <w:rPr>
                <w:b/>
                <w:bCs/>
                <w:color w:val="0070C0"/>
                <w:sz w:val="32"/>
                <w:szCs w:val="32"/>
              </w:rPr>
              <w:t>93.15%</w:t>
            </w:r>
          </w:p>
        </w:tc>
      </w:tr>
      <w:tr w:rsidR="003D3F94" w14:paraId="5FCEE4AD" w14:textId="77777777" w:rsidTr="00985340">
        <w:trPr>
          <w:trHeight w:val="706"/>
        </w:trPr>
        <w:tc>
          <w:tcPr>
            <w:tcW w:w="2830" w:type="dxa"/>
          </w:tcPr>
          <w:p w14:paraId="6F05FB31" w14:textId="43CCF992" w:rsidR="003D3F94" w:rsidRPr="00B24272" w:rsidRDefault="00B24272" w:rsidP="00715343">
            <w:pPr>
              <w:rPr>
                <w:b/>
                <w:bCs/>
                <w:color w:val="0070C0"/>
                <w:sz w:val="32"/>
                <w:szCs w:val="32"/>
              </w:rPr>
            </w:pPr>
            <w:r w:rsidRPr="00085E3A">
              <w:rPr>
                <w:b/>
                <w:bCs/>
                <w:color w:val="525252" w:themeColor="accent3" w:themeShade="80"/>
                <w:sz w:val="32"/>
                <w:szCs w:val="32"/>
              </w:rPr>
              <w:t>The Fitness Zone</w:t>
            </w:r>
          </w:p>
        </w:tc>
        <w:tc>
          <w:tcPr>
            <w:tcW w:w="1843" w:type="dxa"/>
          </w:tcPr>
          <w:p w14:paraId="1CD38215" w14:textId="77777777" w:rsidR="00A75CA5" w:rsidRDefault="00A75CA5" w:rsidP="00A75CA5">
            <w:pPr>
              <w:rPr>
                <w:rFonts w:ascii="Arial" w:hAnsi="Arial" w:cs="Arial"/>
              </w:rPr>
            </w:pPr>
            <w:r>
              <w:rPr>
                <w:rFonts w:ascii="Arial" w:hAnsi="Arial" w:cs="Arial"/>
              </w:rPr>
              <w:t>£1,749,082.12</w:t>
            </w:r>
          </w:p>
          <w:p w14:paraId="53826AFB" w14:textId="77777777" w:rsidR="003D3F94" w:rsidRDefault="003D3F94" w:rsidP="00715343">
            <w:pPr>
              <w:rPr>
                <w:b/>
                <w:bCs/>
                <w:color w:val="0070C0"/>
                <w:sz w:val="32"/>
                <w:szCs w:val="32"/>
                <w:u w:val="single"/>
              </w:rPr>
            </w:pPr>
          </w:p>
        </w:tc>
        <w:tc>
          <w:tcPr>
            <w:tcW w:w="2089" w:type="dxa"/>
          </w:tcPr>
          <w:p w14:paraId="5553B244" w14:textId="77777777" w:rsidR="00A85B59" w:rsidRDefault="00A85B59" w:rsidP="00A85B59">
            <w:pPr>
              <w:rPr>
                <w:rFonts w:ascii="Arial" w:hAnsi="Arial" w:cs="Arial"/>
              </w:rPr>
            </w:pPr>
            <w:r>
              <w:rPr>
                <w:rFonts w:ascii="Arial" w:hAnsi="Arial" w:cs="Arial"/>
              </w:rPr>
              <w:t>£1,621,992.20</w:t>
            </w:r>
          </w:p>
          <w:p w14:paraId="4D4EF37A" w14:textId="77777777" w:rsidR="003D3F94" w:rsidRDefault="003D3F94" w:rsidP="00715343">
            <w:pPr>
              <w:rPr>
                <w:b/>
                <w:bCs/>
                <w:color w:val="0070C0"/>
                <w:sz w:val="32"/>
                <w:szCs w:val="32"/>
                <w:u w:val="single"/>
              </w:rPr>
            </w:pPr>
          </w:p>
        </w:tc>
        <w:tc>
          <w:tcPr>
            <w:tcW w:w="2254" w:type="dxa"/>
          </w:tcPr>
          <w:p w14:paraId="68DF766B" w14:textId="6DE4C82D" w:rsidR="003D3F94" w:rsidRPr="00C048C7" w:rsidRDefault="008B5087" w:rsidP="00715343">
            <w:pPr>
              <w:rPr>
                <w:b/>
                <w:bCs/>
                <w:color w:val="0070C0"/>
                <w:sz w:val="32"/>
                <w:szCs w:val="32"/>
              </w:rPr>
            </w:pPr>
            <w:r w:rsidRPr="00C048C7">
              <w:rPr>
                <w:b/>
                <w:bCs/>
                <w:color w:val="0070C0"/>
                <w:sz w:val="32"/>
                <w:szCs w:val="32"/>
              </w:rPr>
              <w:t>92.73%</w:t>
            </w:r>
          </w:p>
        </w:tc>
      </w:tr>
      <w:tr w:rsidR="003D3F94" w14:paraId="56BB7896" w14:textId="77777777" w:rsidTr="00985340">
        <w:trPr>
          <w:trHeight w:val="547"/>
        </w:trPr>
        <w:tc>
          <w:tcPr>
            <w:tcW w:w="2830" w:type="dxa"/>
          </w:tcPr>
          <w:p w14:paraId="1F2799B7" w14:textId="4D5475A1" w:rsidR="003D3F94" w:rsidRPr="00B24272" w:rsidRDefault="00B24272" w:rsidP="00715343">
            <w:pPr>
              <w:rPr>
                <w:b/>
                <w:bCs/>
                <w:color w:val="0070C0"/>
                <w:sz w:val="32"/>
                <w:szCs w:val="32"/>
              </w:rPr>
            </w:pPr>
            <w:proofErr w:type="spellStart"/>
            <w:r w:rsidRPr="00085E3A">
              <w:rPr>
                <w:b/>
                <w:bCs/>
                <w:color w:val="525252" w:themeColor="accent3" w:themeShade="80"/>
                <w:sz w:val="32"/>
                <w:szCs w:val="32"/>
              </w:rPr>
              <w:t>Waist</w:t>
            </w:r>
            <w:proofErr w:type="spellEnd"/>
            <w:r w:rsidRPr="00085E3A">
              <w:rPr>
                <w:b/>
                <w:bCs/>
                <w:color w:val="525252" w:themeColor="accent3" w:themeShade="80"/>
                <w:sz w:val="32"/>
                <w:szCs w:val="32"/>
              </w:rPr>
              <w:t xml:space="preserve"> Management</w:t>
            </w:r>
          </w:p>
        </w:tc>
        <w:tc>
          <w:tcPr>
            <w:tcW w:w="1843" w:type="dxa"/>
          </w:tcPr>
          <w:p w14:paraId="746BC3CC" w14:textId="77777777" w:rsidR="00A95066" w:rsidRDefault="00A95066" w:rsidP="00A95066">
            <w:pPr>
              <w:rPr>
                <w:rFonts w:ascii="Arial" w:hAnsi="Arial" w:cs="Arial"/>
              </w:rPr>
            </w:pPr>
            <w:r>
              <w:rPr>
                <w:rFonts w:ascii="Arial" w:hAnsi="Arial" w:cs="Arial"/>
              </w:rPr>
              <w:t>£1,898,608.89</w:t>
            </w:r>
          </w:p>
          <w:p w14:paraId="4D40C54A" w14:textId="77777777" w:rsidR="003D3F94" w:rsidRDefault="003D3F94" w:rsidP="00715343">
            <w:pPr>
              <w:rPr>
                <w:b/>
                <w:bCs/>
                <w:color w:val="0070C0"/>
                <w:sz w:val="32"/>
                <w:szCs w:val="32"/>
                <w:u w:val="single"/>
              </w:rPr>
            </w:pPr>
          </w:p>
        </w:tc>
        <w:tc>
          <w:tcPr>
            <w:tcW w:w="2089" w:type="dxa"/>
          </w:tcPr>
          <w:p w14:paraId="04A5732F" w14:textId="77777777" w:rsidR="00842A98" w:rsidRDefault="00842A98" w:rsidP="00842A98">
            <w:pPr>
              <w:rPr>
                <w:rFonts w:ascii="Arial" w:hAnsi="Arial" w:cs="Arial"/>
              </w:rPr>
            </w:pPr>
            <w:r>
              <w:rPr>
                <w:rFonts w:ascii="Arial" w:hAnsi="Arial" w:cs="Arial"/>
              </w:rPr>
              <w:t>£1,774,794.60</w:t>
            </w:r>
          </w:p>
          <w:p w14:paraId="48DD907C" w14:textId="77777777" w:rsidR="003D3F94" w:rsidRDefault="003D3F94" w:rsidP="00715343">
            <w:pPr>
              <w:rPr>
                <w:b/>
                <w:bCs/>
                <w:color w:val="0070C0"/>
                <w:sz w:val="32"/>
                <w:szCs w:val="32"/>
                <w:u w:val="single"/>
              </w:rPr>
            </w:pPr>
          </w:p>
        </w:tc>
        <w:tc>
          <w:tcPr>
            <w:tcW w:w="2254" w:type="dxa"/>
          </w:tcPr>
          <w:p w14:paraId="76FCAE66" w14:textId="0709BED1" w:rsidR="003D3F94" w:rsidRPr="00C048C7" w:rsidRDefault="008B5087" w:rsidP="00715343">
            <w:pPr>
              <w:rPr>
                <w:b/>
                <w:bCs/>
                <w:color w:val="0070C0"/>
                <w:sz w:val="32"/>
                <w:szCs w:val="32"/>
              </w:rPr>
            </w:pPr>
            <w:r w:rsidRPr="00C048C7">
              <w:rPr>
                <w:b/>
                <w:bCs/>
                <w:color w:val="0070C0"/>
                <w:sz w:val="32"/>
                <w:szCs w:val="32"/>
              </w:rPr>
              <w:t>93.48%</w:t>
            </w:r>
          </w:p>
        </w:tc>
      </w:tr>
    </w:tbl>
    <w:p w14:paraId="37BC5910" w14:textId="77777777" w:rsidR="009C6C01" w:rsidRDefault="009C6C01" w:rsidP="00715343">
      <w:pPr>
        <w:rPr>
          <w:b/>
          <w:bCs/>
          <w:color w:val="0070C0"/>
          <w:sz w:val="32"/>
          <w:szCs w:val="32"/>
          <w:u w:val="single"/>
        </w:rPr>
      </w:pPr>
    </w:p>
    <w:p w14:paraId="66C54436" w14:textId="77777777" w:rsidR="003E6EA4" w:rsidRDefault="003E6EA4" w:rsidP="00715343">
      <w:pPr>
        <w:rPr>
          <w:b/>
          <w:bCs/>
          <w:color w:val="0070C0"/>
          <w:sz w:val="32"/>
          <w:szCs w:val="32"/>
          <w:u w:val="single"/>
        </w:rPr>
      </w:pPr>
    </w:p>
    <w:p w14:paraId="212DA014" w14:textId="680DFF7D" w:rsidR="009C2632" w:rsidRDefault="00186C40" w:rsidP="00715343">
      <w:pPr>
        <w:rPr>
          <w:b/>
          <w:bCs/>
          <w:color w:val="0070C0"/>
          <w:sz w:val="32"/>
          <w:szCs w:val="32"/>
          <w:u w:val="single"/>
        </w:rPr>
      </w:pPr>
      <w:r>
        <w:rPr>
          <w:b/>
          <w:bCs/>
          <w:color w:val="0070C0"/>
          <w:sz w:val="32"/>
          <w:szCs w:val="32"/>
          <w:u w:val="single"/>
        </w:rPr>
        <w:t>VISUALISATION</w:t>
      </w:r>
      <w:r w:rsidR="00CE75A8">
        <w:rPr>
          <w:b/>
          <w:bCs/>
          <w:color w:val="0070C0"/>
          <w:sz w:val="32"/>
          <w:szCs w:val="32"/>
          <w:u w:val="single"/>
        </w:rPr>
        <w:t xml:space="preserve"> and </w:t>
      </w:r>
      <w:r w:rsidR="00CE75A8" w:rsidRPr="00CE75A8">
        <w:rPr>
          <w:b/>
          <w:bCs/>
          <w:i/>
          <w:iCs/>
          <w:color w:val="7030A0"/>
          <w:sz w:val="32"/>
          <w:szCs w:val="32"/>
          <w:u w:val="single"/>
        </w:rPr>
        <w:t>Note</w:t>
      </w:r>
      <w:r w:rsidR="00CE75A8">
        <w:rPr>
          <w:b/>
          <w:bCs/>
          <w:color w:val="0070C0"/>
          <w:sz w:val="32"/>
          <w:szCs w:val="32"/>
          <w:u w:val="single"/>
        </w:rPr>
        <w:t>:</w:t>
      </w:r>
    </w:p>
    <w:p w14:paraId="73B649D4" w14:textId="3E5D9B35" w:rsidR="00CE75A8" w:rsidRPr="00947368" w:rsidRDefault="005F2F55" w:rsidP="00715343">
      <w:pPr>
        <w:rPr>
          <w:color w:val="000000" w:themeColor="text1"/>
          <w:sz w:val="28"/>
          <w:szCs w:val="28"/>
        </w:rPr>
      </w:pPr>
      <w:r w:rsidRPr="00947368">
        <w:rPr>
          <w:color w:val="000000" w:themeColor="text1"/>
          <w:sz w:val="28"/>
          <w:szCs w:val="28"/>
        </w:rPr>
        <w:t xml:space="preserve">I did this task </w:t>
      </w:r>
      <w:r w:rsidR="00947368" w:rsidRPr="00947368">
        <w:rPr>
          <w:color w:val="000000" w:themeColor="text1"/>
          <w:sz w:val="28"/>
          <w:szCs w:val="28"/>
        </w:rPr>
        <w:t>like</w:t>
      </w:r>
      <w:r w:rsidRPr="00947368">
        <w:rPr>
          <w:color w:val="000000" w:themeColor="text1"/>
          <w:sz w:val="28"/>
          <w:szCs w:val="28"/>
        </w:rPr>
        <w:t xml:space="preserve"> </w:t>
      </w:r>
      <w:r w:rsidR="00800166">
        <w:rPr>
          <w:color w:val="000000" w:themeColor="text1"/>
          <w:sz w:val="28"/>
          <w:szCs w:val="28"/>
        </w:rPr>
        <w:t>T</w:t>
      </w:r>
      <w:r w:rsidRPr="00947368">
        <w:rPr>
          <w:color w:val="000000" w:themeColor="text1"/>
          <w:sz w:val="28"/>
          <w:szCs w:val="28"/>
        </w:rPr>
        <w:t xml:space="preserve">ask 3 and create </w:t>
      </w:r>
      <w:r w:rsidR="00DC5BAA" w:rsidRPr="00947368">
        <w:rPr>
          <w:color w:val="000000" w:themeColor="text1"/>
          <w:sz w:val="28"/>
          <w:szCs w:val="28"/>
        </w:rPr>
        <w:t xml:space="preserve">column </w:t>
      </w:r>
      <w:r w:rsidR="0000148F" w:rsidRPr="00947368">
        <w:rPr>
          <w:color w:val="000000" w:themeColor="text1"/>
          <w:sz w:val="28"/>
          <w:szCs w:val="28"/>
        </w:rPr>
        <w:t>chart</w:t>
      </w:r>
      <w:r w:rsidR="004E3031" w:rsidRPr="00947368">
        <w:rPr>
          <w:color w:val="000000" w:themeColor="text1"/>
          <w:sz w:val="28"/>
          <w:szCs w:val="28"/>
        </w:rPr>
        <w:t xml:space="preserve">s to show the </w:t>
      </w:r>
      <w:r w:rsidR="000B3D3A" w:rsidRPr="00947368">
        <w:rPr>
          <w:color w:val="000000" w:themeColor="text1"/>
          <w:sz w:val="28"/>
          <w:szCs w:val="28"/>
        </w:rPr>
        <w:t>ratio,</w:t>
      </w:r>
      <w:r w:rsidR="004E3031" w:rsidRPr="00947368">
        <w:rPr>
          <w:color w:val="000000" w:themeColor="text1"/>
          <w:sz w:val="28"/>
          <w:szCs w:val="28"/>
        </w:rPr>
        <w:t xml:space="preserve"> or </w:t>
      </w:r>
      <w:r w:rsidR="00EA0C6A" w:rsidRPr="00947368">
        <w:rPr>
          <w:color w:val="000000" w:themeColor="text1"/>
          <w:sz w:val="28"/>
          <w:szCs w:val="28"/>
        </w:rPr>
        <w:t>the values of amount applied and awarded for the different businesses</w:t>
      </w:r>
      <w:r w:rsidR="00027C0C" w:rsidRPr="00947368">
        <w:rPr>
          <w:color w:val="000000" w:themeColor="text1"/>
          <w:sz w:val="28"/>
          <w:szCs w:val="28"/>
        </w:rPr>
        <w:t xml:space="preserve">. This way we can understand that which business </w:t>
      </w:r>
      <w:r w:rsidR="00A730FA" w:rsidRPr="00947368">
        <w:rPr>
          <w:color w:val="000000" w:themeColor="text1"/>
          <w:sz w:val="28"/>
          <w:szCs w:val="28"/>
        </w:rPr>
        <w:t>has shown a good case or approach</w:t>
      </w:r>
      <w:r w:rsidR="00B66B82">
        <w:rPr>
          <w:color w:val="000000" w:themeColor="text1"/>
          <w:sz w:val="28"/>
          <w:szCs w:val="28"/>
        </w:rPr>
        <w:t xml:space="preserve"> or strategy </w:t>
      </w:r>
      <w:r w:rsidR="00CD5527">
        <w:rPr>
          <w:color w:val="000000" w:themeColor="text1"/>
          <w:sz w:val="28"/>
          <w:szCs w:val="28"/>
        </w:rPr>
        <w:t>for the growth of their</w:t>
      </w:r>
      <w:r w:rsidR="00A730FA" w:rsidRPr="00947368">
        <w:rPr>
          <w:color w:val="000000" w:themeColor="text1"/>
          <w:sz w:val="28"/>
          <w:szCs w:val="28"/>
        </w:rPr>
        <w:t xml:space="preserve"> business </w:t>
      </w:r>
      <w:r w:rsidR="00947368" w:rsidRPr="00947368">
        <w:rPr>
          <w:color w:val="000000" w:themeColor="text1"/>
          <w:sz w:val="28"/>
          <w:szCs w:val="28"/>
        </w:rPr>
        <w:t>in front of banks and got most of the amount of loans that it had applied for.</w:t>
      </w:r>
    </w:p>
    <w:p w14:paraId="6258762C" w14:textId="77777777" w:rsidR="00186C40" w:rsidRDefault="00186C40" w:rsidP="00715343">
      <w:pPr>
        <w:rPr>
          <w:b/>
          <w:bCs/>
          <w:color w:val="0070C0"/>
          <w:sz w:val="32"/>
          <w:szCs w:val="32"/>
          <w:u w:val="single"/>
        </w:rPr>
      </w:pPr>
    </w:p>
    <w:p w14:paraId="66279137" w14:textId="57BD3B94" w:rsidR="00186C40" w:rsidRDefault="00417366" w:rsidP="00715343">
      <w:pPr>
        <w:rPr>
          <w:b/>
          <w:bCs/>
          <w:color w:val="0070C0"/>
          <w:sz w:val="32"/>
          <w:szCs w:val="32"/>
          <w:u w:val="single"/>
        </w:rPr>
      </w:pPr>
      <w:r>
        <w:rPr>
          <w:noProof/>
        </w:rPr>
        <w:drawing>
          <wp:inline distT="0" distB="0" distL="0" distR="0" wp14:anchorId="11A37D34" wp14:editId="23045DCA">
            <wp:extent cx="5731510" cy="3657600"/>
            <wp:effectExtent l="0" t="0" r="2540" b="0"/>
            <wp:docPr id="1504247485" name="Chart 1">
              <a:extLst xmlns:a="http://schemas.openxmlformats.org/drawingml/2006/main">
                <a:ext uri="{FF2B5EF4-FFF2-40B4-BE49-F238E27FC236}">
                  <a16:creationId xmlns:a16="http://schemas.microsoft.com/office/drawing/2014/main" id="{85705913-EE01-44A6-AFA9-7FD954C6B9F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05B88677" w14:textId="77777777" w:rsidR="00CB3D77" w:rsidRDefault="00CB3D77" w:rsidP="00715343">
      <w:pPr>
        <w:rPr>
          <w:b/>
          <w:bCs/>
          <w:i/>
          <w:iCs/>
          <w:color w:val="7030A0"/>
          <w:sz w:val="32"/>
          <w:szCs w:val="32"/>
          <w:u w:val="single"/>
        </w:rPr>
      </w:pPr>
    </w:p>
    <w:p w14:paraId="2E3366F7" w14:textId="77777777" w:rsidR="00CB3D77" w:rsidRDefault="00CB3D77" w:rsidP="00715343">
      <w:pPr>
        <w:rPr>
          <w:b/>
          <w:bCs/>
          <w:i/>
          <w:iCs/>
          <w:color w:val="7030A0"/>
          <w:sz w:val="32"/>
          <w:szCs w:val="32"/>
          <w:u w:val="single"/>
        </w:rPr>
      </w:pPr>
    </w:p>
    <w:p w14:paraId="3310B03C" w14:textId="5B22F775" w:rsidR="00CB3D77" w:rsidRDefault="00C850A8" w:rsidP="00715343">
      <w:pPr>
        <w:rPr>
          <w:b/>
          <w:bCs/>
          <w:i/>
          <w:iCs/>
          <w:color w:val="7030A0"/>
          <w:sz w:val="32"/>
          <w:szCs w:val="32"/>
          <w:u w:val="single"/>
        </w:rPr>
      </w:pPr>
      <w:r>
        <w:rPr>
          <w:noProof/>
        </w:rPr>
        <w:drawing>
          <wp:inline distT="0" distB="0" distL="0" distR="0" wp14:anchorId="677C36AB" wp14:editId="27680814">
            <wp:extent cx="5731510" cy="3952875"/>
            <wp:effectExtent l="0" t="0" r="2540" b="0"/>
            <wp:docPr id="822115505" name="Chart 1">
              <a:extLst xmlns:a="http://schemas.openxmlformats.org/drawingml/2006/main">
                <a:ext uri="{FF2B5EF4-FFF2-40B4-BE49-F238E27FC236}">
                  <a16:creationId xmlns:a16="http://schemas.microsoft.com/office/drawing/2014/main" id="{0F15FA49-22BE-348A-D5A8-86B4C2F67D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E2E10DF" w14:textId="77777777" w:rsidR="00CB3D77" w:rsidRDefault="00CB3D77" w:rsidP="00715343">
      <w:pPr>
        <w:rPr>
          <w:b/>
          <w:bCs/>
          <w:i/>
          <w:iCs/>
          <w:color w:val="7030A0"/>
          <w:sz w:val="32"/>
          <w:szCs w:val="32"/>
          <w:u w:val="single"/>
        </w:rPr>
      </w:pPr>
    </w:p>
    <w:p w14:paraId="4FF06B1E" w14:textId="77777777" w:rsidR="00947368" w:rsidRDefault="00947368" w:rsidP="00715343">
      <w:pPr>
        <w:rPr>
          <w:b/>
          <w:bCs/>
          <w:color w:val="7030A0"/>
          <w:sz w:val="32"/>
          <w:szCs w:val="32"/>
          <w:u w:val="single"/>
        </w:rPr>
      </w:pPr>
    </w:p>
    <w:p w14:paraId="4E188A0E" w14:textId="044115DD" w:rsidR="00D52104" w:rsidRPr="00AC4517" w:rsidRDefault="00AC4517" w:rsidP="00715343">
      <w:pPr>
        <w:rPr>
          <w:b/>
          <w:bCs/>
          <w:color w:val="0070C0"/>
          <w:sz w:val="32"/>
          <w:szCs w:val="32"/>
          <w:u w:val="single"/>
        </w:rPr>
      </w:pPr>
      <w:r w:rsidRPr="00AC4517">
        <w:rPr>
          <w:b/>
          <w:bCs/>
          <w:color w:val="0070C0"/>
          <w:sz w:val="32"/>
          <w:szCs w:val="32"/>
          <w:u w:val="single"/>
        </w:rPr>
        <w:t>TASK 5-</w:t>
      </w:r>
    </w:p>
    <w:p w14:paraId="5825E059" w14:textId="77777777" w:rsidR="00362BA1" w:rsidRPr="00CB6AF7" w:rsidRDefault="00362BA1" w:rsidP="00362BA1">
      <w:pPr>
        <w:pStyle w:val="NormalWeb"/>
        <w:shd w:val="clear" w:color="auto" w:fill="F9F9F9"/>
        <w:spacing w:before="0" w:beforeAutospacing="0"/>
        <w:rPr>
          <w:rFonts w:ascii="Oxygen" w:hAnsi="Oxygen"/>
          <w:color w:val="1D2125"/>
          <w:sz w:val="28"/>
          <w:szCs w:val="28"/>
        </w:rPr>
      </w:pPr>
      <w:r w:rsidRPr="00CB6AF7">
        <w:rPr>
          <w:rFonts w:ascii="Oxygen" w:hAnsi="Oxygen"/>
          <w:color w:val="1D2125"/>
          <w:sz w:val="28"/>
          <w:szCs w:val="28"/>
        </w:rPr>
        <w:t>a)       Based upon the results which bank would you recommend that a business applied for when needing a business loan</w:t>
      </w:r>
    </w:p>
    <w:p w14:paraId="401C9737" w14:textId="77777777" w:rsidR="00362BA1" w:rsidRPr="00CB6AF7" w:rsidRDefault="00362BA1" w:rsidP="00362BA1">
      <w:pPr>
        <w:pStyle w:val="NormalWeb"/>
        <w:shd w:val="clear" w:color="auto" w:fill="F9F9F9"/>
        <w:spacing w:before="0" w:beforeAutospacing="0"/>
        <w:rPr>
          <w:rFonts w:ascii="Oxygen" w:hAnsi="Oxygen"/>
          <w:color w:val="1D2125"/>
          <w:sz w:val="28"/>
          <w:szCs w:val="28"/>
        </w:rPr>
      </w:pPr>
      <w:r w:rsidRPr="00CB6AF7">
        <w:rPr>
          <w:rFonts w:ascii="Oxygen" w:hAnsi="Oxygen"/>
          <w:color w:val="1D2125"/>
          <w:sz w:val="28"/>
          <w:szCs w:val="28"/>
        </w:rPr>
        <w:t>b)      Based upon the results which business do you think has put together the best business case</w:t>
      </w:r>
    </w:p>
    <w:p w14:paraId="0D5E4D00" w14:textId="77777777" w:rsidR="009C2632" w:rsidRDefault="009C2632" w:rsidP="00715343">
      <w:pPr>
        <w:rPr>
          <w:b/>
          <w:bCs/>
          <w:color w:val="7030A0"/>
          <w:sz w:val="32"/>
          <w:szCs w:val="32"/>
        </w:rPr>
      </w:pPr>
    </w:p>
    <w:p w14:paraId="19586785" w14:textId="77777777" w:rsidR="00362BA1" w:rsidRDefault="00362BA1" w:rsidP="00715343">
      <w:pPr>
        <w:rPr>
          <w:b/>
          <w:bCs/>
          <w:color w:val="7030A0"/>
          <w:sz w:val="32"/>
          <w:szCs w:val="32"/>
        </w:rPr>
      </w:pPr>
    </w:p>
    <w:p w14:paraId="1D31E4E4" w14:textId="1A233F00" w:rsidR="00C042C6" w:rsidRDefault="005078A2" w:rsidP="005078A2">
      <w:pPr>
        <w:pStyle w:val="ListParagraph"/>
        <w:numPr>
          <w:ilvl w:val="0"/>
          <w:numId w:val="6"/>
        </w:numPr>
        <w:rPr>
          <w:b/>
          <w:bCs/>
          <w:color w:val="7030A0"/>
          <w:sz w:val="32"/>
          <w:szCs w:val="32"/>
        </w:rPr>
      </w:pPr>
      <w:r>
        <w:rPr>
          <w:b/>
          <w:bCs/>
          <w:color w:val="7030A0"/>
          <w:sz w:val="32"/>
          <w:szCs w:val="32"/>
        </w:rPr>
        <w:lastRenderedPageBreak/>
        <w:t xml:space="preserve">According to my understanding, </w:t>
      </w:r>
      <w:r w:rsidR="006B7BE3">
        <w:rPr>
          <w:b/>
          <w:bCs/>
          <w:color w:val="7030A0"/>
          <w:sz w:val="32"/>
          <w:szCs w:val="32"/>
        </w:rPr>
        <w:t xml:space="preserve">I would recommend </w:t>
      </w:r>
      <w:r>
        <w:rPr>
          <w:b/>
          <w:bCs/>
          <w:color w:val="7030A0"/>
          <w:sz w:val="32"/>
          <w:szCs w:val="32"/>
        </w:rPr>
        <w:t>NatWest</w:t>
      </w:r>
      <w:r w:rsidR="006B7BE3">
        <w:rPr>
          <w:b/>
          <w:bCs/>
          <w:color w:val="7030A0"/>
          <w:sz w:val="32"/>
          <w:szCs w:val="32"/>
        </w:rPr>
        <w:t xml:space="preserve"> </w:t>
      </w:r>
      <w:r w:rsidR="0007741D">
        <w:rPr>
          <w:b/>
          <w:bCs/>
          <w:color w:val="7030A0"/>
          <w:sz w:val="32"/>
          <w:szCs w:val="32"/>
        </w:rPr>
        <w:t xml:space="preserve">or RBS banks </w:t>
      </w:r>
      <w:r w:rsidR="006B7BE3">
        <w:rPr>
          <w:b/>
          <w:bCs/>
          <w:color w:val="7030A0"/>
          <w:sz w:val="32"/>
          <w:szCs w:val="32"/>
        </w:rPr>
        <w:t xml:space="preserve">to apply </w:t>
      </w:r>
      <w:r w:rsidR="000E48DB">
        <w:rPr>
          <w:b/>
          <w:bCs/>
          <w:color w:val="7030A0"/>
          <w:sz w:val="32"/>
          <w:szCs w:val="32"/>
        </w:rPr>
        <w:t xml:space="preserve">for </w:t>
      </w:r>
      <w:r w:rsidR="006B7BE3">
        <w:rPr>
          <w:b/>
          <w:bCs/>
          <w:color w:val="7030A0"/>
          <w:sz w:val="32"/>
          <w:szCs w:val="32"/>
        </w:rPr>
        <w:t>a business loan as th</w:t>
      </w:r>
      <w:r w:rsidR="000E48DB">
        <w:rPr>
          <w:b/>
          <w:bCs/>
          <w:color w:val="7030A0"/>
          <w:sz w:val="32"/>
          <w:szCs w:val="32"/>
        </w:rPr>
        <w:t>e</w:t>
      </w:r>
      <w:r w:rsidR="006B7BE3">
        <w:rPr>
          <w:b/>
          <w:bCs/>
          <w:color w:val="7030A0"/>
          <w:sz w:val="32"/>
          <w:szCs w:val="32"/>
        </w:rPr>
        <w:t>s</w:t>
      </w:r>
      <w:r w:rsidR="000E48DB">
        <w:rPr>
          <w:b/>
          <w:bCs/>
          <w:color w:val="7030A0"/>
          <w:sz w:val="32"/>
          <w:szCs w:val="32"/>
        </w:rPr>
        <w:t>e are</w:t>
      </w:r>
      <w:r w:rsidR="006B7BE3">
        <w:rPr>
          <w:b/>
          <w:bCs/>
          <w:color w:val="7030A0"/>
          <w:sz w:val="32"/>
          <w:szCs w:val="32"/>
        </w:rPr>
        <w:t xml:space="preserve"> the </w:t>
      </w:r>
      <w:r w:rsidR="00C042C6">
        <w:rPr>
          <w:b/>
          <w:bCs/>
          <w:color w:val="7030A0"/>
          <w:sz w:val="32"/>
          <w:szCs w:val="32"/>
        </w:rPr>
        <w:t xml:space="preserve">highest loan awarding </w:t>
      </w:r>
      <w:r w:rsidR="006B7BE3">
        <w:rPr>
          <w:b/>
          <w:bCs/>
          <w:color w:val="7030A0"/>
          <w:sz w:val="32"/>
          <w:szCs w:val="32"/>
        </w:rPr>
        <w:t>bank</w:t>
      </w:r>
      <w:r w:rsidR="000E48DB">
        <w:rPr>
          <w:b/>
          <w:bCs/>
          <w:color w:val="7030A0"/>
          <w:sz w:val="32"/>
          <w:szCs w:val="32"/>
        </w:rPr>
        <w:t>s</w:t>
      </w:r>
      <w:r w:rsidR="00C042C6">
        <w:rPr>
          <w:b/>
          <w:bCs/>
          <w:color w:val="7030A0"/>
          <w:sz w:val="32"/>
          <w:szCs w:val="32"/>
        </w:rPr>
        <w:t xml:space="preserve"> among other banks.</w:t>
      </w:r>
    </w:p>
    <w:p w14:paraId="68D4B98E" w14:textId="77777777" w:rsidR="00C042C6" w:rsidRDefault="00C042C6" w:rsidP="00C042C6">
      <w:pPr>
        <w:rPr>
          <w:b/>
          <w:bCs/>
          <w:color w:val="7030A0"/>
          <w:sz w:val="32"/>
          <w:szCs w:val="32"/>
        </w:rPr>
      </w:pPr>
    </w:p>
    <w:p w14:paraId="6F336985" w14:textId="77777777" w:rsidR="00C042C6" w:rsidRDefault="00C042C6" w:rsidP="00C042C6">
      <w:pPr>
        <w:rPr>
          <w:b/>
          <w:bCs/>
          <w:color w:val="7030A0"/>
          <w:sz w:val="32"/>
          <w:szCs w:val="32"/>
        </w:rPr>
      </w:pPr>
    </w:p>
    <w:p w14:paraId="506584AB" w14:textId="6F8CB800" w:rsidR="00362BA1" w:rsidRDefault="000C2456" w:rsidP="000C2456">
      <w:pPr>
        <w:pStyle w:val="ListParagraph"/>
        <w:numPr>
          <w:ilvl w:val="0"/>
          <w:numId w:val="6"/>
        </w:numPr>
        <w:rPr>
          <w:b/>
          <w:bCs/>
          <w:color w:val="7030A0"/>
          <w:sz w:val="32"/>
          <w:szCs w:val="32"/>
        </w:rPr>
      </w:pPr>
      <w:r>
        <w:rPr>
          <w:b/>
          <w:bCs/>
          <w:color w:val="7030A0"/>
          <w:sz w:val="32"/>
          <w:szCs w:val="32"/>
        </w:rPr>
        <w:t>As per my understanding</w:t>
      </w:r>
      <w:r w:rsidR="002D53EE">
        <w:rPr>
          <w:b/>
          <w:bCs/>
          <w:color w:val="7030A0"/>
          <w:sz w:val="32"/>
          <w:szCs w:val="32"/>
        </w:rPr>
        <w:t xml:space="preserve"> and results</w:t>
      </w:r>
      <w:r>
        <w:rPr>
          <w:b/>
          <w:bCs/>
          <w:color w:val="7030A0"/>
          <w:sz w:val="32"/>
          <w:szCs w:val="32"/>
        </w:rPr>
        <w:t>, Pump House</w:t>
      </w:r>
      <w:r w:rsidR="007653A4">
        <w:rPr>
          <w:b/>
          <w:bCs/>
          <w:color w:val="7030A0"/>
          <w:sz w:val="32"/>
          <w:szCs w:val="32"/>
        </w:rPr>
        <w:t xml:space="preserve"> is the business which has put together the best business case and got maximum loan</w:t>
      </w:r>
      <w:r w:rsidR="00E625DE">
        <w:rPr>
          <w:b/>
          <w:bCs/>
          <w:color w:val="7030A0"/>
          <w:sz w:val="32"/>
          <w:szCs w:val="32"/>
        </w:rPr>
        <w:t xml:space="preserve"> among other businesses in </w:t>
      </w:r>
      <w:r w:rsidR="00CB6AF7">
        <w:rPr>
          <w:b/>
          <w:bCs/>
          <w:color w:val="7030A0"/>
          <w:sz w:val="32"/>
          <w:szCs w:val="32"/>
        </w:rPr>
        <w:t xml:space="preserve">the </w:t>
      </w:r>
      <w:r w:rsidR="00E625DE">
        <w:rPr>
          <w:b/>
          <w:bCs/>
          <w:color w:val="7030A0"/>
          <w:sz w:val="32"/>
          <w:szCs w:val="32"/>
        </w:rPr>
        <w:t>dataset</w:t>
      </w:r>
      <w:r w:rsidR="00E671AF">
        <w:rPr>
          <w:b/>
          <w:bCs/>
          <w:color w:val="7030A0"/>
          <w:sz w:val="32"/>
          <w:szCs w:val="32"/>
        </w:rPr>
        <w:t>.</w:t>
      </w:r>
      <w:r w:rsidR="006B7BE3" w:rsidRPr="000C2456">
        <w:rPr>
          <w:b/>
          <w:bCs/>
          <w:color w:val="7030A0"/>
          <w:sz w:val="32"/>
          <w:szCs w:val="32"/>
        </w:rPr>
        <w:t xml:space="preserve"> </w:t>
      </w:r>
      <w:r w:rsidR="005078A2" w:rsidRPr="000C2456">
        <w:rPr>
          <w:b/>
          <w:bCs/>
          <w:color w:val="7030A0"/>
          <w:sz w:val="32"/>
          <w:szCs w:val="32"/>
        </w:rPr>
        <w:t xml:space="preserve"> </w:t>
      </w:r>
    </w:p>
    <w:p w14:paraId="4017C3B3" w14:textId="77777777" w:rsidR="007073A1" w:rsidRDefault="007073A1" w:rsidP="007073A1">
      <w:pPr>
        <w:rPr>
          <w:b/>
          <w:bCs/>
          <w:color w:val="7030A0"/>
          <w:sz w:val="32"/>
          <w:szCs w:val="32"/>
        </w:rPr>
      </w:pPr>
    </w:p>
    <w:p w14:paraId="37C2EBA3" w14:textId="77777777" w:rsidR="007073A1" w:rsidRDefault="007073A1" w:rsidP="007073A1">
      <w:pPr>
        <w:rPr>
          <w:b/>
          <w:bCs/>
          <w:color w:val="7030A0"/>
          <w:sz w:val="32"/>
          <w:szCs w:val="32"/>
        </w:rPr>
      </w:pPr>
    </w:p>
    <w:p w14:paraId="031DAABD" w14:textId="77777777" w:rsidR="007073A1" w:rsidRDefault="007073A1" w:rsidP="007073A1">
      <w:pPr>
        <w:rPr>
          <w:b/>
          <w:bCs/>
          <w:color w:val="7030A0"/>
          <w:sz w:val="32"/>
          <w:szCs w:val="32"/>
        </w:rPr>
      </w:pPr>
    </w:p>
    <w:p w14:paraId="3E33DDB1" w14:textId="77777777" w:rsidR="007073A1" w:rsidRDefault="007073A1" w:rsidP="007073A1">
      <w:pPr>
        <w:rPr>
          <w:b/>
          <w:bCs/>
          <w:color w:val="7030A0"/>
          <w:sz w:val="32"/>
          <w:szCs w:val="32"/>
        </w:rPr>
      </w:pPr>
    </w:p>
    <w:p w14:paraId="54761C44" w14:textId="7257D0AF" w:rsidR="007073A1" w:rsidRPr="00652FB2" w:rsidRDefault="007073A1" w:rsidP="007073A1">
      <w:pPr>
        <w:rPr>
          <w:b/>
          <w:bCs/>
          <w:color w:val="00B050"/>
          <w:sz w:val="32"/>
          <w:szCs w:val="32"/>
        </w:rPr>
      </w:pPr>
      <w:r w:rsidRPr="00652FB2">
        <w:rPr>
          <w:b/>
          <w:bCs/>
          <w:color w:val="00B050"/>
          <w:sz w:val="32"/>
          <w:szCs w:val="32"/>
        </w:rPr>
        <w:t>Analysis done by- Kiran Dwivedi</w:t>
      </w:r>
    </w:p>
    <w:sectPr w:rsidR="007073A1" w:rsidRPr="00652FB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xygen">
    <w:charset w:val="00"/>
    <w:family w:val="auto"/>
    <w:pitch w:val="variable"/>
    <w:sig w:usb0="A00000EF" w:usb1="4000204B" w:usb2="00000000" w:usb3="00000000" w:csb0="00000093"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270C6"/>
    <w:multiLevelType w:val="hybridMultilevel"/>
    <w:tmpl w:val="68EED1EC"/>
    <w:lvl w:ilvl="0" w:tplc="FFFFFFFF">
      <w:start w:val="1"/>
      <w:numFmt w:val="lowerLetter"/>
      <w:lvlText w:val="%1)"/>
      <w:lvlJc w:val="left"/>
      <w:pPr>
        <w:ind w:left="502" w:hanging="360"/>
      </w:pPr>
      <w:rPr>
        <w:rFonts w:hint="default"/>
      </w:rPr>
    </w:lvl>
    <w:lvl w:ilvl="1" w:tplc="FFFFFFFF" w:tentative="1">
      <w:start w:val="1"/>
      <w:numFmt w:val="lowerLetter"/>
      <w:lvlText w:val="%2."/>
      <w:lvlJc w:val="left"/>
      <w:pPr>
        <w:ind w:left="1222" w:hanging="360"/>
      </w:pPr>
    </w:lvl>
    <w:lvl w:ilvl="2" w:tplc="FFFFFFFF" w:tentative="1">
      <w:start w:val="1"/>
      <w:numFmt w:val="lowerRoman"/>
      <w:lvlText w:val="%3."/>
      <w:lvlJc w:val="right"/>
      <w:pPr>
        <w:ind w:left="1942" w:hanging="180"/>
      </w:pPr>
    </w:lvl>
    <w:lvl w:ilvl="3" w:tplc="FFFFFFFF" w:tentative="1">
      <w:start w:val="1"/>
      <w:numFmt w:val="decimal"/>
      <w:lvlText w:val="%4."/>
      <w:lvlJc w:val="left"/>
      <w:pPr>
        <w:ind w:left="2662" w:hanging="360"/>
      </w:pPr>
    </w:lvl>
    <w:lvl w:ilvl="4" w:tplc="FFFFFFFF" w:tentative="1">
      <w:start w:val="1"/>
      <w:numFmt w:val="lowerLetter"/>
      <w:lvlText w:val="%5."/>
      <w:lvlJc w:val="left"/>
      <w:pPr>
        <w:ind w:left="3382" w:hanging="360"/>
      </w:pPr>
    </w:lvl>
    <w:lvl w:ilvl="5" w:tplc="FFFFFFFF" w:tentative="1">
      <w:start w:val="1"/>
      <w:numFmt w:val="lowerRoman"/>
      <w:lvlText w:val="%6."/>
      <w:lvlJc w:val="right"/>
      <w:pPr>
        <w:ind w:left="4102" w:hanging="180"/>
      </w:pPr>
    </w:lvl>
    <w:lvl w:ilvl="6" w:tplc="FFFFFFFF" w:tentative="1">
      <w:start w:val="1"/>
      <w:numFmt w:val="decimal"/>
      <w:lvlText w:val="%7."/>
      <w:lvlJc w:val="left"/>
      <w:pPr>
        <w:ind w:left="4822" w:hanging="360"/>
      </w:pPr>
    </w:lvl>
    <w:lvl w:ilvl="7" w:tplc="FFFFFFFF" w:tentative="1">
      <w:start w:val="1"/>
      <w:numFmt w:val="lowerLetter"/>
      <w:lvlText w:val="%8."/>
      <w:lvlJc w:val="left"/>
      <w:pPr>
        <w:ind w:left="5542" w:hanging="360"/>
      </w:pPr>
    </w:lvl>
    <w:lvl w:ilvl="8" w:tplc="FFFFFFFF" w:tentative="1">
      <w:start w:val="1"/>
      <w:numFmt w:val="lowerRoman"/>
      <w:lvlText w:val="%9."/>
      <w:lvlJc w:val="right"/>
      <w:pPr>
        <w:ind w:left="6262" w:hanging="180"/>
      </w:pPr>
    </w:lvl>
  </w:abstractNum>
  <w:abstractNum w:abstractNumId="1" w15:restartNumberingAfterBreak="0">
    <w:nsid w:val="24D7100D"/>
    <w:multiLevelType w:val="hybridMultilevel"/>
    <w:tmpl w:val="68EED1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5377523"/>
    <w:multiLevelType w:val="hybridMultilevel"/>
    <w:tmpl w:val="A168AA40"/>
    <w:lvl w:ilvl="0" w:tplc="8D92AB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05F4FB7"/>
    <w:multiLevelType w:val="hybridMultilevel"/>
    <w:tmpl w:val="DDAE15A6"/>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A0E4616"/>
    <w:multiLevelType w:val="hybridMultilevel"/>
    <w:tmpl w:val="F43EA004"/>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467133D"/>
    <w:multiLevelType w:val="hybridMultilevel"/>
    <w:tmpl w:val="60E82CEC"/>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79241F9A"/>
    <w:multiLevelType w:val="hybridMultilevel"/>
    <w:tmpl w:val="5FA6B808"/>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640454262">
    <w:abstractNumId w:val="4"/>
  </w:num>
  <w:num w:numId="2" w16cid:durableId="1354770391">
    <w:abstractNumId w:val="5"/>
  </w:num>
  <w:num w:numId="3" w16cid:durableId="791241713">
    <w:abstractNumId w:val="3"/>
  </w:num>
  <w:num w:numId="4" w16cid:durableId="1394390">
    <w:abstractNumId w:val="1"/>
  </w:num>
  <w:num w:numId="5" w16cid:durableId="1801534509">
    <w:abstractNumId w:val="2"/>
  </w:num>
  <w:num w:numId="6" w16cid:durableId="1973948531">
    <w:abstractNumId w:val="6"/>
  </w:num>
  <w:num w:numId="7" w16cid:durableId="6993586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8EE"/>
    <w:rsid w:val="0000148F"/>
    <w:rsid w:val="00002E11"/>
    <w:rsid w:val="00005C47"/>
    <w:rsid w:val="0001129C"/>
    <w:rsid w:val="00014B7E"/>
    <w:rsid w:val="00027C0C"/>
    <w:rsid w:val="00037640"/>
    <w:rsid w:val="00047138"/>
    <w:rsid w:val="0007741D"/>
    <w:rsid w:val="00085E3A"/>
    <w:rsid w:val="00090960"/>
    <w:rsid w:val="000941DF"/>
    <w:rsid w:val="000A7412"/>
    <w:rsid w:val="000B1D69"/>
    <w:rsid w:val="000B3D3A"/>
    <w:rsid w:val="000C2456"/>
    <w:rsid w:val="000C2F55"/>
    <w:rsid w:val="000E48DB"/>
    <w:rsid w:val="000F49AF"/>
    <w:rsid w:val="001209A0"/>
    <w:rsid w:val="00121FB9"/>
    <w:rsid w:val="00122B85"/>
    <w:rsid w:val="00126255"/>
    <w:rsid w:val="00136418"/>
    <w:rsid w:val="00186C40"/>
    <w:rsid w:val="001B190C"/>
    <w:rsid w:val="001B59CA"/>
    <w:rsid w:val="001B6E0E"/>
    <w:rsid w:val="001D7D52"/>
    <w:rsid w:val="001E4050"/>
    <w:rsid w:val="001F067F"/>
    <w:rsid w:val="001F1F61"/>
    <w:rsid w:val="001F722E"/>
    <w:rsid w:val="00215D3C"/>
    <w:rsid w:val="00224626"/>
    <w:rsid w:val="0022648D"/>
    <w:rsid w:val="00234368"/>
    <w:rsid w:val="00250FC5"/>
    <w:rsid w:val="002605DF"/>
    <w:rsid w:val="00262071"/>
    <w:rsid w:val="00293439"/>
    <w:rsid w:val="002971B9"/>
    <w:rsid w:val="002B12EE"/>
    <w:rsid w:val="002D53EE"/>
    <w:rsid w:val="002E74C4"/>
    <w:rsid w:val="002E7D79"/>
    <w:rsid w:val="00322019"/>
    <w:rsid w:val="00331535"/>
    <w:rsid w:val="00345F0C"/>
    <w:rsid w:val="00350D92"/>
    <w:rsid w:val="00352FDA"/>
    <w:rsid w:val="00360DCF"/>
    <w:rsid w:val="00362BA1"/>
    <w:rsid w:val="00373D18"/>
    <w:rsid w:val="00381D0A"/>
    <w:rsid w:val="003A5226"/>
    <w:rsid w:val="003B00ED"/>
    <w:rsid w:val="003C7052"/>
    <w:rsid w:val="003D3F94"/>
    <w:rsid w:val="003E6193"/>
    <w:rsid w:val="003E6DDA"/>
    <w:rsid w:val="003E6EA4"/>
    <w:rsid w:val="00417366"/>
    <w:rsid w:val="0043329D"/>
    <w:rsid w:val="00443BF8"/>
    <w:rsid w:val="00455F4F"/>
    <w:rsid w:val="004627AA"/>
    <w:rsid w:val="00486760"/>
    <w:rsid w:val="00490DC3"/>
    <w:rsid w:val="00496BB2"/>
    <w:rsid w:val="004B4AE2"/>
    <w:rsid w:val="004B5E3A"/>
    <w:rsid w:val="004C2D0A"/>
    <w:rsid w:val="004D0600"/>
    <w:rsid w:val="004D2486"/>
    <w:rsid w:val="004D356E"/>
    <w:rsid w:val="004E3031"/>
    <w:rsid w:val="005078A2"/>
    <w:rsid w:val="00521379"/>
    <w:rsid w:val="00536E21"/>
    <w:rsid w:val="00537341"/>
    <w:rsid w:val="00550F3B"/>
    <w:rsid w:val="005A00FF"/>
    <w:rsid w:val="005B1498"/>
    <w:rsid w:val="005C296E"/>
    <w:rsid w:val="005D5903"/>
    <w:rsid w:val="005F2F55"/>
    <w:rsid w:val="00611C7B"/>
    <w:rsid w:val="00627DBB"/>
    <w:rsid w:val="006319C2"/>
    <w:rsid w:val="00632321"/>
    <w:rsid w:val="00645351"/>
    <w:rsid w:val="006504D2"/>
    <w:rsid w:val="00652FB2"/>
    <w:rsid w:val="00663FD7"/>
    <w:rsid w:val="00681944"/>
    <w:rsid w:val="00683516"/>
    <w:rsid w:val="00695A84"/>
    <w:rsid w:val="006B2770"/>
    <w:rsid w:val="006B7BE3"/>
    <w:rsid w:val="006E0742"/>
    <w:rsid w:val="007073A1"/>
    <w:rsid w:val="007141D1"/>
    <w:rsid w:val="00714983"/>
    <w:rsid w:val="00715343"/>
    <w:rsid w:val="007653A4"/>
    <w:rsid w:val="007820AA"/>
    <w:rsid w:val="00784E5D"/>
    <w:rsid w:val="007A0AD0"/>
    <w:rsid w:val="007B1F56"/>
    <w:rsid w:val="007C61F2"/>
    <w:rsid w:val="007D1D27"/>
    <w:rsid w:val="007F4D2E"/>
    <w:rsid w:val="00800166"/>
    <w:rsid w:val="00802532"/>
    <w:rsid w:val="008127F4"/>
    <w:rsid w:val="0084250D"/>
    <w:rsid w:val="00842A98"/>
    <w:rsid w:val="00843D67"/>
    <w:rsid w:val="00854F7D"/>
    <w:rsid w:val="00875545"/>
    <w:rsid w:val="008809F5"/>
    <w:rsid w:val="008947A4"/>
    <w:rsid w:val="00897FA0"/>
    <w:rsid w:val="008A27FC"/>
    <w:rsid w:val="008A3A7F"/>
    <w:rsid w:val="008A4946"/>
    <w:rsid w:val="008B5087"/>
    <w:rsid w:val="008D14B9"/>
    <w:rsid w:val="008D6842"/>
    <w:rsid w:val="008E4ACB"/>
    <w:rsid w:val="00916CFA"/>
    <w:rsid w:val="00917AAB"/>
    <w:rsid w:val="009308AC"/>
    <w:rsid w:val="009413B4"/>
    <w:rsid w:val="00947368"/>
    <w:rsid w:val="009612E0"/>
    <w:rsid w:val="00976605"/>
    <w:rsid w:val="009771AC"/>
    <w:rsid w:val="009776B2"/>
    <w:rsid w:val="00985340"/>
    <w:rsid w:val="0099329D"/>
    <w:rsid w:val="009934A9"/>
    <w:rsid w:val="009A3229"/>
    <w:rsid w:val="009A718E"/>
    <w:rsid w:val="009B35F2"/>
    <w:rsid w:val="009B41DF"/>
    <w:rsid w:val="009C005D"/>
    <w:rsid w:val="009C2632"/>
    <w:rsid w:val="009C56B1"/>
    <w:rsid w:val="009C6C01"/>
    <w:rsid w:val="00A2090E"/>
    <w:rsid w:val="00A25F5F"/>
    <w:rsid w:val="00A44CA9"/>
    <w:rsid w:val="00A71EB5"/>
    <w:rsid w:val="00A730FA"/>
    <w:rsid w:val="00A75CA5"/>
    <w:rsid w:val="00A8456B"/>
    <w:rsid w:val="00A85B59"/>
    <w:rsid w:val="00A95066"/>
    <w:rsid w:val="00AA1A89"/>
    <w:rsid w:val="00AA4EC8"/>
    <w:rsid w:val="00AB76D5"/>
    <w:rsid w:val="00AC4517"/>
    <w:rsid w:val="00AD266F"/>
    <w:rsid w:val="00AD69F0"/>
    <w:rsid w:val="00AE327D"/>
    <w:rsid w:val="00AE54AC"/>
    <w:rsid w:val="00AF2B17"/>
    <w:rsid w:val="00B239B8"/>
    <w:rsid w:val="00B24272"/>
    <w:rsid w:val="00B2706B"/>
    <w:rsid w:val="00B33319"/>
    <w:rsid w:val="00B66B82"/>
    <w:rsid w:val="00B86B97"/>
    <w:rsid w:val="00B97B94"/>
    <w:rsid w:val="00BC739C"/>
    <w:rsid w:val="00BC782A"/>
    <w:rsid w:val="00BD3DD0"/>
    <w:rsid w:val="00BD400F"/>
    <w:rsid w:val="00BE232D"/>
    <w:rsid w:val="00BF580C"/>
    <w:rsid w:val="00C042C6"/>
    <w:rsid w:val="00C048C7"/>
    <w:rsid w:val="00C13A9D"/>
    <w:rsid w:val="00C41C07"/>
    <w:rsid w:val="00C64112"/>
    <w:rsid w:val="00C65667"/>
    <w:rsid w:val="00C82AD8"/>
    <w:rsid w:val="00C850A8"/>
    <w:rsid w:val="00C94534"/>
    <w:rsid w:val="00C97A79"/>
    <w:rsid w:val="00CB3D77"/>
    <w:rsid w:val="00CB6AF7"/>
    <w:rsid w:val="00CC09B7"/>
    <w:rsid w:val="00CC1AE1"/>
    <w:rsid w:val="00CD0BCF"/>
    <w:rsid w:val="00CD5527"/>
    <w:rsid w:val="00CE75A8"/>
    <w:rsid w:val="00CF5188"/>
    <w:rsid w:val="00D03230"/>
    <w:rsid w:val="00D46B6C"/>
    <w:rsid w:val="00D52104"/>
    <w:rsid w:val="00D95E99"/>
    <w:rsid w:val="00DC5BAA"/>
    <w:rsid w:val="00DD1FBC"/>
    <w:rsid w:val="00DF50C6"/>
    <w:rsid w:val="00E018D6"/>
    <w:rsid w:val="00E24313"/>
    <w:rsid w:val="00E256DE"/>
    <w:rsid w:val="00E360E4"/>
    <w:rsid w:val="00E625DE"/>
    <w:rsid w:val="00E66050"/>
    <w:rsid w:val="00E671AF"/>
    <w:rsid w:val="00E70743"/>
    <w:rsid w:val="00E75062"/>
    <w:rsid w:val="00E87E45"/>
    <w:rsid w:val="00E9566D"/>
    <w:rsid w:val="00EA0C6A"/>
    <w:rsid w:val="00EA2A96"/>
    <w:rsid w:val="00EB48C0"/>
    <w:rsid w:val="00EC3704"/>
    <w:rsid w:val="00ED65D1"/>
    <w:rsid w:val="00F15A85"/>
    <w:rsid w:val="00F342F2"/>
    <w:rsid w:val="00F50E4A"/>
    <w:rsid w:val="00F728EE"/>
    <w:rsid w:val="00F77B89"/>
    <w:rsid w:val="00F96DE0"/>
    <w:rsid w:val="00FA4D6C"/>
    <w:rsid w:val="00FE4FC6"/>
    <w:rsid w:val="00FE749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EC4751"/>
  <w15:chartTrackingRefBased/>
  <w15:docId w15:val="{E6A05018-E7C2-43A4-8BE5-F2E9DDF275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1209A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B00ED"/>
    <w:pPr>
      <w:spacing w:before="100" w:beforeAutospacing="1" w:after="100" w:afterAutospacing="1" w:line="240" w:lineRule="auto"/>
    </w:pPr>
    <w:rPr>
      <w:rFonts w:ascii="Times New Roman" w:eastAsia="Times New Roman" w:hAnsi="Times New Roman" w:cs="Times New Roman"/>
      <w:kern w:val="0"/>
      <w:sz w:val="24"/>
      <w:szCs w:val="24"/>
      <w:lang w:eastAsia="en-GB"/>
      <w14:ligatures w14:val="none"/>
    </w:rPr>
  </w:style>
  <w:style w:type="paragraph" w:styleId="ListParagraph">
    <w:name w:val="List Paragraph"/>
    <w:basedOn w:val="Normal"/>
    <w:uiPriority w:val="34"/>
    <w:qFormat/>
    <w:rsid w:val="007820AA"/>
    <w:pPr>
      <w:ind w:left="720"/>
      <w:contextualSpacing/>
    </w:pPr>
  </w:style>
  <w:style w:type="character" w:customStyle="1" w:styleId="Heading2Char">
    <w:name w:val="Heading 2 Char"/>
    <w:basedOn w:val="DefaultParagraphFont"/>
    <w:link w:val="Heading2"/>
    <w:uiPriority w:val="9"/>
    <w:rsid w:val="001209A0"/>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490D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341887">
      <w:bodyDiv w:val="1"/>
      <w:marLeft w:val="0"/>
      <w:marRight w:val="0"/>
      <w:marTop w:val="0"/>
      <w:marBottom w:val="0"/>
      <w:divBdr>
        <w:top w:val="none" w:sz="0" w:space="0" w:color="auto"/>
        <w:left w:val="none" w:sz="0" w:space="0" w:color="auto"/>
        <w:bottom w:val="none" w:sz="0" w:space="0" w:color="auto"/>
        <w:right w:val="none" w:sz="0" w:space="0" w:color="auto"/>
      </w:divBdr>
    </w:div>
    <w:div w:id="76756984">
      <w:bodyDiv w:val="1"/>
      <w:marLeft w:val="0"/>
      <w:marRight w:val="0"/>
      <w:marTop w:val="0"/>
      <w:marBottom w:val="0"/>
      <w:divBdr>
        <w:top w:val="none" w:sz="0" w:space="0" w:color="auto"/>
        <w:left w:val="none" w:sz="0" w:space="0" w:color="auto"/>
        <w:bottom w:val="none" w:sz="0" w:space="0" w:color="auto"/>
        <w:right w:val="none" w:sz="0" w:space="0" w:color="auto"/>
      </w:divBdr>
    </w:div>
    <w:div w:id="175852920">
      <w:bodyDiv w:val="1"/>
      <w:marLeft w:val="0"/>
      <w:marRight w:val="0"/>
      <w:marTop w:val="0"/>
      <w:marBottom w:val="0"/>
      <w:divBdr>
        <w:top w:val="none" w:sz="0" w:space="0" w:color="auto"/>
        <w:left w:val="none" w:sz="0" w:space="0" w:color="auto"/>
        <w:bottom w:val="none" w:sz="0" w:space="0" w:color="auto"/>
        <w:right w:val="none" w:sz="0" w:space="0" w:color="auto"/>
      </w:divBdr>
    </w:div>
    <w:div w:id="268245341">
      <w:bodyDiv w:val="1"/>
      <w:marLeft w:val="0"/>
      <w:marRight w:val="0"/>
      <w:marTop w:val="0"/>
      <w:marBottom w:val="0"/>
      <w:divBdr>
        <w:top w:val="none" w:sz="0" w:space="0" w:color="auto"/>
        <w:left w:val="none" w:sz="0" w:space="0" w:color="auto"/>
        <w:bottom w:val="none" w:sz="0" w:space="0" w:color="auto"/>
        <w:right w:val="none" w:sz="0" w:space="0" w:color="auto"/>
      </w:divBdr>
    </w:div>
    <w:div w:id="299921537">
      <w:bodyDiv w:val="1"/>
      <w:marLeft w:val="0"/>
      <w:marRight w:val="0"/>
      <w:marTop w:val="0"/>
      <w:marBottom w:val="0"/>
      <w:divBdr>
        <w:top w:val="none" w:sz="0" w:space="0" w:color="auto"/>
        <w:left w:val="none" w:sz="0" w:space="0" w:color="auto"/>
        <w:bottom w:val="none" w:sz="0" w:space="0" w:color="auto"/>
        <w:right w:val="none" w:sz="0" w:space="0" w:color="auto"/>
      </w:divBdr>
    </w:div>
    <w:div w:id="354622480">
      <w:bodyDiv w:val="1"/>
      <w:marLeft w:val="0"/>
      <w:marRight w:val="0"/>
      <w:marTop w:val="0"/>
      <w:marBottom w:val="0"/>
      <w:divBdr>
        <w:top w:val="none" w:sz="0" w:space="0" w:color="auto"/>
        <w:left w:val="none" w:sz="0" w:space="0" w:color="auto"/>
        <w:bottom w:val="none" w:sz="0" w:space="0" w:color="auto"/>
        <w:right w:val="none" w:sz="0" w:space="0" w:color="auto"/>
      </w:divBdr>
    </w:div>
    <w:div w:id="406925360">
      <w:bodyDiv w:val="1"/>
      <w:marLeft w:val="0"/>
      <w:marRight w:val="0"/>
      <w:marTop w:val="0"/>
      <w:marBottom w:val="0"/>
      <w:divBdr>
        <w:top w:val="none" w:sz="0" w:space="0" w:color="auto"/>
        <w:left w:val="none" w:sz="0" w:space="0" w:color="auto"/>
        <w:bottom w:val="none" w:sz="0" w:space="0" w:color="auto"/>
        <w:right w:val="none" w:sz="0" w:space="0" w:color="auto"/>
      </w:divBdr>
    </w:div>
    <w:div w:id="422650638">
      <w:bodyDiv w:val="1"/>
      <w:marLeft w:val="0"/>
      <w:marRight w:val="0"/>
      <w:marTop w:val="0"/>
      <w:marBottom w:val="0"/>
      <w:divBdr>
        <w:top w:val="none" w:sz="0" w:space="0" w:color="auto"/>
        <w:left w:val="none" w:sz="0" w:space="0" w:color="auto"/>
        <w:bottom w:val="none" w:sz="0" w:space="0" w:color="auto"/>
        <w:right w:val="none" w:sz="0" w:space="0" w:color="auto"/>
      </w:divBdr>
    </w:div>
    <w:div w:id="569770251">
      <w:bodyDiv w:val="1"/>
      <w:marLeft w:val="0"/>
      <w:marRight w:val="0"/>
      <w:marTop w:val="0"/>
      <w:marBottom w:val="0"/>
      <w:divBdr>
        <w:top w:val="none" w:sz="0" w:space="0" w:color="auto"/>
        <w:left w:val="none" w:sz="0" w:space="0" w:color="auto"/>
        <w:bottom w:val="none" w:sz="0" w:space="0" w:color="auto"/>
        <w:right w:val="none" w:sz="0" w:space="0" w:color="auto"/>
      </w:divBdr>
    </w:div>
    <w:div w:id="728260861">
      <w:bodyDiv w:val="1"/>
      <w:marLeft w:val="0"/>
      <w:marRight w:val="0"/>
      <w:marTop w:val="0"/>
      <w:marBottom w:val="0"/>
      <w:divBdr>
        <w:top w:val="none" w:sz="0" w:space="0" w:color="auto"/>
        <w:left w:val="none" w:sz="0" w:space="0" w:color="auto"/>
        <w:bottom w:val="none" w:sz="0" w:space="0" w:color="auto"/>
        <w:right w:val="none" w:sz="0" w:space="0" w:color="auto"/>
      </w:divBdr>
    </w:div>
    <w:div w:id="805506556">
      <w:bodyDiv w:val="1"/>
      <w:marLeft w:val="0"/>
      <w:marRight w:val="0"/>
      <w:marTop w:val="0"/>
      <w:marBottom w:val="0"/>
      <w:divBdr>
        <w:top w:val="none" w:sz="0" w:space="0" w:color="auto"/>
        <w:left w:val="none" w:sz="0" w:space="0" w:color="auto"/>
        <w:bottom w:val="none" w:sz="0" w:space="0" w:color="auto"/>
        <w:right w:val="none" w:sz="0" w:space="0" w:color="auto"/>
      </w:divBdr>
    </w:div>
    <w:div w:id="829248459">
      <w:bodyDiv w:val="1"/>
      <w:marLeft w:val="0"/>
      <w:marRight w:val="0"/>
      <w:marTop w:val="0"/>
      <w:marBottom w:val="0"/>
      <w:divBdr>
        <w:top w:val="none" w:sz="0" w:space="0" w:color="auto"/>
        <w:left w:val="none" w:sz="0" w:space="0" w:color="auto"/>
        <w:bottom w:val="none" w:sz="0" w:space="0" w:color="auto"/>
        <w:right w:val="none" w:sz="0" w:space="0" w:color="auto"/>
      </w:divBdr>
    </w:div>
    <w:div w:id="839347166">
      <w:bodyDiv w:val="1"/>
      <w:marLeft w:val="0"/>
      <w:marRight w:val="0"/>
      <w:marTop w:val="0"/>
      <w:marBottom w:val="0"/>
      <w:divBdr>
        <w:top w:val="none" w:sz="0" w:space="0" w:color="auto"/>
        <w:left w:val="none" w:sz="0" w:space="0" w:color="auto"/>
        <w:bottom w:val="none" w:sz="0" w:space="0" w:color="auto"/>
        <w:right w:val="none" w:sz="0" w:space="0" w:color="auto"/>
      </w:divBdr>
    </w:div>
    <w:div w:id="933779442">
      <w:bodyDiv w:val="1"/>
      <w:marLeft w:val="0"/>
      <w:marRight w:val="0"/>
      <w:marTop w:val="0"/>
      <w:marBottom w:val="0"/>
      <w:divBdr>
        <w:top w:val="none" w:sz="0" w:space="0" w:color="auto"/>
        <w:left w:val="none" w:sz="0" w:space="0" w:color="auto"/>
        <w:bottom w:val="none" w:sz="0" w:space="0" w:color="auto"/>
        <w:right w:val="none" w:sz="0" w:space="0" w:color="auto"/>
      </w:divBdr>
    </w:div>
    <w:div w:id="1041243088">
      <w:bodyDiv w:val="1"/>
      <w:marLeft w:val="0"/>
      <w:marRight w:val="0"/>
      <w:marTop w:val="0"/>
      <w:marBottom w:val="0"/>
      <w:divBdr>
        <w:top w:val="none" w:sz="0" w:space="0" w:color="auto"/>
        <w:left w:val="none" w:sz="0" w:space="0" w:color="auto"/>
        <w:bottom w:val="none" w:sz="0" w:space="0" w:color="auto"/>
        <w:right w:val="none" w:sz="0" w:space="0" w:color="auto"/>
      </w:divBdr>
    </w:div>
    <w:div w:id="1071124917">
      <w:bodyDiv w:val="1"/>
      <w:marLeft w:val="0"/>
      <w:marRight w:val="0"/>
      <w:marTop w:val="0"/>
      <w:marBottom w:val="0"/>
      <w:divBdr>
        <w:top w:val="none" w:sz="0" w:space="0" w:color="auto"/>
        <w:left w:val="none" w:sz="0" w:space="0" w:color="auto"/>
        <w:bottom w:val="none" w:sz="0" w:space="0" w:color="auto"/>
        <w:right w:val="none" w:sz="0" w:space="0" w:color="auto"/>
      </w:divBdr>
    </w:div>
    <w:div w:id="1096368299">
      <w:bodyDiv w:val="1"/>
      <w:marLeft w:val="0"/>
      <w:marRight w:val="0"/>
      <w:marTop w:val="0"/>
      <w:marBottom w:val="0"/>
      <w:divBdr>
        <w:top w:val="none" w:sz="0" w:space="0" w:color="auto"/>
        <w:left w:val="none" w:sz="0" w:space="0" w:color="auto"/>
        <w:bottom w:val="none" w:sz="0" w:space="0" w:color="auto"/>
        <w:right w:val="none" w:sz="0" w:space="0" w:color="auto"/>
      </w:divBdr>
    </w:div>
    <w:div w:id="1194222218">
      <w:bodyDiv w:val="1"/>
      <w:marLeft w:val="0"/>
      <w:marRight w:val="0"/>
      <w:marTop w:val="0"/>
      <w:marBottom w:val="0"/>
      <w:divBdr>
        <w:top w:val="none" w:sz="0" w:space="0" w:color="auto"/>
        <w:left w:val="none" w:sz="0" w:space="0" w:color="auto"/>
        <w:bottom w:val="none" w:sz="0" w:space="0" w:color="auto"/>
        <w:right w:val="none" w:sz="0" w:space="0" w:color="auto"/>
      </w:divBdr>
    </w:div>
    <w:div w:id="1262759451">
      <w:bodyDiv w:val="1"/>
      <w:marLeft w:val="0"/>
      <w:marRight w:val="0"/>
      <w:marTop w:val="0"/>
      <w:marBottom w:val="0"/>
      <w:divBdr>
        <w:top w:val="none" w:sz="0" w:space="0" w:color="auto"/>
        <w:left w:val="none" w:sz="0" w:space="0" w:color="auto"/>
        <w:bottom w:val="none" w:sz="0" w:space="0" w:color="auto"/>
        <w:right w:val="none" w:sz="0" w:space="0" w:color="auto"/>
      </w:divBdr>
    </w:div>
    <w:div w:id="1297951485">
      <w:bodyDiv w:val="1"/>
      <w:marLeft w:val="0"/>
      <w:marRight w:val="0"/>
      <w:marTop w:val="0"/>
      <w:marBottom w:val="0"/>
      <w:divBdr>
        <w:top w:val="none" w:sz="0" w:space="0" w:color="auto"/>
        <w:left w:val="none" w:sz="0" w:space="0" w:color="auto"/>
        <w:bottom w:val="none" w:sz="0" w:space="0" w:color="auto"/>
        <w:right w:val="none" w:sz="0" w:space="0" w:color="auto"/>
      </w:divBdr>
    </w:div>
    <w:div w:id="1353340728">
      <w:bodyDiv w:val="1"/>
      <w:marLeft w:val="0"/>
      <w:marRight w:val="0"/>
      <w:marTop w:val="0"/>
      <w:marBottom w:val="0"/>
      <w:divBdr>
        <w:top w:val="none" w:sz="0" w:space="0" w:color="auto"/>
        <w:left w:val="none" w:sz="0" w:space="0" w:color="auto"/>
        <w:bottom w:val="none" w:sz="0" w:space="0" w:color="auto"/>
        <w:right w:val="none" w:sz="0" w:space="0" w:color="auto"/>
      </w:divBdr>
    </w:div>
    <w:div w:id="1362323393">
      <w:bodyDiv w:val="1"/>
      <w:marLeft w:val="0"/>
      <w:marRight w:val="0"/>
      <w:marTop w:val="0"/>
      <w:marBottom w:val="0"/>
      <w:divBdr>
        <w:top w:val="none" w:sz="0" w:space="0" w:color="auto"/>
        <w:left w:val="none" w:sz="0" w:space="0" w:color="auto"/>
        <w:bottom w:val="none" w:sz="0" w:space="0" w:color="auto"/>
        <w:right w:val="none" w:sz="0" w:space="0" w:color="auto"/>
      </w:divBdr>
    </w:div>
    <w:div w:id="1410080989">
      <w:bodyDiv w:val="1"/>
      <w:marLeft w:val="0"/>
      <w:marRight w:val="0"/>
      <w:marTop w:val="0"/>
      <w:marBottom w:val="0"/>
      <w:divBdr>
        <w:top w:val="none" w:sz="0" w:space="0" w:color="auto"/>
        <w:left w:val="none" w:sz="0" w:space="0" w:color="auto"/>
        <w:bottom w:val="none" w:sz="0" w:space="0" w:color="auto"/>
        <w:right w:val="none" w:sz="0" w:space="0" w:color="auto"/>
      </w:divBdr>
    </w:div>
    <w:div w:id="1439174922">
      <w:bodyDiv w:val="1"/>
      <w:marLeft w:val="0"/>
      <w:marRight w:val="0"/>
      <w:marTop w:val="0"/>
      <w:marBottom w:val="0"/>
      <w:divBdr>
        <w:top w:val="none" w:sz="0" w:space="0" w:color="auto"/>
        <w:left w:val="none" w:sz="0" w:space="0" w:color="auto"/>
        <w:bottom w:val="none" w:sz="0" w:space="0" w:color="auto"/>
        <w:right w:val="none" w:sz="0" w:space="0" w:color="auto"/>
      </w:divBdr>
    </w:div>
    <w:div w:id="1591310323">
      <w:bodyDiv w:val="1"/>
      <w:marLeft w:val="0"/>
      <w:marRight w:val="0"/>
      <w:marTop w:val="0"/>
      <w:marBottom w:val="0"/>
      <w:divBdr>
        <w:top w:val="none" w:sz="0" w:space="0" w:color="auto"/>
        <w:left w:val="none" w:sz="0" w:space="0" w:color="auto"/>
        <w:bottom w:val="none" w:sz="0" w:space="0" w:color="auto"/>
        <w:right w:val="none" w:sz="0" w:space="0" w:color="auto"/>
      </w:divBdr>
    </w:div>
    <w:div w:id="1603486834">
      <w:bodyDiv w:val="1"/>
      <w:marLeft w:val="0"/>
      <w:marRight w:val="0"/>
      <w:marTop w:val="0"/>
      <w:marBottom w:val="0"/>
      <w:divBdr>
        <w:top w:val="none" w:sz="0" w:space="0" w:color="auto"/>
        <w:left w:val="none" w:sz="0" w:space="0" w:color="auto"/>
        <w:bottom w:val="none" w:sz="0" w:space="0" w:color="auto"/>
        <w:right w:val="none" w:sz="0" w:space="0" w:color="auto"/>
      </w:divBdr>
    </w:div>
    <w:div w:id="1653025722">
      <w:bodyDiv w:val="1"/>
      <w:marLeft w:val="0"/>
      <w:marRight w:val="0"/>
      <w:marTop w:val="0"/>
      <w:marBottom w:val="0"/>
      <w:divBdr>
        <w:top w:val="none" w:sz="0" w:space="0" w:color="auto"/>
        <w:left w:val="none" w:sz="0" w:space="0" w:color="auto"/>
        <w:bottom w:val="none" w:sz="0" w:space="0" w:color="auto"/>
        <w:right w:val="none" w:sz="0" w:space="0" w:color="auto"/>
      </w:divBdr>
    </w:div>
    <w:div w:id="1678341567">
      <w:bodyDiv w:val="1"/>
      <w:marLeft w:val="0"/>
      <w:marRight w:val="0"/>
      <w:marTop w:val="0"/>
      <w:marBottom w:val="0"/>
      <w:divBdr>
        <w:top w:val="none" w:sz="0" w:space="0" w:color="auto"/>
        <w:left w:val="none" w:sz="0" w:space="0" w:color="auto"/>
        <w:bottom w:val="none" w:sz="0" w:space="0" w:color="auto"/>
        <w:right w:val="none" w:sz="0" w:space="0" w:color="auto"/>
      </w:divBdr>
    </w:div>
    <w:div w:id="1948077440">
      <w:bodyDiv w:val="1"/>
      <w:marLeft w:val="0"/>
      <w:marRight w:val="0"/>
      <w:marTop w:val="0"/>
      <w:marBottom w:val="0"/>
      <w:divBdr>
        <w:top w:val="none" w:sz="0" w:space="0" w:color="auto"/>
        <w:left w:val="none" w:sz="0" w:space="0" w:color="auto"/>
        <w:bottom w:val="none" w:sz="0" w:space="0" w:color="auto"/>
        <w:right w:val="none" w:sz="0" w:space="0" w:color="auto"/>
      </w:divBdr>
    </w:div>
    <w:div w:id="1955481768">
      <w:bodyDiv w:val="1"/>
      <w:marLeft w:val="0"/>
      <w:marRight w:val="0"/>
      <w:marTop w:val="0"/>
      <w:marBottom w:val="0"/>
      <w:divBdr>
        <w:top w:val="none" w:sz="0" w:space="0" w:color="auto"/>
        <w:left w:val="none" w:sz="0" w:space="0" w:color="auto"/>
        <w:bottom w:val="none" w:sz="0" w:space="0" w:color="auto"/>
        <w:right w:val="none" w:sz="0" w:space="0" w:color="auto"/>
      </w:divBdr>
    </w:div>
    <w:div w:id="207677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5" Type="http://schemas.openxmlformats.org/officeDocument/2006/relationships/chart" Target="charts/chart1.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oleObject" Target="../embeddings/oleObject2.bin"/></Relationships>
</file>

<file path=word/charts/_rels/chart3.xml.rels><?xml version="1.0" encoding="UTF-8" standalone="yes"?>
<Relationships xmlns="http://schemas.openxmlformats.org/package/2006/relationships"><Relationship Id="rId3" Type="http://schemas.openxmlformats.org/officeDocument/2006/relationships/themeOverride" Target="../theme/themeOverride3.xml"/><Relationship Id="rId2" Type="http://schemas.microsoft.com/office/2011/relationships/chartColorStyle" Target="colors3.xml"/><Relationship Id="rId1" Type="http://schemas.microsoft.com/office/2011/relationships/chartStyle" Target="style3.xml"/><Relationship Id="rId4" Type="http://schemas.openxmlformats.org/officeDocument/2006/relationships/oleObject" Target="../embeddings/oleObject3.bin"/></Relationships>
</file>

<file path=word/charts/_rels/chart4.xml.rels><?xml version="1.0" encoding="UTF-8" standalone="yes"?>
<Relationships xmlns="http://schemas.openxmlformats.org/package/2006/relationships"><Relationship Id="rId3" Type="http://schemas.openxmlformats.org/officeDocument/2006/relationships/themeOverride" Target="../theme/themeOverride4.xml"/><Relationship Id="rId2" Type="http://schemas.microsoft.com/office/2011/relationships/chartColorStyle" Target="colors4.xml"/><Relationship Id="rId1" Type="http://schemas.microsoft.com/office/2011/relationships/chartStyle" Target="style4.xml"/><Relationship Id="rId4" Type="http://schemas.openxmlformats.org/officeDocument/2006/relationships/oleObject" Target="../embeddings/oleObject4.bin"/></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GB"/>
              <a:t>Breakdown of Applied</a:t>
            </a:r>
            <a:r>
              <a:rPr lang="en-GB" baseline="0"/>
              <a:t> for </a:t>
            </a:r>
            <a:r>
              <a:rPr lang="en-GB"/>
              <a:t>and Awarded Loans by Banks</a:t>
            </a:r>
          </a:p>
        </c:rich>
      </c:tx>
      <c:layout>
        <c:manualLayout>
          <c:xMode val="edge"/>
          <c:yMode val="edge"/>
          <c:x val="9.7400441791745881E-2"/>
          <c:y val="1.2432012432012432E-2"/>
        </c:manualLayout>
      </c:layout>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manualLayout>
          <c:layoutTarget val="inner"/>
          <c:xMode val="edge"/>
          <c:yMode val="edge"/>
          <c:x val="0.13063720775116297"/>
          <c:y val="0.14396099939061549"/>
          <c:w val="0.80144467131684949"/>
          <c:h val="0.74373336788111721"/>
        </c:manualLayout>
      </c:layout>
      <c:bar3DChart>
        <c:barDir val="col"/>
        <c:grouping val="clustered"/>
        <c:varyColors val="0"/>
        <c:ser>
          <c:idx val="0"/>
          <c:order val="0"/>
          <c:tx>
            <c:strRef>
              <c:f>'[Mock Assessment starter file - Tasks 25 sept.xlsx]data'!$B$998</c:f>
              <c:strCache>
                <c:ptCount val="1"/>
                <c:pt idx="0">
                  <c:v>Amount applied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'[Mock Assessment starter file - Tasks 25 sept.xlsx]data'!$A$999:$A$1003</c:f>
              <c:strCache>
                <c:ptCount val="5"/>
                <c:pt idx="0">
                  <c:v>Bank of Scotland</c:v>
                </c:pt>
                <c:pt idx="1">
                  <c:v>Natwest</c:v>
                </c:pt>
                <c:pt idx="2">
                  <c:v>RBS</c:v>
                </c:pt>
                <c:pt idx="3">
                  <c:v>Tesco Bank</c:v>
                </c:pt>
                <c:pt idx="4">
                  <c:v>Virgin Money</c:v>
                </c:pt>
              </c:strCache>
            </c:strRef>
          </c:cat>
          <c:val>
            <c:numRef>
              <c:f>'[Mock Assessment starter file - Tasks 25 sept.xlsx]data'!$B$999:$B$1003</c:f>
              <c:numCache>
                <c:formatCode>"£"#,##0.00_);[Red]\("£"#,##0.00\)</c:formatCode>
                <c:ptCount val="5"/>
                <c:pt idx="0">
                  <c:v>1430499.88</c:v>
                </c:pt>
                <c:pt idx="1">
                  <c:v>1423864.16</c:v>
                </c:pt>
                <c:pt idx="2">
                  <c:v>1466309.07</c:v>
                </c:pt>
                <c:pt idx="3">
                  <c:v>1579983.49</c:v>
                </c:pt>
                <c:pt idx="4">
                  <c:v>1504235.97</c:v>
                </c:pt>
              </c:numCache>
            </c:numRef>
          </c:val>
          <c:extLst>
            <c:ext xmlns:c16="http://schemas.microsoft.com/office/drawing/2014/chart" uri="{C3380CC4-5D6E-409C-BE32-E72D297353CC}">
              <c16:uniqueId val="{00000000-32B8-4DD1-A684-12B606F05F51}"/>
            </c:ext>
          </c:extLst>
        </c:ser>
        <c:ser>
          <c:idx val="1"/>
          <c:order val="1"/>
          <c:tx>
            <c:strRef>
              <c:f>'[Mock Assessment starter file - Tasks 25 sept.xlsx]data'!$C$998</c:f>
              <c:strCache>
                <c:ptCount val="1"/>
                <c:pt idx="0">
                  <c:v>Amount Awarded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'[Mock Assessment starter file - Tasks 25 sept.xlsx]data'!$A$999:$A$1003</c:f>
              <c:strCache>
                <c:ptCount val="5"/>
                <c:pt idx="0">
                  <c:v>Bank of Scotland</c:v>
                </c:pt>
                <c:pt idx="1">
                  <c:v>Natwest</c:v>
                </c:pt>
                <c:pt idx="2">
                  <c:v>RBS</c:v>
                </c:pt>
                <c:pt idx="3">
                  <c:v>Tesco Bank</c:v>
                </c:pt>
                <c:pt idx="4">
                  <c:v>Virgin Money</c:v>
                </c:pt>
              </c:strCache>
            </c:strRef>
          </c:cat>
          <c:val>
            <c:numRef>
              <c:f>'[Mock Assessment starter file - Tasks 25 sept.xlsx]data'!$C$999:$C$1003</c:f>
              <c:numCache>
                <c:formatCode>"£"#,##0.00_);[Red]\("£"#,##0.00\)</c:formatCode>
                <c:ptCount val="5"/>
                <c:pt idx="0">
                  <c:v>1330623.67</c:v>
                </c:pt>
                <c:pt idx="1">
                  <c:v>1364574.4</c:v>
                </c:pt>
                <c:pt idx="2">
                  <c:v>1405030.02</c:v>
                </c:pt>
                <c:pt idx="3">
                  <c:v>1435512.93</c:v>
                </c:pt>
                <c:pt idx="4">
                  <c:v>1378561.38</c:v>
                </c:pt>
              </c:numCache>
            </c:numRef>
          </c:val>
          <c:extLst>
            <c:ext xmlns:c16="http://schemas.microsoft.com/office/drawing/2014/chart" uri="{C3380CC4-5D6E-409C-BE32-E72D297353CC}">
              <c16:uniqueId val="{00000001-32B8-4DD1-A684-12B606F05F51}"/>
            </c:ext>
          </c:extLst>
        </c:ser>
        <c:dLbls>
          <c:showLegendKey val="0"/>
          <c:showVal val="1"/>
          <c:showCatName val="0"/>
          <c:showSerName val="0"/>
          <c:showPercent val="0"/>
          <c:showBubbleSize val="0"/>
        </c:dLbls>
        <c:gapWidth val="100"/>
        <c:shape val="box"/>
        <c:axId val="1203254895"/>
        <c:axId val="1203256143"/>
        <c:axId val="0"/>
      </c:bar3DChart>
      <c:catAx>
        <c:axId val="120325489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3256143"/>
        <c:crosses val="autoZero"/>
        <c:auto val="1"/>
        <c:lblAlgn val="ctr"/>
        <c:lblOffset val="100"/>
        <c:noMultiLvlLbl val="0"/>
      </c:catAx>
      <c:valAx>
        <c:axId val="1203256143"/>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03254895"/>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GB"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rPr>
              <a:t>Breakdown of Applied for and Awarded Loans by Banks with %</a:t>
            </a:r>
          </a:p>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GB"/>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'[Mock Assessment starter file - Tasks 25 sept.xlsx]data'!$B$998</c:f>
              <c:strCache>
                <c:ptCount val="1"/>
                <c:pt idx="0">
                  <c:v>Amount applied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'[Mock Assessment starter file - Tasks 25 sept.xlsx]data'!$A$999:$A$1003</c:f>
              <c:strCache>
                <c:ptCount val="5"/>
                <c:pt idx="0">
                  <c:v>Bank of Scotland</c:v>
                </c:pt>
                <c:pt idx="1">
                  <c:v>Natwest</c:v>
                </c:pt>
                <c:pt idx="2">
                  <c:v>RBS</c:v>
                </c:pt>
                <c:pt idx="3">
                  <c:v>Tesco Bank</c:v>
                </c:pt>
                <c:pt idx="4">
                  <c:v>Virgin Money</c:v>
                </c:pt>
              </c:strCache>
            </c:strRef>
          </c:cat>
          <c:val>
            <c:numRef>
              <c:f>'[Mock Assessment starter file - Tasks 25 sept.xlsx]data'!$B$999:$B$1003</c:f>
              <c:numCache>
                <c:formatCode>"£"#,##0.00_);[Red]\("£"#,##0.00\)</c:formatCode>
                <c:ptCount val="5"/>
                <c:pt idx="0">
                  <c:v>1430499.88</c:v>
                </c:pt>
                <c:pt idx="1">
                  <c:v>1423864.16</c:v>
                </c:pt>
                <c:pt idx="2">
                  <c:v>1466309.07</c:v>
                </c:pt>
                <c:pt idx="3">
                  <c:v>1579983.49</c:v>
                </c:pt>
                <c:pt idx="4">
                  <c:v>1504235.97</c:v>
                </c:pt>
              </c:numCache>
            </c:numRef>
          </c:val>
          <c:extLst>
            <c:ext xmlns:c16="http://schemas.microsoft.com/office/drawing/2014/chart" uri="{C3380CC4-5D6E-409C-BE32-E72D297353CC}">
              <c16:uniqueId val="{00000000-0ACD-40CB-A134-AD773A348099}"/>
            </c:ext>
          </c:extLst>
        </c:ser>
        <c:ser>
          <c:idx val="1"/>
          <c:order val="1"/>
          <c:tx>
            <c:strRef>
              <c:f>'[Mock Assessment starter file - Tasks 25 sept.xlsx]data'!$C$998</c:f>
              <c:strCache>
                <c:ptCount val="1"/>
                <c:pt idx="0">
                  <c:v>Amount Awarded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'[Mock Assessment starter file - Tasks 25 sept.xlsx]data'!$A$999:$A$1003</c:f>
              <c:strCache>
                <c:ptCount val="5"/>
                <c:pt idx="0">
                  <c:v>Bank of Scotland</c:v>
                </c:pt>
                <c:pt idx="1">
                  <c:v>Natwest</c:v>
                </c:pt>
                <c:pt idx="2">
                  <c:v>RBS</c:v>
                </c:pt>
                <c:pt idx="3">
                  <c:v>Tesco Bank</c:v>
                </c:pt>
                <c:pt idx="4">
                  <c:v>Virgin Money</c:v>
                </c:pt>
              </c:strCache>
            </c:strRef>
          </c:cat>
          <c:val>
            <c:numRef>
              <c:f>'[Mock Assessment starter file - Tasks 25 sept.xlsx]data'!$C$999:$C$1003</c:f>
              <c:numCache>
                <c:formatCode>"£"#,##0.00_);[Red]\("£"#,##0.00\)</c:formatCode>
                <c:ptCount val="5"/>
                <c:pt idx="0">
                  <c:v>1330623.67</c:v>
                </c:pt>
                <c:pt idx="1">
                  <c:v>1364574.4</c:v>
                </c:pt>
                <c:pt idx="2">
                  <c:v>1405030.02</c:v>
                </c:pt>
                <c:pt idx="3">
                  <c:v>1435512.93</c:v>
                </c:pt>
                <c:pt idx="4">
                  <c:v>1378561.38</c:v>
                </c:pt>
              </c:numCache>
            </c:numRef>
          </c:val>
          <c:extLst>
            <c:ext xmlns:c16="http://schemas.microsoft.com/office/drawing/2014/chart" uri="{C3380CC4-5D6E-409C-BE32-E72D297353CC}">
              <c16:uniqueId val="{00000001-0ACD-40CB-A134-AD773A348099}"/>
            </c:ext>
          </c:extLst>
        </c:ser>
        <c:dLbls>
          <c:showLegendKey val="0"/>
          <c:showVal val="1"/>
          <c:showCatName val="0"/>
          <c:showSerName val="0"/>
          <c:showPercent val="0"/>
          <c:showBubbleSize val="0"/>
        </c:dLbls>
        <c:gapWidth val="219"/>
        <c:axId val="919580304"/>
        <c:axId val="926685760"/>
      </c:barChart>
      <c:lineChart>
        <c:grouping val="standard"/>
        <c:varyColors val="0"/>
        <c:ser>
          <c:idx val="2"/>
          <c:order val="2"/>
          <c:tx>
            <c:strRef>
              <c:f>'[Mock Assessment starter file - Tasks 25 sept.xlsx]data'!$D$998</c:f>
              <c:strCache>
                <c:ptCount val="1"/>
                <c:pt idx="0">
                  <c:v>% Loan Awarded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'[Mock Assessment starter file - Tasks 25 sept.xlsx]data'!$A$999:$A$1003</c:f>
              <c:strCache>
                <c:ptCount val="5"/>
                <c:pt idx="0">
                  <c:v>Bank of Scotland</c:v>
                </c:pt>
                <c:pt idx="1">
                  <c:v>Natwest</c:v>
                </c:pt>
                <c:pt idx="2">
                  <c:v>RBS</c:v>
                </c:pt>
                <c:pt idx="3">
                  <c:v>Tesco Bank</c:v>
                </c:pt>
                <c:pt idx="4">
                  <c:v>Virgin Money</c:v>
                </c:pt>
              </c:strCache>
            </c:strRef>
          </c:cat>
          <c:val>
            <c:numRef>
              <c:f>'[Mock Assessment starter file - Tasks 25 sept.xlsx]data'!$D$999:$D$1003</c:f>
              <c:numCache>
                <c:formatCode>0.00%</c:formatCode>
                <c:ptCount val="5"/>
                <c:pt idx="0">
                  <c:v>0.93018090291625888</c:v>
                </c:pt>
                <c:pt idx="1">
                  <c:v>0.95835996040521165</c:v>
                </c:pt>
                <c:pt idx="2">
                  <c:v>0.95820864014705986</c:v>
                </c:pt>
                <c:pt idx="3">
                  <c:v>0.90856198123943688</c:v>
                </c:pt>
                <c:pt idx="4">
                  <c:v>0.91645287540890275</c:v>
                </c:pt>
              </c:numCache>
            </c:numRef>
          </c:val>
          <c:smooth val="0"/>
          <c:extLst>
            <c:ext xmlns:c16="http://schemas.microsoft.com/office/drawing/2014/chart" uri="{C3380CC4-5D6E-409C-BE32-E72D297353CC}">
              <c16:uniqueId val="{00000002-0ACD-40CB-A134-AD773A348099}"/>
            </c:ext>
          </c:extLst>
        </c:ser>
        <c:dLbls>
          <c:showLegendKey val="0"/>
          <c:showVal val="1"/>
          <c:showCatName val="0"/>
          <c:showSerName val="0"/>
          <c:showPercent val="0"/>
          <c:showBubbleSize val="0"/>
        </c:dLbls>
        <c:marker val="1"/>
        <c:smooth val="0"/>
        <c:axId val="1133164176"/>
        <c:axId val="926682400"/>
      </c:lineChart>
      <c:catAx>
        <c:axId val="919580304"/>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26685760"/>
        <c:crosses val="autoZero"/>
        <c:auto val="1"/>
        <c:lblAlgn val="ctr"/>
        <c:lblOffset val="100"/>
        <c:noMultiLvlLbl val="0"/>
      </c:catAx>
      <c:valAx>
        <c:axId val="926685760"/>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9580304"/>
        <c:crosses val="autoZero"/>
        <c:crossBetween val="between"/>
      </c:valAx>
      <c:valAx>
        <c:axId val="926682400"/>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33164176"/>
        <c:crosses val="max"/>
        <c:crossBetween val="between"/>
      </c:valAx>
      <c:catAx>
        <c:axId val="1133164176"/>
        <c:scaling>
          <c:orientation val="minMax"/>
        </c:scaling>
        <c:delete val="1"/>
        <c:axPos val="b"/>
        <c:numFmt formatCode="General" sourceLinked="1"/>
        <c:majorTickMark val="out"/>
        <c:minorTickMark val="none"/>
        <c:tickLblPos val="nextTo"/>
        <c:crossAx val="926682400"/>
        <c:crosses val="autoZero"/>
        <c:auto val="1"/>
        <c:lblAlgn val="ctr"/>
        <c:lblOffset val="100"/>
        <c:noMultiLvlLbl val="0"/>
      </c:cat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r>
              <a:rPr lang="en-US"/>
              <a:t>Breakdown of Applied and Awarded Loans for Business </a:t>
            </a:r>
          </a:p>
        </c:rich>
      </c:tx>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view3D>
      <c:rotX val="15"/>
      <c:rotY val="20"/>
      <c:rAngAx val="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'[Mock Assessment starter file - Tasks 25 sept.xlsx]data'!$B$1012</c:f>
              <c:strCache>
                <c:ptCount val="1"/>
                <c:pt idx="0">
                  <c:v>Amount Applied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'[Mock Assessment starter file - Tasks 25 sept.xlsx]data'!$A$1013:$A$1016</c:f>
              <c:strCache>
                <c:ptCount val="4"/>
                <c:pt idx="0">
                  <c:v>Pump House</c:v>
                </c:pt>
                <c:pt idx="1">
                  <c:v>Fitness Factory</c:v>
                </c:pt>
                <c:pt idx="2">
                  <c:v>Waist Management</c:v>
                </c:pt>
                <c:pt idx="3">
                  <c:v>The Fitness Zone</c:v>
                </c:pt>
              </c:strCache>
            </c:strRef>
          </c:cat>
          <c:val>
            <c:numRef>
              <c:f>'[Mock Assessment starter file - Tasks 25 sept.xlsx]data'!$B$1013:$B$1016</c:f>
              <c:numCache>
                <c:formatCode>"£"#,##0.00_);[Red]\("£"#,##0.00\)</c:formatCode>
                <c:ptCount val="4"/>
                <c:pt idx="0">
                  <c:v>1911658.45</c:v>
                </c:pt>
                <c:pt idx="1">
                  <c:v>1845543.11</c:v>
                </c:pt>
                <c:pt idx="2">
                  <c:v>1898608.89</c:v>
                </c:pt>
                <c:pt idx="3">
                  <c:v>1749082.12</c:v>
                </c:pt>
              </c:numCache>
            </c:numRef>
          </c:val>
          <c:extLst>
            <c:ext xmlns:c16="http://schemas.microsoft.com/office/drawing/2014/chart" uri="{C3380CC4-5D6E-409C-BE32-E72D297353CC}">
              <c16:uniqueId val="{00000000-7D51-4632-9E32-DEB0D8DE7073}"/>
            </c:ext>
          </c:extLst>
        </c:ser>
        <c:ser>
          <c:idx val="1"/>
          <c:order val="1"/>
          <c:tx>
            <c:strRef>
              <c:f>'[Mock Assessment starter file - Tasks 25 sept.xlsx]data'!$C$1012</c:f>
              <c:strCache>
                <c:ptCount val="1"/>
                <c:pt idx="0">
                  <c:v>Loan Awarded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'[Mock Assessment starter file - Tasks 25 sept.xlsx]data'!$A$1013:$A$1016</c:f>
              <c:strCache>
                <c:ptCount val="4"/>
                <c:pt idx="0">
                  <c:v>Pump House</c:v>
                </c:pt>
                <c:pt idx="1">
                  <c:v>Fitness Factory</c:v>
                </c:pt>
                <c:pt idx="2">
                  <c:v>Waist Management</c:v>
                </c:pt>
                <c:pt idx="3">
                  <c:v>The Fitness Zone</c:v>
                </c:pt>
              </c:strCache>
            </c:strRef>
          </c:cat>
          <c:val>
            <c:numRef>
              <c:f>'[Mock Assessment starter file - Tasks 25 sept.xlsx]data'!$C$1013:$C$1016</c:f>
              <c:numCache>
                <c:formatCode>"£"#,##0.00_);[Red]\("£"#,##0.00\)</c:formatCode>
                <c:ptCount val="4"/>
                <c:pt idx="0">
                  <c:v>1798477.58</c:v>
                </c:pt>
                <c:pt idx="1">
                  <c:v>1719038.02</c:v>
                </c:pt>
                <c:pt idx="2">
                  <c:v>1774794.6</c:v>
                </c:pt>
                <c:pt idx="3">
                  <c:v>1621992.2</c:v>
                </c:pt>
              </c:numCache>
            </c:numRef>
          </c:val>
          <c:extLst>
            <c:ext xmlns:c16="http://schemas.microsoft.com/office/drawing/2014/chart" uri="{C3380CC4-5D6E-409C-BE32-E72D297353CC}">
              <c16:uniqueId val="{00000001-7D51-4632-9E32-DEB0D8DE7073}"/>
            </c:ext>
          </c:extLst>
        </c:ser>
        <c:dLbls>
          <c:showLegendKey val="0"/>
          <c:showVal val="1"/>
          <c:showCatName val="0"/>
          <c:showSerName val="0"/>
          <c:showPercent val="0"/>
          <c:showBubbleSize val="0"/>
        </c:dLbls>
        <c:gapWidth val="100"/>
        <c:shape val="box"/>
        <c:axId val="1300888415"/>
        <c:axId val="1300880511"/>
        <c:axId val="0"/>
      </c:bar3DChart>
      <c:catAx>
        <c:axId val="1300888415"/>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00880511"/>
        <c:crosses val="autoZero"/>
        <c:auto val="1"/>
        <c:lblAlgn val="ctr"/>
        <c:lblOffset val="100"/>
        <c:noMultiLvlLbl val="0"/>
      </c:catAx>
      <c:valAx>
        <c:axId val="1300880511"/>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300888415"/>
        <c:crosses val="autoZero"/>
        <c:crossBetween val="between"/>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r>
              <a:rPr lang="en-US"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rPr>
              <a:t>Breakdown of Applied and Awarded Loans for Business </a:t>
            </a:r>
            <a:r>
              <a:rPr lang="en-GB"/>
              <a:t>with</a:t>
            </a:r>
            <a:r>
              <a:rPr lang="en-GB" baseline="0"/>
              <a:t> %</a:t>
            </a:r>
            <a:endParaRPr lang="en-GB"/>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600" b="1" i="0" u="none" strike="noStrike" kern="1200" spc="100" baseline="0">
              <a:solidFill>
                <a:sysClr val="window" lastClr="FFFFFF">
                  <a:lumMod val="95000"/>
                </a:sys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barChart>
        <c:barDir val="col"/>
        <c:grouping val="clustered"/>
        <c:varyColors val="0"/>
        <c:ser>
          <c:idx val="0"/>
          <c:order val="0"/>
          <c:tx>
            <c:strRef>
              <c:f>'[Mock Assessment starter file - Tasks 25 sept.xlsx]data'!$B$1012</c:f>
              <c:strCache>
                <c:ptCount val="1"/>
                <c:pt idx="0">
                  <c:v>Amount Applied</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'[Mock Assessment starter file - Tasks 25 sept.xlsx]data'!$A$1013:$A$1016</c:f>
              <c:strCache>
                <c:ptCount val="4"/>
                <c:pt idx="0">
                  <c:v>Pump House</c:v>
                </c:pt>
                <c:pt idx="1">
                  <c:v>Fitness Factory</c:v>
                </c:pt>
                <c:pt idx="2">
                  <c:v>Waist Management</c:v>
                </c:pt>
                <c:pt idx="3">
                  <c:v>The Fitness Zone</c:v>
                </c:pt>
              </c:strCache>
            </c:strRef>
          </c:cat>
          <c:val>
            <c:numRef>
              <c:f>'[Mock Assessment starter file - Tasks 25 sept.xlsx]data'!$B$1013:$B$1016</c:f>
              <c:numCache>
                <c:formatCode>"£"#,##0.00_);[Red]\("£"#,##0.00\)</c:formatCode>
                <c:ptCount val="4"/>
                <c:pt idx="0">
                  <c:v>1911658.45</c:v>
                </c:pt>
                <c:pt idx="1">
                  <c:v>1845543.11</c:v>
                </c:pt>
                <c:pt idx="2">
                  <c:v>1898608.89</c:v>
                </c:pt>
                <c:pt idx="3">
                  <c:v>1749082.12</c:v>
                </c:pt>
              </c:numCache>
            </c:numRef>
          </c:val>
          <c:extLst>
            <c:ext xmlns:c16="http://schemas.microsoft.com/office/drawing/2014/chart" uri="{C3380CC4-5D6E-409C-BE32-E72D297353CC}">
              <c16:uniqueId val="{00000000-EB32-420A-9DE0-E7F3DC1AAB87}"/>
            </c:ext>
          </c:extLst>
        </c:ser>
        <c:ser>
          <c:idx val="1"/>
          <c:order val="1"/>
          <c:tx>
            <c:strRef>
              <c:f>'[Mock Assessment starter file - Tasks 25 sept.xlsx]data'!$C$1012</c:f>
              <c:strCache>
                <c:ptCount val="1"/>
                <c:pt idx="0">
                  <c:v>Loan Awarded</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a:outerShdw blurRad="57150" dist="19050" dir="5400000" algn="ctr" rotWithShape="0">
                <a:srgbClr val="000000">
                  <a:alpha val="63000"/>
                </a:srgbClr>
              </a:outerShdw>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'[Mock Assessment starter file - Tasks 25 sept.xlsx]data'!$A$1013:$A$1016</c:f>
              <c:strCache>
                <c:ptCount val="4"/>
                <c:pt idx="0">
                  <c:v>Pump House</c:v>
                </c:pt>
                <c:pt idx="1">
                  <c:v>Fitness Factory</c:v>
                </c:pt>
                <c:pt idx="2">
                  <c:v>Waist Management</c:v>
                </c:pt>
                <c:pt idx="3">
                  <c:v>The Fitness Zone</c:v>
                </c:pt>
              </c:strCache>
            </c:strRef>
          </c:cat>
          <c:val>
            <c:numRef>
              <c:f>'[Mock Assessment starter file - Tasks 25 sept.xlsx]data'!$C$1013:$C$1016</c:f>
              <c:numCache>
                <c:formatCode>"£"#,##0.00_);[Red]\("£"#,##0.00\)</c:formatCode>
                <c:ptCount val="4"/>
                <c:pt idx="0">
                  <c:v>1798477.58</c:v>
                </c:pt>
                <c:pt idx="1">
                  <c:v>1719038.02</c:v>
                </c:pt>
                <c:pt idx="2">
                  <c:v>1774794.6</c:v>
                </c:pt>
                <c:pt idx="3">
                  <c:v>1621992.2</c:v>
                </c:pt>
              </c:numCache>
            </c:numRef>
          </c:val>
          <c:extLst>
            <c:ext xmlns:c16="http://schemas.microsoft.com/office/drawing/2014/chart" uri="{C3380CC4-5D6E-409C-BE32-E72D297353CC}">
              <c16:uniqueId val="{00000001-EB32-420A-9DE0-E7F3DC1AAB87}"/>
            </c:ext>
          </c:extLst>
        </c:ser>
        <c:dLbls>
          <c:showLegendKey val="0"/>
          <c:showVal val="1"/>
          <c:showCatName val="0"/>
          <c:showSerName val="0"/>
          <c:showPercent val="0"/>
          <c:showBubbleSize val="0"/>
        </c:dLbls>
        <c:gapWidth val="269"/>
        <c:axId val="1126455216"/>
        <c:axId val="917131200"/>
      </c:barChart>
      <c:lineChart>
        <c:grouping val="standard"/>
        <c:varyColors val="0"/>
        <c:ser>
          <c:idx val="2"/>
          <c:order val="2"/>
          <c:tx>
            <c:strRef>
              <c:f>'[Mock Assessment starter file - Tasks 25 sept.xlsx]data'!$D$1012</c:f>
              <c:strCache>
                <c:ptCount val="1"/>
                <c:pt idx="0">
                  <c:v>% Loan Awarded</c:v>
                </c:pt>
              </c:strCache>
            </c:strRef>
          </c:tx>
          <c:spPr>
            <a:ln w="34925" cap="rnd">
              <a:solidFill>
                <a:schemeClr val="accent3"/>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'[Mock Assessment starter file - Tasks 25 sept.xlsx]data'!$A$1013:$A$1016</c:f>
              <c:strCache>
                <c:ptCount val="4"/>
                <c:pt idx="0">
                  <c:v>Pump House</c:v>
                </c:pt>
                <c:pt idx="1">
                  <c:v>Fitness Factory</c:v>
                </c:pt>
                <c:pt idx="2">
                  <c:v>Waist Management</c:v>
                </c:pt>
                <c:pt idx="3">
                  <c:v>The Fitness Zone</c:v>
                </c:pt>
              </c:strCache>
            </c:strRef>
          </c:cat>
          <c:val>
            <c:numRef>
              <c:f>'[Mock Assessment starter file - Tasks 25 sept.xlsx]data'!$D$1013:$D$1016</c:f>
              <c:numCache>
                <c:formatCode>0.00%</c:formatCode>
                <c:ptCount val="4"/>
                <c:pt idx="0">
                  <c:v>0.94079440812243431</c:v>
                </c:pt>
                <c:pt idx="1">
                  <c:v>0.93145373342159421</c:v>
                </c:pt>
                <c:pt idx="2">
                  <c:v>0.93478683753556013</c:v>
                </c:pt>
                <c:pt idx="3">
                  <c:v>0.92733907771008484</c:v>
                </c:pt>
              </c:numCache>
            </c:numRef>
          </c:val>
          <c:smooth val="0"/>
          <c:extLst>
            <c:ext xmlns:c16="http://schemas.microsoft.com/office/drawing/2014/chart" uri="{C3380CC4-5D6E-409C-BE32-E72D297353CC}">
              <c16:uniqueId val="{00000002-EB32-420A-9DE0-E7F3DC1AAB87}"/>
            </c:ext>
          </c:extLst>
        </c:ser>
        <c:dLbls>
          <c:showLegendKey val="0"/>
          <c:showVal val="1"/>
          <c:showCatName val="0"/>
          <c:showSerName val="0"/>
          <c:showPercent val="0"/>
          <c:showBubbleSize val="0"/>
        </c:dLbls>
        <c:marker val="1"/>
        <c:smooth val="0"/>
        <c:axId val="1252104368"/>
        <c:axId val="917127312"/>
      </c:lineChart>
      <c:catAx>
        <c:axId val="1126455216"/>
        <c:scaling>
          <c:orientation val="minMax"/>
        </c:scaling>
        <c:delete val="0"/>
        <c:axPos val="b"/>
        <c:numFmt formatCode="General" sourceLinked="1"/>
        <c:majorTickMark val="none"/>
        <c:minorTickMark val="none"/>
        <c:tickLblPos val="nextTo"/>
        <c:spPr>
          <a:noFill/>
          <a:ln w="12700" cap="flat" cmpd="sng" algn="ctr">
            <a:solidFill>
              <a:schemeClr val="lt1">
                <a:lumMod val="95000"/>
                <a:alpha val="54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17131200"/>
        <c:crosses val="autoZero"/>
        <c:auto val="1"/>
        <c:lblAlgn val="ctr"/>
        <c:lblOffset val="100"/>
        <c:noMultiLvlLbl val="0"/>
      </c:catAx>
      <c:valAx>
        <c:axId val="917131200"/>
        <c:scaling>
          <c:orientation val="minMax"/>
        </c:scaling>
        <c:delete val="0"/>
        <c:axPos val="l"/>
        <c:majorGridlines>
          <c:spPr>
            <a:ln w="9525" cap="flat" cmpd="sng" algn="ctr">
              <a:solidFill>
                <a:schemeClr val="lt1">
                  <a:lumMod val="95000"/>
                  <a:alpha val="10000"/>
                </a:schemeClr>
              </a:solidFill>
              <a:round/>
            </a:ln>
            <a:effectLst/>
          </c:spPr>
        </c:majorGridlines>
        <c:numFmt formatCode="&quot;£&quot;#,##0.00_);[Red]\(&quot;£&quot;#,##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126455216"/>
        <c:crosses val="autoZero"/>
        <c:crossBetween val="between"/>
      </c:valAx>
      <c:valAx>
        <c:axId val="917127312"/>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1252104368"/>
        <c:crosses val="max"/>
        <c:crossBetween val="between"/>
      </c:valAx>
      <c:catAx>
        <c:axId val="1252104368"/>
        <c:scaling>
          <c:orientation val="minMax"/>
        </c:scaling>
        <c:delete val="1"/>
        <c:axPos val="b"/>
        <c:numFmt formatCode="General" sourceLinked="1"/>
        <c:majorTickMark val="out"/>
        <c:minorTickMark val="none"/>
        <c:tickLblPos val="nextTo"/>
        <c:crossAx val="917127312"/>
        <c:crosses val="autoZero"/>
        <c:auto val="1"/>
        <c:lblAlgn val="ctr"/>
        <c:lblOffset val="100"/>
        <c:noMultiLvlLbl val="0"/>
      </c:catAx>
      <c:dTable>
        <c:showHorzBorder val="1"/>
        <c:showVertBorder val="1"/>
        <c:showOutline val="1"/>
        <c:showKeys val="1"/>
        <c:spPr>
          <a:noFill/>
          <a:ln w="9525">
            <a:solidFill>
              <a:schemeClr val="lt1">
                <a:lumMod val="95000"/>
                <a:alpha val="54000"/>
              </a:schemeClr>
            </a:solidFill>
          </a:ln>
          <a:effectLst/>
        </c:spPr>
        <c:txPr>
          <a:bodyPr rot="0" spcFirstLastPara="1" vertOverflow="ellipsis" vert="horz" wrap="square" anchor="ctr" anchorCtr="1"/>
          <a:lstStyle/>
          <a:p>
            <a:pPr rtl="0">
              <a:defRPr sz="900" b="0" i="0" u="none" strike="noStrike" kern="1200" baseline="0">
                <a:solidFill>
                  <a:schemeClr val="lt1">
                    <a:lumMod val="85000"/>
                  </a:schemeClr>
                </a:solidFill>
                <a:latin typeface="+mn-lt"/>
                <a:ea typeface="+mn-ea"/>
                <a:cs typeface="+mn-cs"/>
              </a:defRPr>
            </a:pPr>
            <a:endParaRPr lang="en-US"/>
          </a:p>
        </c:txPr>
      </c:dTable>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legend>
    <c:plotVisOnly val="1"/>
    <c:dispBlanksAs val="gap"/>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4">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2.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09">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lt1"/>
    </cs:fontRef>
  </cs:dataPoint>
  <cs:dataPoint3D>
    <cs:lnRef idx="0"/>
    <cs:fillRef idx="3">
      <cs:styleClr val="auto"/>
    </cs:fillRef>
    <cs:effectRef idx="3"/>
    <cs:fontRef idx="minor">
      <a:schemeClr val="lt1"/>
    </cs:fontRef>
  </cs:dataPoint3D>
  <cs:dataPointLine>
    <cs:lnRef idx="0">
      <cs:styleClr val="auto"/>
    </cs:lnRef>
    <cs:fillRef idx="3"/>
    <cs:effectRef idx="3"/>
    <cs:fontRef idx="minor">
      <a:schemeClr val="lt1"/>
    </cs:fontRef>
    <cs:spPr>
      <a:ln w="34925" cap="rnd">
        <a:solidFill>
          <a:schemeClr val="phClr"/>
        </a:solidFill>
        <a:round/>
      </a:ln>
    </cs:spPr>
  </cs:dataPointLine>
  <cs:dataPointMarker>
    <cs:lnRef idx="0">
      <cs:styleClr val="auto"/>
    </cs:lnRef>
    <cs:fillRef idx="3">
      <cs:styleClr val="auto"/>
    </cs:fillRef>
    <cs:effectRef idx="3"/>
    <cs:fontRef idx="minor">
      <a:schemeClr val="lt1"/>
    </cs:fontRef>
    <cs:spPr>
      <a:ln w="9525">
        <a:solidFill>
          <a:schemeClr val="phClr"/>
        </a:solidFill>
        <a:round/>
      </a:ln>
    </cs:spPr>
  </cs:dataPointMarker>
  <cs:dataPointMarkerLayout symbol="circle" size="6"/>
  <cs:dataPointWireframe>
    <cs:lnRef idx="0">
      <cs:styleClr val="auto"/>
    </cs:lnRef>
    <cs:fillRef idx="3"/>
    <cs:effectRef idx="3"/>
    <cs:fontRef idx="minor">
      <a:schemeClr val="lt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lt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lt1"/>
    </cs:fontRef>
    <cs:spPr>
      <a:ln w="9525">
        <a:solidFill>
          <a:schemeClr val="lt1">
            <a:lumMod val="95000"/>
            <a:alpha val="54000"/>
          </a:schemeClr>
        </a:solidFill>
        <a:prstDash val="dash"/>
      </a:ln>
    </cs:spPr>
  </cs:dropLine>
  <cs:errorBar>
    <cs:lnRef idx="0"/>
    <cs:fillRef idx="0"/>
    <cs:effectRef idx="0"/>
    <cs:fontRef idx="minor">
      <a:schemeClr val="lt1"/>
    </cs:fontRef>
    <cs:spPr>
      <a:ln w="9525" cap="flat" cmpd="sng" algn="ctr">
        <a:solidFill>
          <a:schemeClr val="lt1">
            <a:lumMod val="95000"/>
          </a:schemeClr>
        </a:solidFill>
        <a:round/>
      </a:ln>
    </cs:spPr>
  </cs:errorBar>
  <cs:floor>
    <cs:lnRef idx="0"/>
    <cs:fillRef idx="0"/>
    <cs:effectRef idx="0"/>
    <cs:fontRef idx="minor">
      <a:schemeClr val="lt1"/>
    </cs:fontRef>
  </cs:floor>
  <cs:gridlineMajor>
    <cs:lnRef idx="0"/>
    <cs:fillRef idx="0"/>
    <cs:effectRef idx="0"/>
    <cs:fontRef idx="minor">
      <a:schemeClr val="lt1"/>
    </cs:fontRef>
    <cs:spPr>
      <a:ln w="9525" cap="flat" cmpd="sng" algn="ctr">
        <a:solidFill>
          <a:schemeClr val="lt1">
            <a:lumMod val="95000"/>
            <a:alpha val="10000"/>
          </a:schemeClr>
        </a:solidFill>
        <a:round/>
      </a:ln>
    </cs:spPr>
  </cs:gridlineMajor>
  <cs:gridlineMinor>
    <cs:lnRef idx="0"/>
    <cs:fillRef idx="0"/>
    <cs:effectRef idx="0"/>
    <cs:fontRef idx="minor">
      <a:schemeClr val="lt1"/>
    </cs:fontRef>
    <cs:spPr>
      <a:ln>
        <a:solidFill>
          <a:schemeClr val="lt1">
            <a:lumMod val="95000"/>
            <a:alpha val="5000"/>
          </a:schemeClr>
        </a:solidFill>
      </a:ln>
    </cs:spPr>
  </cs:gridlineMinor>
  <cs:hiLoLine>
    <cs:lnRef idx="0"/>
    <cs:fillRef idx="0"/>
    <cs:effectRef idx="0"/>
    <cs:fontRef idx="minor">
      <a:schemeClr val="lt1"/>
    </cs:fontRef>
    <cs:spPr>
      <a:ln w="9525">
        <a:solidFill>
          <a:schemeClr val="lt1">
            <a:lumMod val="95000"/>
            <a:alpha val="54000"/>
          </a:schemeClr>
        </a:solidFill>
        <a:prstDash val="dash"/>
      </a:ln>
    </cs:spPr>
  </cs:hiLoLine>
  <cs:leaderLine>
    <cs:lnRef idx="0"/>
    <cs:fillRef idx="0"/>
    <cs:effectRef idx="0"/>
    <cs:fontRef idx="minor">
      <a:schemeClr val="lt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lt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lt1"/>
    </cs:fontRef>
  </cs:wall>
</cs:chartStyle>
</file>

<file path=word/charts/style4.xml><?xml version="1.0" encoding="utf-8"?>
<cs:chartStyle xmlns:cs="http://schemas.microsoft.com/office/drawing/2012/chartStyle" xmlns:a="http://schemas.openxmlformats.org/drawingml/2006/main" id="328">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gradFill>
        <a:gsLst>
          <a:gs pos="100000">
            <a:schemeClr val="dk1">
              <a:lumMod val="95000"/>
              <a:lumOff val="5000"/>
            </a:schemeClr>
          </a:gs>
          <a:gs pos="0">
            <a:schemeClr val="dk1">
              <a:lumMod val="75000"/>
              <a:lumOff val="25000"/>
            </a:schemeClr>
          </a:gs>
        </a:gsLst>
        <a:path path="circle">
          <a:fillToRect l="50000" t="50000" r="50000" b="50000"/>
        </a:path>
      </a:gradFill>
      <a:ln w="9525">
        <a:solidFill>
          <a:schemeClr val="dk1">
            <a:lumMod val="75000"/>
            <a:lumOff val="25000"/>
          </a:schemeClr>
        </a:solidFill>
      </a:ln>
    </cs:spPr>
  </cs:downBar>
  <cs:dropLine>
    <cs:lnRef idx="0"/>
    <cs:fillRef idx="0"/>
    <cs:effectRef idx="0"/>
    <cs:fontRef idx="minor">
      <a:schemeClr val="tx1"/>
    </cs:fontRef>
    <cs:spPr>
      <a:ln w="9525" cap="flat" cmpd="sng" algn="ctr">
        <a:solidFill>
          <a:schemeClr val="lt1"/>
        </a:solidFill>
        <a:round/>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cap="flat" cmpd="sng" algn="ctr">
        <a:solidFill>
          <a:schemeClr val="lt1"/>
        </a:solidFill>
        <a:round/>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gradFill>
        <a:gsLst>
          <a:gs pos="100000">
            <a:schemeClr val="lt1">
              <a:lumMod val="85000"/>
            </a:schemeClr>
          </a:gs>
          <a:gs pos="0">
            <a:schemeClr val="lt1"/>
          </a:gs>
        </a:gsLst>
        <a:path path="circle">
          <a:fillToRect l="50000" t="50000" r="50000" b="50000"/>
        </a:path>
      </a:gradFill>
      <a:ln w="9525" cap="flat" cmpd="sng" algn="ctr">
        <a:solidFill>
          <a:schemeClr val="lt1"/>
        </a:solidFill>
        <a:round/>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4.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Normal</Template>
  <TotalTime>1</TotalTime>
  <Pages>7</Pages>
  <Words>767</Words>
  <Characters>4377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Kiran Dwivedi ec2245643</dc:creator>
  <cp:keywords/>
  <dc:description/>
  <cp:lastModifiedBy>Kiran Dwivedi ec2245643</cp:lastModifiedBy>
  <cp:revision>2</cp:revision>
  <dcterms:created xsi:type="dcterms:W3CDTF">2023-09-26T12:08:00Z</dcterms:created>
  <dcterms:modified xsi:type="dcterms:W3CDTF">2023-09-26T12:08:00Z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17377ac-e5ac-4c41-ba53-0bbd98a190e5_Enabled">
    <vt:lpwstr>true</vt:lpwstr>
  </property>
  <property fmtid="{D5CDD505-2E9C-101B-9397-08002B2CF9AE}" pid="3" name="MSIP_Label_917377ac-e5ac-4c41-ba53-0bbd98a190e5_SetDate">
    <vt:lpwstr>2023-09-14T09:12:09Z</vt:lpwstr>
  </property>
  <property fmtid="{D5CDD505-2E9C-101B-9397-08002B2CF9AE}" pid="4" name="MSIP_Label_917377ac-e5ac-4c41-ba53-0bbd98a190e5_Method">
    <vt:lpwstr>Standard</vt:lpwstr>
  </property>
  <property fmtid="{D5CDD505-2E9C-101B-9397-08002B2CF9AE}" pid="5" name="MSIP_Label_917377ac-e5ac-4c41-ba53-0bbd98a190e5_Name">
    <vt:lpwstr>AIP Sensitivity Labels</vt:lpwstr>
  </property>
  <property fmtid="{D5CDD505-2E9C-101B-9397-08002B2CF9AE}" pid="6" name="MSIP_Label_917377ac-e5ac-4c41-ba53-0bbd98a190e5_SiteId">
    <vt:lpwstr>de73f96d-8ea1-4b80-a6a2-5165bfd494db</vt:lpwstr>
  </property>
  <property fmtid="{D5CDD505-2E9C-101B-9397-08002B2CF9AE}" pid="7" name="MSIP_Label_917377ac-e5ac-4c41-ba53-0bbd98a190e5_ActionId">
    <vt:lpwstr>edd2d05d-76c1-4fd2-90c4-0eb6fca2044c</vt:lpwstr>
  </property>
  <property fmtid="{D5CDD505-2E9C-101B-9397-08002B2CF9AE}" pid="8" name="MSIP_Label_917377ac-e5ac-4c41-ba53-0bbd98a190e5_ContentBits">
    <vt:lpwstr>0</vt:lpwstr>
  </property>
</Properties>
</file>