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KEERTHIVASAN </w:t>
      </w:r>
      <w:r>
        <w:rPr>
          <w:rFonts w:ascii="Arial" w:cs="Arial" w:eastAsia="Arial" w:hAnsi="Arial"/>
          <w:sz w:val="24"/>
          <w:szCs w:val="24"/>
        </w:rPr>
        <w:t xml:space="preserve">(Keerthi)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London, ON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kkvasan99@gmail.com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226-977-6398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hlr_9f2ieh2ej1gqzb97w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linkedin.com/in/kkvasan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li28amvpizgh-xan6lpyw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k2digitalmedia.ca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azkocjyileaegiw4df4fd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film.kkvasan.ca</w:t>
        </w:r>
      </w:hyperlink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 marketer who runs campaigns end to end: paid media, social, email, and the analytics that prove they worked. I plan and ship Meta and Google Ads, manage multi-brand social calendars on a consistent cadence, write copy that earns attention, and read the numbers (GA4, ad dashboards, retention curves) to decide what to do next. I run K2 Digital Media full time, where clients have seen real follower and engagement growth from steady, well-targeted output. I care about performance over vanity metrics, and I would rather name a gap honestly than oversell it. Valid driver's licence and reliable vehicle for client work.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I OWN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Paid Media and Performance Marketing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Plan, launch, and optimise Meta Ads campaigns across Reels, Stories, and feed: audience targeting, creative testing, budget pacing, and performance review against CTR, CPC, and 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Run Google Ads search and display campaigns: keyword structure, ad copy, and ongoing optimisation toward cost per result rather than raw spend.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 ad creatives that fit each placement and message, then iterate based on what the data shows, not what looks good in the boardroom.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 weekly content calendars for multiple client brands at once, each with its own voice, audience, and publishing schedule, without quality or deadlines slipping.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 the full workflow from brief to publish: strategy, scheduling, captions, community-facing copy, and performance review across Instagram and YouTube.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Grow audiences through consistent cadence and format iteration. Clients have seen measurable follower and engagement gains as a direct result.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and Lifecycle Marketing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Hands-on with email campaign setup and scheduling, ESP workflows, and audience segmentation fundamentals, actively building toward full sequence and automation ownership.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Comfortable mapping content to the funnel: awareness creatives up top, nurture and conversion messaging further down.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Copywriting, Content Strategy, and Brand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Write hooks, captions, scripts, and ad copy grounded in what the audience needs to hear, then keep voice consistent across every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 supporting assets (thumbnails, social graphics, posters, ad creative) in Photoshop, Illustrator, and Canva to hold a cohesive brand identity.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Analytics, SEO, and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Track and report performance in GA4, YouTube Studio, and Meta and Google Ads dashboards: CTR, impressions, watch time, traffic sources, and audience retention.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 the data to brief the next round of content rather than guessing. WordPress CMS and on-page SEO experience for organic 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 AI and automation tools (GPT-assisted scripting and caption drafts, n8n workflows) to keep output volume and quality high without adding headcount.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Digital Marketing Lead  |  K2 Digital Media (Freelance)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 digital marketing for multiple client brands at once: paid media, organic social, content strategy, and reporting, each account run independently with its own goals and cadence.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Planned and ran paid Meta campaigns across Reels, Stories, and feed, handling creative production, targeting setup, budget, and performance review against campaign objectives.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Google Ads search and display campaigns, tuning keywords, copy, and bids toward cost per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and sustained multi-month content calendars covering planning, scheduling, captioning, and review. Consistent weekly output, not sporadic bursts.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scripts, hooks, captions, and ad copy from scratch, built around audience need and kept on-brand across channels.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Produced launch and event campaigns: planned the rollout, captured the moment, and delivered finished assets on tight timelines.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Reported on GA4 and platform analytics to show what worked and to brief the next round. Clients saw measurable follower and engagement growth over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all supporting visuals (thumbnails, posters, social graphics, ad creative) in Photoshop, Illustrator, and Canva for a cohesive identity.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Creator and Channel Manager  |  YouTube (ClubJunk)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a channel solo for over two years: strategy, scripting, publishing schedule, and audience growth without a team holding me accountable.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Grew the subscriber base steadily through format iteration, testing hooks, thumbnails, and pacing against what the analytics showed.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Used YouTube Studio analytics every week (CTR, watch time, retention, traffic sources) to decide what to change next.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Produced sponsored content for brand partners, delivering on-brief while keeping the channel's tone intact, and repurposed long-form into short-form for cross-platform reach.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Associate, Computing  |  Best Buy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Advised customers on technology purchases in a fast-paced retail environment, translating product value into plain language and closing on fit, not pressure.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Collections Agent  |  Bill Gosling Outsourcing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2025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 high-volume inbound and outbound customer contact with a focus on empathy and resolution, consistently meeting daily targets.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Effects and Editing for Contemporary Media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 Development: Advanced Programming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Computer Applications (MCA)  |  Anna University,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 |  Ramakrishna Mission Vivekananda College,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2017 to 2020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TOOLS AND PLATFORMS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Paid Media:  </w:t>
      </w:r>
      <w:r>
        <w:rPr>
          <w:rFonts w:ascii="Arial" w:cs="Arial" w:eastAsia="Arial" w:hAnsi="Arial"/>
          <w:sz w:val="20"/>
          <w:szCs w:val="20"/>
        </w:rPr>
        <w:t xml:space="preserve">Meta Ads (Facebook, Instagram, Reels, Stories), Google Ads (search and display), audience targeting, creative testing, budget pacing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and Content:  </w:t>
      </w:r>
      <w:r>
        <w:rPr>
          <w:rFonts w:ascii="Arial" w:cs="Arial" w:eastAsia="Arial" w:hAnsi="Arial"/>
          <w:sz w:val="20"/>
          <w:szCs w:val="20"/>
        </w:rPr>
        <w:t xml:space="preserve">Instagram, YouTube, content calendars, scheduling, community-facing copy, short-form and long-form formats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and Web:  </w:t>
      </w:r>
      <w:r>
        <w:rPr>
          <w:rFonts w:ascii="Arial" w:cs="Arial" w:eastAsia="Arial" w:hAnsi="Arial"/>
          <w:sz w:val="20"/>
          <w:szCs w:val="20"/>
        </w:rPr>
        <w:t xml:space="preserve">ESP campaign setup and scheduling, audience segmentation, WordPress CMS, on-page SEO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Analytics:  </w:t>
      </w:r>
      <w:r>
        <w:rPr>
          <w:rFonts w:ascii="Arial" w:cs="Arial" w:eastAsia="Arial" w:hAnsi="Arial"/>
          <w:sz w:val="20"/>
          <w:szCs w:val="20"/>
        </w:rPr>
        <w:t xml:space="preserve">GA4, YouTube Studio, Meta and Google Ads reporting, CTR, retention, and traffic-source analysis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Design:  </w:t>
      </w:r>
      <w:r>
        <w:rPr>
          <w:rFonts w:ascii="Arial" w:cs="Arial" w:eastAsia="Arial" w:hAnsi="Arial"/>
          <w:sz w:val="20"/>
          <w:szCs w:val="20"/>
        </w:rPr>
        <w:t xml:space="preserve">Photoshop, Illustrator, Canva, Adobe Express, Premiere Pro and DaVinci Resolve for video creative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and Automation:  </w:t>
      </w:r>
      <w:r>
        <w:rPr>
          <w:rFonts w:ascii="Arial" w:cs="Arial" w:eastAsia="Arial" w:hAnsi="Arial"/>
          <w:sz w:val="20"/>
          <w:szCs w:val="20"/>
        </w:rPr>
        <w:t xml:space="preserve">GPT-assisted scripting, hook and caption drafting, n8n workflow automation for content and reporting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lr_9f2ieh2ej1gqzb97w" Type="http://schemas.openxmlformats.org/officeDocument/2006/relationships/hyperlink" Target="https://linkedin.com/in/kkvasan/" TargetMode="External"/><Relationship Id="rIdli28amvpizgh-xan6lpyw" Type="http://schemas.openxmlformats.org/officeDocument/2006/relationships/hyperlink" Target="https://k2digitalmedia.ca/" TargetMode="External"/><Relationship Id="rIdazkocjyileaegiw4df4fd" Type="http://schemas.openxmlformats.org/officeDocument/2006/relationships/hyperlink" Target="https://film.kkvasan.c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2026-06-11T02:47:19.853Z</dcterms:created>
  <dcterms:modified xsi:type="dcterms:W3CDTF">2026-06-11T02:47:19.866Z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