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Міністерство освіти і науки України</w:t>
      </w:r>
    </w:p>
    <w:p>
      <w:pPr>
        <w:pStyle w:val="Normal (Web)"/>
        <w:spacing w:before="0" w:after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Національний технічний університет України</w:t>
      </w:r>
    </w:p>
    <w:p>
      <w:pPr>
        <w:pStyle w:val="Normal (Web)"/>
        <w:spacing w:before="0" w:after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«Київський політехнічний інститут ім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Ігоря Сікорського»</w:t>
      </w:r>
    </w:p>
    <w:p>
      <w:pPr>
        <w:pStyle w:val="Normal (Web)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автоматизації проектування енергетичних процесів і систем</w:t>
      </w:r>
    </w:p>
    <w:p>
      <w:pPr>
        <w:pStyle w:val="Normal (Web)"/>
        <w:spacing w:before="0" w:after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jc w:val="center"/>
        <w:rPr>
          <w:sz w:val="28"/>
          <w:szCs w:val="28"/>
        </w:rPr>
      </w:pPr>
    </w:p>
    <w:p>
      <w:pPr>
        <w:pStyle w:val="Normal (Web)"/>
        <w:spacing w:before="0" w:after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jc w:val="center"/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2510"/>
        </w:tabs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Лабораторна робота №</w:t>
      </w:r>
      <w:r>
        <w:rPr>
          <w:rFonts w:ascii="Times New Roman" w:hAnsi="Times New Roman"/>
          <w:sz w:val="28"/>
          <w:szCs w:val="28"/>
          <w:rtl w:val="0"/>
        </w:rPr>
        <w:t>2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дисципліни «Методології розробки інтелектуальних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ютерних програм»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>«</w:t>
      </w:r>
      <w:r>
        <w:rPr>
          <w:b w:val="1"/>
          <w:bCs w:val="1"/>
          <w:sz w:val="28"/>
          <w:szCs w:val="28"/>
          <w:rtl w:val="0"/>
        </w:rPr>
        <w:t>Розпізнавання образів за допомогою штучних нейронних мереж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ind w:left="5954" w:hanging="113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</w:t>
      </w:r>
      <w:r>
        <w:rPr>
          <w:rFonts w:ascii="Times New Roman" w:hAnsi="Times New Roman" w:hint="default"/>
          <w:sz w:val="28"/>
          <w:szCs w:val="28"/>
          <w:rtl w:val="0"/>
        </w:rPr>
        <w:t>ла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</w:t>
      </w:r>
      <w:r>
        <w:rPr>
          <w:rFonts w:ascii="Times New Roman" w:hAnsi="Times New Roman" w:hint="default"/>
          <w:sz w:val="28"/>
          <w:szCs w:val="28"/>
          <w:rtl w:val="0"/>
        </w:rPr>
        <w:t>ка</w:t>
      </w:r>
      <w:r>
        <w:rPr>
          <w:rFonts w:ascii="Times New Roman" w:hAnsi="Times New Roman"/>
          <w:sz w:val="28"/>
          <w:szCs w:val="28"/>
          <w:rtl w:val="0"/>
        </w:rPr>
        <w:t xml:space="preserve"> 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курсу</w:t>
      </w:r>
    </w:p>
    <w:p>
      <w:pPr>
        <w:pStyle w:val="Normal.0"/>
        <w:spacing w:line="240" w:lineRule="auto"/>
        <w:ind w:left="5954" w:hanging="113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групи Т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>-0</w:t>
      </w:r>
      <w:r>
        <w:rPr>
          <w:rFonts w:ascii="Times New Roman" w:hAnsi="Times New Roman"/>
          <w:sz w:val="28"/>
          <w:szCs w:val="28"/>
          <w:rtl w:val="0"/>
        </w:rPr>
        <w:t>1</w:t>
      </w:r>
    </w:p>
    <w:p>
      <w:pPr>
        <w:pStyle w:val="Normal.0"/>
        <w:spacing w:line="240" w:lineRule="auto"/>
        <w:ind w:left="5954" w:hanging="113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Круть Катерина</w:t>
      </w:r>
    </w:p>
    <w:p>
      <w:pPr>
        <w:pStyle w:val="Normal.0"/>
        <w:spacing w:line="240" w:lineRule="auto"/>
        <w:ind w:left="5954" w:hanging="1134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ind w:left="5954" w:hanging="113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Перевірив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Мусієнко 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tabs>
          <w:tab w:val="center" w:pos="4677"/>
        </w:tabs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КИЇВ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202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24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ПОСТАНОВКА МЕТИ ДОСЛІДЖЕННЯ</w:t>
      </w:r>
    </w:p>
    <w:p>
      <w:pPr>
        <w:pStyle w:val="Normal.0"/>
        <w:widowControl w:val="0"/>
        <w:spacing w:before="220" w:after="120" w:line="276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дослідження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Ознайомитися з методами розпізнавання образів за допомогою штучних нейронних мереж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побудувати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навчити та протестувати нейронну мережу для розпізнавання букв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widowControl w:val="0"/>
        <w:spacing w:before="220" w:after="120" w:line="276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before="220" w:after="120" w:line="276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Набір даних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widowControl w:val="0"/>
        <w:spacing w:before="220" w:after="120" w:line="276" w:lineRule="auto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0"/>
        <w:spacing w:before="220" w:after="120" w:line="27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Варіант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</w:t>
      </w:r>
    </w:p>
    <w:p>
      <w:pPr>
        <w:pStyle w:val="Normal.0"/>
        <w:widowControl w:val="0"/>
        <w:spacing w:before="220" w:after="120" w:line="27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6480175" cy="1489711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9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40" w:lineRule="auto"/>
        <w:ind w:firstLine="851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Один прихований шар з </w:t>
      </w:r>
      <w:r>
        <w:rPr>
          <w:rFonts w:ascii="Times New Roman" w:hAnsi="Times New Roman"/>
          <w:sz w:val="28"/>
          <w:szCs w:val="28"/>
          <w:rtl w:val="0"/>
          <w:lang w:val="en-US"/>
        </w:rPr>
        <w:t>36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нейронів</w:t>
      </w:r>
      <w:r>
        <w:rPr>
          <w:rFonts w:ascii="Times New Roman" w:hAnsi="Times New Roman" w:hint="default"/>
          <w:sz w:val="28"/>
          <w:szCs w:val="28"/>
          <w:rtl w:val="0"/>
        </w:rPr>
        <w:t>з функцією активації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SIGMOID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100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1436370</wp:posOffset>
            </wp:positionH>
            <wp:positionV relativeFrom="line">
              <wp:posOffset>337886</wp:posOffset>
            </wp:positionV>
            <wp:extent cx="3366776" cy="20282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6" cy="2028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епох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Два прихованих шари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кожен з який складається з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36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нейронів та активатором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SIGMOID</w:t>
      </w:r>
      <w:r>
        <w:rPr>
          <w:rFonts w:ascii="Times New Roman" w:hAnsi="Times New Roman"/>
          <w:sz w:val="28"/>
          <w:szCs w:val="28"/>
          <w:rtl w:val="0"/>
        </w:rPr>
        <w:t xml:space="preserve">, 100 </w:t>
      </w:r>
      <w:r>
        <w:rPr>
          <w:rFonts w:ascii="Times New Roman" w:hAnsi="Times New Roman" w:hint="default"/>
          <w:sz w:val="28"/>
          <w:szCs w:val="28"/>
          <w:rtl w:val="0"/>
        </w:rPr>
        <w:t>епох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1785302</wp:posOffset>
            </wp:positionH>
            <wp:positionV relativeFrom="line">
              <wp:posOffset>240965</wp:posOffset>
            </wp:positionV>
            <wp:extent cx="2862336" cy="2511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36" cy="2511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</w:rPr>
        <w:t>Два прихованих шари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кожен з який складається з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36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нейронів та активатором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RELU</w:t>
      </w:r>
      <w:r>
        <w:rPr>
          <w:rFonts w:ascii="Times New Roman" w:hAnsi="Times New Roman"/>
          <w:sz w:val="28"/>
          <w:szCs w:val="28"/>
          <w:rtl w:val="0"/>
        </w:rPr>
        <w:t xml:space="preserve">, 100 </w:t>
      </w:r>
      <w:r>
        <w:rPr>
          <w:rFonts w:ascii="Times New Roman" w:hAnsi="Times New Roman" w:hint="default"/>
          <w:sz w:val="28"/>
          <w:szCs w:val="28"/>
          <w:rtl w:val="0"/>
        </w:rPr>
        <w:t>епох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1537652</wp:posOffset>
            </wp:positionH>
            <wp:positionV relativeFrom="line">
              <wp:posOffset>214041</wp:posOffset>
            </wp:positionV>
            <wp:extent cx="3025380" cy="1978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80" cy="1978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</w:rPr>
        <w:t>Два прихованих шари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кожен з який складається з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36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нейронів та активатором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TANH</w:t>
      </w:r>
      <w:r>
        <w:rPr>
          <w:rFonts w:ascii="Times New Roman" w:hAnsi="Times New Roman"/>
          <w:sz w:val="28"/>
          <w:szCs w:val="28"/>
          <w:rtl w:val="0"/>
        </w:rPr>
        <w:t xml:space="preserve">, 100 </w:t>
      </w:r>
      <w:r>
        <w:rPr>
          <w:rFonts w:ascii="Times New Roman" w:hAnsi="Times New Roman" w:hint="default"/>
          <w:sz w:val="28"/>
          <w:szCs w:val="28"/>
          <w:rtl w:val="0"/>
        </w:rPr>
        <w:t>епох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1432242</wp:posOffset>
            </wp:positionH>
            <wp:positionV relativeFrom="line">
              <wp:posOffset>290863</wp:posOffset>
            </wp:positionV>
            <wp:extent cx="3489581" cy="19158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581" cy="1915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Три прихованих шари з </w:t>
      </w:r>
      <w:r>
        <w:rPr>
          <w:rFonts w:ascii="Times New Roman" w:hAnsi="Times New Roman"/>
          <w:sz w:val="28"/>
          <w:szCs w:val="28"/>
          <w:rtl w:val="0"/>
        </w:rPr>
        <w:t xml:space="preserve">36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нейронів та активаторами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SIGMOID</w:t>
      </w:r>
      <w:r>
        <w:rPr>
          <w:rFonts w:ascii="Times New Roman" w:hAnsi="Times New Roman"/>
          <w:sz w:val="28"/>
          <w:szCs w:val="28"/>
          <w:rtl w:val="0"/>
        </w:rPr>
        <w:t xml:space="preserve">, 100 </w:t>
      </w:r>
      <w:r>
        <w:rPr>
          <w:rFonts w:ascii="Times New Roman" w:hAnsi="Times New Roman" w:hint="default"/>
          <w:sz w:val="28"/>
          <w:szCs w:val="28"/>
          <w:rtl w:val="0"/>
        </w:rPr>
        <w:t>епох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1202372</wp:posOffset>
            </wp:positionH>
            <wp:positionV relativeFrom="line">
              <wp:posOffset>232295</wp:posOffset>
            </wp:positionV>
            <wp:extent cx="3823769" cy="24182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69" cy="2418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8.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Три прихованих шари з </w:t>
      </w:r>
      <w:r>
        <w:rPr>
          <w:rFonts w:ascii="Times New Roman" w:hAnsi="Times New Roman"/>
          <w:sz w:val="28"/>
          <w:szCs w:val="28"/>
          <w:rtl w:val="0"/>
        </w:rPr>
        <w:t xml:space="preserve">72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нейронів та активатором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SIGMOID</w:t>
      </w:r>
      <w:r>
        <w:rPr>
          <w:rFonts w:ascii="Times New Roman" w:hAnsi="Times New Roman"/>
          <w:sz w:val="28"/>
          <w:szCs w:val="28"/>
          <w:rtl w:val="0"/>
        </w:rPr>
        <w:t>, 100</w:t>
      </w:r>
      <w:r>
        <w:rPr>
          <w:rFonts w:ascii="Times New Roman" w:hAnsi="Times New Roman"/>
          <w:sz w:val="28"/>
          <w:szCs w:val="28"/>
          <w:rtl w:val="0"/>
          <w:lang w:val="en-US"/>
        </w:rPr>
        <w:t>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епох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1256982</wp:posOffset>
            </wp:positionH>
            <wp:positionV relativeFrom="line">
              <wp:posOffset>301023</wp:posOffset>
            </wp:positionV>
            <wp:extent cx="3346641" cy="21521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41" cy="2152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9.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Три прихованих шари з </w:t>
      </w:r>
      <w:r>
        <w:rPr>
          <w:rFonts w:ascii="Times New Roman" w:hAnsi="Times New Roman"/>
          <w:sz w:val="28"/>
          <w:szCs w:val="28"/>
          <w:rtl w:val="0"/>
        </w:rPr>
        <w:t xml:space="preserve">72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нейронів та активатором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SIGMOID</w:t>
      </w:r>
      <w:r>
        <w:rPr>
          <w:rFonts w:ascii="Times New Roman" w:hAnsi="Times New Roman"/>
          <w:sz w:val="28"/>
          <w:szCs w:val="28"/>
          <w:rtl w:val="0"/>
        </w:rPr>
        <w:t xml:space="preserve">, 100 </w:t>
      </w:r>
      <w:r>
        <w:rPr>
          <w:rFonts w:ascii="Times New Roman" w:hAnsi="Times New Roman" w:hint="default"/>
          <w:sz w:val="28"/>
          <w:szCs w:val="28"/>
          <w:rtl w:val="0"/>
        </w:rPr>
        <w:t>епох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1396682</wp:posOffset>
            </wp:positionH>
            <wp:positionV relativeFrom="line">
              <wp:posOffset>301023</wp:posOffset>
            </wp:positionV>
            <wp:extent cx="3670300" cy="1371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15.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Три </w:t>
      </w:r>
      <w:r>
        <w:rPr>
          <w:rFonts w:ascii="Times New Roman" w:hAnsi="Times New Roman" w:hint="default"/>
          <w:sz w:val="28"/>
          <w:szCs w:val="28"/>
          <w:rtl w:val="0"/>
        </w:rPr>
        <w:t>прихованих шари</w:t>
      </w:r>
      <w:r>
        <w:rPr>
          <w:rFonts w:ascii="Times New Roman" w:hAnsi="Times New Roman"/>
          <w:sz w:val="28"/>
          <w:szCs w:val="28"/>
          <w:rtl w:val="0"/>
        </w:rPr>
        <w:t xml:space="preserve"> (36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36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36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активатором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TANH</w:t>
      </w:r>
      <w:r>
        <w:rPr>
          <w:rFonts w:ascii="Times New Roman" w:hAnsi="Times New Roman"/>
          <w:sz w:val="28"/>
          <w:szCs w:val="28"/>
          <w:rtl w:val="0"/>
        </w:rPr>
        <w:t xml:space="preserve">, 1000 </w:t>
      </w:r>
      <w:r>
        <w:rPr>
          <w:rFonts w:ascii="Times New Roman" w:hAnsi="Times New Roman" w:hint="default"/>
          <w:sz w:val="28"/>
          <w:szCs w:val="28"/>
          <w:rtl w:val="0"/>
        </w:rPr>
        <w:t>епох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1838642</wp:posOffset>
            </wp:positionH>
            <wp:positionV relativeFrom="line">
              <wp:posOffset>260383</wp:posOffset>
            </wp:positionV>
            <wp:extent cx="2783889" cy="19857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89" cy="1985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17. </w:t>
      </w:r>
      <w:r>
        <w:rPr>
          <w:rFonts w:ascii="Times New Roman" w:hAnsi="Times New Roman" w:hint="default"/>
          <w:sz w:val="28"/>
          <w:szCs w:val="28"/>
          <w:rtl w:val="0"/>
        </w:rPr>
        <w:t>Два п</w:t>
      </w:r>
      <w:r>
        <w:rPr>
          <w:rFonts w:ascii="Times New Roman" w:hAnsi="Times New Roman" w:hint="default"/>
          <w:sz w:val="28"/>
          <w:szCs w:val="28"/>
          <w:rtl w:val="0"/>
        </w:rPr>
        <w:t>риховани</w:t>
      </w:r>
      <w:r>
        <w:rPr>
          <w:rFonts w:ascii="Times New Roman" w:hAnsi="Times New Roman" w:hint="default"/>
          <w:sz w:val="28"/>
          <w:szCs w:val="28"/>
          <w:rtl w:val="0"/>
        </w:rPr>
        <w:t>х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шар</w:t>
      </w:r>
      <w:r>
        <w:rPr>
          <w:rFonts w:ascii="Times New Roman" w:hAnsi="Times New Roman" w:hint="default"/>
          <w:sz w:val="28"/>
          <w:szCs w:val="28"/>
          <w:rtl w:val="0"/>
        </w:rPr>
        <w:t>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 </w:t>
      </w:r>
      <w:r>
        <w:rPr>
          <w:rFonts w:ascii="Times New Roman" w:hAnsi="Times New Roman"/>
          <w:sz w:val="28"/>
          <w:szCs w:val="28"/>
          <w:rtl w:val="0"/>
        </w:rPr>
        <w:t xml:space="preserve">72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нейронів з активатором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SIGMOID</w:t>
      </w:r>
      <w:r>
        <w:rPr>
          <w:rFonts w:ascii="Times New Roman" w:hAnsi="Times New Roman"/>
          <w:sz w:val="28"/>
          <w:szCs w:val="28"/>
          <w:rtl w:val="0"/>
        </w:rPr>
        <w:t xml:space="preserve">, 5000 </w:t>
      </w:r>
      <w:r>
        <w:rPr>
          <w:rFonts w:ascii="Times New Roman" w:hAnsi="Times New Roman" w:hint="default"/>
          <w:sz w:val="28"/>
          <w:szCs w:val="28"/>
          <w:rtl w:val="0"/>
        </w:rPr>
        <w:t>епох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1333182</wp:posOffset>
            </wp:positionH>
            <wp:positionV relativeFrom="line">
              <wp:posOffset>301023</wp:posOffset>
            </wp:positionV>
            <wp:extent cx="2937255" cy="23674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255" cy="2367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КОПІЯ ВИКОНАНОЇ ПРОГРАМИ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99"/>
          <w:tab w:val="left" w:pos="9699"/>
          <w:tab w:val="left" w:pos="9699"/>
          <w:tab w:val="left" w:pos="9699"/>
          <w:tab w:val="left" w:pos="9699"/>
          <w:tab w:val="left" w:pos="9699"/>
        </w:tabs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org.datavec.api.records.reader.RecordReader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org.datavec.api.records.reader.impl.csv.CSVRecordReader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org.datavec.api.split.FileSplit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org.deeplearning4j.datasets.datavec.RecordReaderDataSetIterator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org.nd4j.common.io.ClassPathResource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org.nd4j.linalg.dataset.DataSet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org.nd4j.linalg.dataset.api.iterator.DataSetIterator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class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DataSetReader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private static final int </w:t>
      </w:r>
      <w:r>
        <w:rPr>
          <w:rFonts w:ascii="Courier New" w:hAnsi="Courier New"/>
          <w:i w:val="1"/>
          <w:iCs w:val="1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 xml:space="preserve">FEATURES_COUNT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36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static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DataSet </w:t>
      </w:r>
      <w:r>
        <w:rPr>
          <w:rFonts w:ascii="Courier New" w:hAnsi="Courier New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readDataFromFile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fileName)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DataSet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dataSet =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null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try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RecordReader recordReader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CSVRecordReader(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67d17"/>
          <w:sz w:val="20"/>
          <w:szCs w:val="20"/>
          <w:u w:color="067d17"/>
          <w:rtl w:val="0"/>
          <w:lang w:val="en-US"/>
          <w14:textFill>
            <w14:solidFill>
              <w14:srgbClr w14:val="067D17"/>
            </w14:solidFill>
          </w14:textFill>
        </w:rPr>
        <w:t>' '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recordReader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.initialize(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FileSplit(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ClassPathResource(fileName).getFile()));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DataSetIterator iterator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RecordReaderDataSetIterator(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recordReader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 New" w:hAnsi="Courier New"/>
          <w:i w:val="1"/>
          <w:iCs w:val="1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FEATURES_COUNT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dataSet =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iterator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.next();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}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catch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Exception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e)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i w:val="1"/>
          <w:iCs w:val="1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out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.println(e.getMessage());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dataSet;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99"/>
          <w:tab w:val="left" w:pos="9699"/>
          <w:tab w:val="left" w:pos="9699"/>
          <w:tab w:val="left" w:pos="9699"/>
          <w:tab w:val="left" w:pos="9699"/>
          <w:tab w:val="left" w:pos="9699"/>
        </w:tabs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org.deeplearning4j.nn.conf.MultiLayerConfiguration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org.deeplearning4j.nn.conf.NeuralNetConfiguration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org.deeplearning4j.nn.conf.layers.DenseLayer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org.deeplearning4j.nn.conf.layers.OutputLayer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org.deeplearning4j.nn.multilayer.MultiLayerNetwork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org.deeplearning4j.nn.weights.WeightInit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org.nd4j.linalg.activations.Activation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org.nd4j.linalg.api.ndarray.INDArray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org.nd4j.linalg.dataset.DataSet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org.nd4j.linalg.lossfunctions.LossFunctions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class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NetworkConfig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private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MultiLayerConfiguration 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configuration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private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MultiLayerNetwork 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network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private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INDArray 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output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NetworkConfig </w:t>
      </w:r>
      <w:r>
        <w:rPr>
          <w:rFonts w:ascii="Courier New" w:hAnsi="Courier New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createConfig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 xml:space="preserve">configuration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NeuralNetConfiguration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.Builder()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.weightInit(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WeightInit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i w:val="1"/>
          <w:iCs w:val="1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UNIFORM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.list()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.layer(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DenseLayer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.Builder()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.activation(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Activation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i w:val="1"/>
          <w:iCs w:val="1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SIGMOID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.nIn(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36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.nOut(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72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.build())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.layer(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OutputLayer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.Builder()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.activation(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Activation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i w:val="1"/>
          <w:iCs w:val="1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SOFTMAX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.nIn(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72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.nOut(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5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.build())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.build();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return this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NetworkConfig </w:t>
      </w:r>
      <w:r>
        <w:rPr>
          <w:rFonts w:ascii="Courier New" w:hAnsi="Courier New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initializeNetwork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 xml:space="preserve">network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MultiLayerNetwork(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configuration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network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.init();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return this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NetworkConfig </w:t>
      </w:r>
      <w:r>
        <w:rPr>
          <w:rFonts w:ascii="Courier New" w:hAnsi="Courier New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trainNetwork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DataSet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dataSet,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double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learningRate,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epochs)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network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.setLearningRate(learningRate);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i = 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 i &lt; epochs; i++)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network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.fit(dataSet);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return this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NetworkConfig </w:t>
      </w:r>
      <w:r>
        <w:rPr>
          <w:rFonts w:ascii="Courier New" w:hAnsi="Courier New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createOutput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DataSet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dataset)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 xml:space="preserve">output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network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.output(dataset.getFeatures());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>return this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INDArray </w:t>
      </w:r>
      <w:r>
        <w:rPr>
          <w:rFonts w:ascii="Courier New" w:hAnsi="Courier New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getOutput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output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99"/>
          <w:tab w:val="left" w:pos="9699"/>
          <w:tab w:val="left" w:pos="9699"/>
          <w:tab w:val="left" w:pos="9699"/>
          <w:tab w:val="left" w:pos="9699"/>
          <w:tab w:val="left" w:pos="9699"/>
        </w:tabs>
        <w:spacing w:after="0" w:line="240" w:lineRule="auto"/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import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org.nd4j.linalg.dataset.DataSet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class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Main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public static void </w:t>
      </w:r>
      <w:r>
        <w:rPr>
          <w:rFonts w:ascii="Courier New" w:hAnsi="Courier New"/>
          <w:outline w:val="0"/>
          <w:color w:val="00627a"/>
          <w:sz w:val="20"/>
          <w:szCs w:val="20"/>
          <w:u w:color="00627a"/>
          <w:rtl w:val="0"/>
          <w:lang w:val="en-US"/>
          <w14:textFill>
            <w14:solidFill>
              <w14:srgbClr w14:val="00627A"/>
            </w14:solidFill>
          </w14:textFill>
        </w:rPr>
        <w:t>main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String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[] args) {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NetworkConfig networkConfig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0033b3"/>
          <w:sz w:val="20"/>
          <w:szCs w:val="20"/>
          <w:u w:color="0033b3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NetworkConfig();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DataSet dataSet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DataSetReader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i w:val="1"/>
          <w:iCs w:val="1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readDataFromFile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67d17"/>
          <w:sz w:val="20"/>
          <w:szCs w:val="20"/>
          <w:u w:color="067d17"/>
          <w:rtl w:val="0"/>
          <w:lang w:val="en-US"/>
          <w14:textFill>
            <w14:solidFill>
              <w14:srgbClr w14:val="067D17"/>
            </w14:solidFill>
          </w14:textFill>
        </w:rPr>
        <w:t>"train.txt"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DataSet testDataSet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DataSetReader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i w:val="1"/>
          <w:iCs w:val="1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readDataFromFile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67d17"/>
          <w:sz w:val="20"/>
          <w:szCs w:val="20"/>
          <w:u w:color="067d17"/>
          <w:rtl w:val="0"/>
          <w:lang w:val="en-US"/>
          <w14:textFill>
            <w14:solidFill>
              <w14:srgbClr w14:val="067D17"/>
            </w14:solidFill>
          </w14:textFill>
        </w:rPr>
        <w:t>"test.txt"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networkConfig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.createConfig()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.initializeNetwork()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.trainNetwork(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dataSet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0.1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1750eb"/>
          <w:sz w:val="20"/>
          <w:szCs w:val="20"/>
          <w:u w:color="1750eb"/>
          <w:rtl w:val="0"/>
          <w:lang w:val="en-US"/>
          <w14:textFill>
            <w14:solidFill>
              <w14:srgbClr w14:val="1750EB"/>
            </w14:solidFill>
          </w14:textFill>
        </w:rPr>
        <w:t>1_000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    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.createOutput(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testDataSet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t xml:space="preserve">       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</w:t>
      </w:r>
      <w:r>
        <w:rPr>
          <w:rFonts w:ascii="Courier New" w:hAnsi="Courier New"/>
          <w:i w:val="1"/>
          <w:iCs w:val="1"/>
          <w:outline w:val="0"/>
          <w:color w:val="871094"/>
          <w:sz w:val="20"/>
          <w:szCs w:val="20"/>
          <w:u w:color="871094"/>
          <w:rtl w:val="0"/>
          <w:lang w:val="en-US"/>
          <w14:textFill>
            <w14:solidFill>
              <w14:srgbClr w14:val="871094"/>
            </w14:solidFill>
          </w14:textFill>
        </w:rPr>
        <w:t>out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.println(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networkConfig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.getOutput());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br w:type="textWrapping"/>
        <w:br w:type="textWrapping"/>
        <w:t xml:space="preserve">    </w:t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  <w:r>
        <w:rPr>
          <w:rFonts w:ascii="Courier New" w:cs="Courier New" w:hAnsi="Courier New" w:eastAsia="Courier New"/>
          <w:outline w:val="0"/>
          <w:color w:val="080808"/>
          <w:sz w:val="20"/>
          <w:szCs w:val="20"/>
          <w:u w:color="080808"/>
          <w:lang w:val="en-US"/>
          <w14:textFill>
            <w14:solidFill>
              <w14:srgbClr w14:val="080808"/>
            </w14:solidFill>
          </w14:textFill>
        </w:rPr>
        <w:br w:type="textWrapping"/>
      </w:r>
      <w:r>
        <w:rPr>
          <w:rFonts w:ascii="Courier New" w:hAnsi="Courier New"/>
          <w:outline w:val="0"/>
          <w:color w:val="080808"/>
          <w:sz w:val="20"/>
          <w:szCs w:val="20"/>
          <w:u w:color="080808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Normal.0"/>
        <w:spacing w:line="240" w:lineRule="auto"/>
        <w:ind w:left="851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tabs>
          <w:tab w:val="left" w:pos="3225"/>
        </w:tabs>
        <w:spacing w:after="0"/>
        <w:ind w:firstLine="567"/>
        <w:jc w:val="both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Висновки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В ході виконання даної лабораторної роботи було отримано відомості про можливість розпізнавання певних образів за допомогою штучних нейронних мереж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виконання поставленої задачі знову було використано алгоритм зворотного поширення похибки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основі набутих знань було розроблено нейронну мережу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з указаними умовами здатна розпізнавати образи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частково відрізняються від початкових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 було проведено порівняння роботи нейронної мережі залежно від різних функцій активацій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кількості прихованих шарів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кількості нейронів у прихованих шарах тощо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Можна впевнено стверджувати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найгіршою комбінацією є прихований шар з функцією активації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SIGMOID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зовнішній шар з функцією активації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SOFTMAX.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Загалом же найкращі результати були отримані завдяки використанню функції активації </w:t>
      </w:r>
      <w:r>
        <w:rPr>
          <w:rFonts w:ascii="Times New Roman" w:hAnsi="Times New Roman"/>
          <w:sz w:val="28"/>
          <w:szCs w:val="28"/>
          <w:rtl w:val="0"/>
        </w:rPr>
        <w:t xml:space="preserve">RELU </w:t>
      </w:r>
      <w:r>
        <w:rPr>
          <w:rFonts w:ascii="Times New Roman" w:hAnsi="Times New Roman" w:hint="default"/>
          <w:sz w:val="28"/>
          <w:szCs w:val="28"/>
          <w:rtl w:val="0"/>
        </w:rPr>
        <w:t>в різних комбінаціях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sectPr>
      <w:headerReference w:type="default" r:id="rId14"/>
      <w:headerReference w:type="first" r:id="rId15"/>
      <w:footerReference w:type="default" r:id="rId16"/>
      <w:footerReference w:type="first" r:id="rId17"/>
      <w:pgSz w:w="11900" w:h="16840" w:orient="portrait"/>
      <w:pgMar w:top="567" w:right="567" w:bottom="567" w:left="1134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941"/>
        </w:tabs>
        <w:ind w:left="2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741"/>
        </w:tabs>
        <w:ind w:left="10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541"/>
        </w:tabs>
        <w:ind w:left="18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341"/>
        </w:tabs>
        <w:ind w:left="26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141"/>
        </w:tabs>
        <w:ind w:left="34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941"/>
        </w:tabs>
        <w:ind w:left="42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41"/>
        </w:tabs>
        <w:ind w:left="50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541"/>
        </w:tabs>
        <w:ind w:left="58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341"/>
        </w:tabs>
        <w:ind w:left="6632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