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tbl>
      <w:tblPr>
        <w:tblStyle w:val="TableGrid"/>
        <w:tblW w:w="9050" w:type="dxa"/>
        <w:tblLayout w:type="fixed"/>
        <w:tblLook w:val="04A0" w:firstRow="1" w:lastRow="0" w:firstColumn="1" w:lastColumn="0" w:noHBand="0" w:noVBand="1"/>
      </w:tblPr>
      <w:tblGrid>
        <w:gridCol w:w="3014"/>
        <w:gridCol w:w="3018"/>
        <w:gridCol w:w="3018"/>
      </w:tblGrid>
      <w:tr w:rsidR="00B933EC" w14:paraId="238F37DC" w14:textId="1B1EA592" w:rsidTr="004B2141">
        <w:trPr>
          <w:trHeight w:val="545"/>
        </w:trPr>
        <w:tc>
          <w:tcPr>
            <w:tcW w:w="3014" w:type="dxa"/>
          </w:tcPr>
          <w:p w14:paraId="44653689" w14:textId="0D9C89C1" w:rsidR="00B933EC" w:rsidRPr="005A4328" w:rsidRDefault="00B933EC" w:rsidP="005A4328">
            <w:pPr>
              <w:jc w:val="center"/>
              <w:rPr>
                <w:rFonts w:ascii="Maiandra GD" w:hAnsi="Maiandra GD"/>
                <w:sz w:val="48"/>
                <w:szCs w:val="48"/>
              </w:rPr>
            </w:pPr>
            <w:r w:rsidRPr="005A4328">
              <w:rPr>
                <w:rFonts w:ascii="Maiandra GD" w:hAnsi="Maiandra GD"/>
                <w:sz w:val="48"/>
                <w:szCs w:val="48"/>
              </w:rPr>
              <w:t>DATASETS</w:t>
            </w:r>
          </w:p>
        </w:tc>
        <w:tc>
          <w:tcPr>
            <w:tcW w:w="3018" w:type="dxa"/>
          </w:tcPr>
          <w:p w14:paraId="79EA10B0" w14:textId="121AB4F7" w:rsidR="00B933EC" w:rsidRDefault="00B933EC" w:rsidP="007C5C6B">
            <w:pPr>
              <w:jc w:val="center"/>
            </w:pPr>
            <w:r>
              <w:rPr>
                <w:rFonts w:ascii="Maiandra GD" w:hAnsi="Maiandra GD"/>
                <w:sz w:val="48"/>
                <w:szCs w:val="48"/>
              </w:rPr>
              <w:t>CHARACTERISTICS</w:t>
            </w:r>
          </w:p>
        </w:tc>
        <w:tc>
          <w:tcPr>
            <w:tcW w:w="3018" w:type="dxa"/>
          </w:tcPr>
          <w:p w14:paraId="01C2A537" w14:textId="5CA9AB71" w:rsidR="00B933EC" w:rsidRDefault="00876C20" w:rsidP="007C5C6B">
            <w:pPr>
              <w:jc w:val="center"/>
              <w:rPr>
                <w:rFonts w:ascii="Maiandra GD" w:hAnsi="Maiandra GD"/>
                <w:sz w:val="48"/>
                <w:szCs w:val="48"/>
              </w:rPr>
            </w:pPr>
            <w:r>
              <w:rPr>
                <w:b/>
                <w:bCs/>
                <w:sz w:val="40"/>
                <w:szCs w:val="40"/>
              </w:rPr>
              <w:t>Models</w:t>
            </w:r>
          </w:p>
        </w:tc>
      </w:tr>
      <w:tr w:rsidR="00B933EC" w14:paraId="738264F7" w14:textId="5A0958F9" w:rsidTr="004B2141">
        <w:trPr>
          <w:trHeight w:val="1949"/>
        </w:trPr>
        <w:tc>
          <w:tcPr>
            <w:tcW w:w="3014" w:type="dxa"/>
          </w:tcPr>
          <w:p w14:paraId="4F8A9DD6" w14:textId="77777777" w:rsidR="00B933EC" w:rsidRPr="00D61D6E" w:rsidRDefault="00B933EC" w:rsidP="00061B08">
            <w:pPr>
              <w:pStyle w:val="Heading1"/>
              <w:shd w:val="clear" w:color="auto" w:fill="FFFFFF"/>
              <w:spacing w:before="0" w:beforeAutospacing="0" w:after="120" w:afterAutospacing="0"/>
              <w:textAlignment w:val="baseline"/>
              <w:outlineLvl w:val="0"/>
              <w:rPr>
                <w:rFonts w:ascii="Arial" w:hAnsi="Arial" w:cs="Arial"/>
                <w:spacing w:val="4"/>
                <w:sz w:val="28"/>
                <w:szCs w:val="28"/>
              </w:rPr>
            </w:pPr>
            <w:r w:rsidRPr="00D61D6E">
              <w:rPr>
                <w:rFonts w:ascii="Arial" w:hAnsi="Arial" w:cs="Arial"/>
                <w:spacing w:val="4"/>
                <w:sz w:val="28"/>
                <w:szCs w:val="28"/>
              </w:rPr>
              <w:t>Chest X-Ray Images (Pneumonia)</w:t>
            </w:r>
          </w:p>
          <w:p w14:paraId="485EB994" w14:textId="3C72B676" w:rsidR="00B933EC" w:rsidRDefault="00544C6F">
            <w:hyperlink r:id="rId7" w:history="1">
              <w:r w:rsidR="00B933EC" w:rsidRPr="00785ED5">
                <w:rPr>
                  <w:rStyle w:val="Hyperlink"/>
                </w:rPr>
                <w:t>https://www.kaggle.com/paultimothymooney/chest-xray-pneumonia</w:t>
              </w:r>
            </w:hyperlink>
          </w:p>
        </w:tc>
        <w:tc>
          <w:tcPr>
            <w:tcW w:w="3018" w:type="dxa"/>
          </w:tcPr>
          <w:p w14:paraId="2256F18F" w14:textId="77777777" w:rsidR="008A6359" w:rsidRDefault="008A6359" w:rsidP="008A6359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This dataset is organized into 3 folders and contains subfolders for each image category (Pneumonia/Normal). There are 5,863 X-Ray images and 2 categories </w:t>
            </w:r>
          </w:p>
          <w:p w14:paraId="6AD13AB1" w14:textId="15A95E22" w:rsidR="003C4F5B" w:rsidRDefault="003C4F5B" w:rsidP="003C4F5B">
            <w:pPr>
              <w:rPr>
                <w:rFonts w:ascii="Segoe UI" w:hAnsi="Segoe UI" w:cs="Segoe UI"/>
                <w:color w:val="24292F"/>
                <w:shd w:val="clear" w:color="auto" w:fill="FFFFFF"/>
              </w:rPr>
            </w:pPr>
          </w:p>
          <w:p w14:paraId="7502479E" w14:textId="0C1277B6" w:rsidR="00B933EC" w:rsidRDefault="00B933EC" w:rsidP="003C4F5B"/>
        </w:tc>
        <w:tc>
          <w:tcPr>
            <w:tcW w:w="3018" w:type="dxa"/>
          </w:tcPr>
          <w:p w14:paraId="13811CDF" w14:textId="6BFD965D" w:rsidR="00B933EC" w:rsidRPr="000A427D" w:rsidRDefault="00905C1B" w:rsidP="00EE1617">
            <w:pPr>
              <w:rPr>
                <w:rFonts w:ascii="Helvetica" w:hAnsi="Helvetica"/>
                <w:color w:val="000000" w:themeColor="text1"/>
                <w:shd w:val="clear" w:color="auto" w:fill="FFFFFF"/>
              </w:rPr>
            </w:pPr>
            <w:r w:rsidRPr="000A427D">
              <w:rPr>
                <w:rFonts w:ascii="Helvetica" w:hAnsi="Helvetica"/>
                <w:color w:val="000000" w:themeColor="text1"/>
                <w:shd w:val="clear" w:color="auto" w:fill="FFFFFF"/>
              </w:rPr>
              <w:t>-</w:t>
            </w:r>
            <w:r w:rsidR="00321723" w:rsidRPr="000A427D">
              <w:rPr>
                <w:rFonts w:ascii="Helvetica" w:hAnsi="Helvetica"/>
                <w:color w:val="000000" w:themeColor="text1"/>
                <w:shd w:val="clear" w:color="auto" w:fill="FFFFFF"/>
              </w:rPr>
              <w:t xml:space="preserve">optical coherence tomography images </w:t>
            </w:r>
          </w:p>
          <w:p w14:paraId="33A72C90" w14:textId="3C8C4346" w:rsidR="00321723" w:rsidRPr="00C5201A" w:rsidRDefault="00905C1B" w:rsidP="00EE1617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0A427D">
              <w:rPr>
                <w:rFonts w:ascii="Helvetica" w:hAnsi="Helvetica"/>
                <w:color w:val="000000" w:themeColor="text1"/>
                <w:shd w:val="clear" w:color="auto" w:fill="FFFFFF"/>
              </w:rPr>
              <w:t>-</w:t>
            </w:r>
            <w:r w:rsidR="00B957F1" w:rsidRPr="000A427D">
              <w:rPr>
                <w:rFonts w:ascii="Helvetica" w:hAnsi="Helvetica"/>
                <w:color w:val="000000" w:themeColor="text1"/>
                <w:shd w:val="clear" w:color="auto" w:fill="FFFFFF"/>
              </w:rPr>
              <w:t>transfer learning</w:t>
            </w:r>
          </w:p>
        </w:tc>
      </w:tr>
      <w:tr w:rsidR="00B933EC" w14:paraId="330F1B52" w14:textId="03B732DE" w:rsidTr="004B2141">
        <w:trPr>
          <w:trHeight w:val="1939"/>
        </w:trPr>
        <w:tc>
          <w:tcPr>
            <w:tcW w:w="3014" w:type="dxa"/>
            <w:shd w:val="clear" w:color="auto" w:fill="auto"/>
          </w:tcPr>
          <w:p w14:paraId="2071C55C" w14:textId="59EAA49D" w:rsidR="00B933EC" w:rsidRPr="00413544" w:rsidRDefault="00544C6F" w:rsidP="00321995">
            <w:pPr>
              <w:pStyle w:val="Heading1"/>
              <w:spacing w:before="0" w:beforeAutospacing="0" w:after="0" w:afterAutospacing="0"/>
              <w:outlineLvl w:val="0"/>
              <w:rPr>
                <w:rFonts w:ascii="Segoe UI" w:hAnsi="Segoe UI" w:cs="Segoe UI"/>
                <w:b w:val="0"/>
                <w:bCs w:val="0"/>
                <w:color w:val="24292F"/>
                <w:sz w:val="30"/>
                <w:szCs w:val="30"/>
              </w:rPr>
            </w:pPr>
            <w:hyperlink r:id="rId8" w:history="1">
              <w:r w:rsidR="00B933EC">
                <w:rPr>
                  <w:rFonts w:ascii="Segoe UI" w:hAnsi="Segoe UI" w:cs="Segoe UI"/>
                  <w:color w:val="0000FF"/>
                  <w:sz w:val="30"/>
                  <w:szCs w:val="30"/>
                </w:rPr>
                <w:br/>
              </w:r>
              <w:r w:rsidR="00B933EC" w:rsidRPr="00413544">
                <w:rPr>
                  <w:rStyle w:val="Hyperlink"/>
                  <w:rFonts w:ascii="Segoe UI" w:hAnsi="Segoe UI" w:cs="Segoe UI"/>
                  <w:color w:val="auto"/>
                  <w:sz w:val="30"/>
                  <w:szCs w:val="30"/>
                  <w:u w:val="none"/>
                </w:rPr>
                <w:t>covid-chest Xray-dataset</w:t>
              </w:r>
            </w:hyperlink>
          </w:p>
          <w:p w14:paraId="6C685F93" w14:textId="1DB175FE" w:rsidR="00B933EC" w:rsidRDefault="00544C6F" w:rsidP="00C5201A">
            <w:hyperlink r:id="rId9" w:history="1">
              <w:r w:rsidR="00B933EC" w:rsidRPr="00785ED5">
                <w:rPr>
                  <w:rStyle w:val="Hyperlink"/>
                </w:rPr>
                <w:t>https://github.com/ieee8023/covid-chestxray-dataset/tree/master/images</w:t>
              </w:r>
            </w:hyperlink>
          </w:p>
        </w:tc>
        <w:tc>
          <w:tcPr>
            <w:tcW w:w="3018" w:type="dxa"/>
          </w:tcPr>
          <w:p w14:paraId="7A419A7B" w14:textId="77777777" w:rsidR="008A6359" w:rsidRDefault="008A6359" w:rsidP="008A635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This dataset organises chest X-rays and CT images of patients which are positive or suspected of COVID-19 or other viral and bacterial pneumonias. This dataset contains total 646 X-ray images</w:t>
            </w:r>
            <w:r>
              <w:rPr>
                <w:rFonts w:ascii="Arial" w:hAnsi="Arial" w:cs="Arial"/>
                <w:color w:val="24292F"/>
                <w:sz w:val="21"/>
                <w:szCs w:val="21"/>
                <w:shd w:val="clear" w:color="auto" w:fill="FFFFFF"/>
              </w:rPr>
              <w:t xml:space="preserve">. </w:t>
            </w:r>
          </w:p>
          <w:p w14:paraId="7B277060" w14:textId="1409F051" w:rsidR="00B933EC" w:rsidRDefault="00B933EC" w:rsidP="008A6359"/>
        </w:tc>
        <w:tc>
          <w:tcPr>
            <w:tcW w:w="3018" w:type="dxa"/>
          </w:tcPr>
          <w:p w14:paraId="1F61F37F" w14:textId="6FD75987" w:rsidR="0019515D" w:rsidRDefault="00C70B50" w:rsidP="00C70B50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C70B5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MCDA </w:t>
            </w:r>
            <w:r w:rsidR="0019515D" w:rsidRPr="00C70B5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(Multi</w:t>
            </w:r>
            <w:r w:rsidRPr="00C70B5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criteria Decision </w:t>
            </w:r>
            <w:r w:rsidR="0019515D" w:rsidRPr="00C70B5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Analysis)</w:t>
            </w:r>
            <w:r w:rsidRPr="00C70B5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- plain chest XR </w:t>
            </w:r>
          </w:p>
          <w:p w14:paraId="3256571A" w14:textId="2A1C6BD7" w:rsidR="00C70B50" w:rsidRPr="00C70B50" w:rsidRDefault="00C70B50" w:rsidP="00C70B50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C70B5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and thorax Computer Tomography (CT)</w:t>
            </w:r>
          </w:p>
          <w:p w14:paraId="2627244D" w14:textId="1E0B225D" w:rsidR="00B933EC" w:rsidRDefault="00C70B50" w:rsidP="00C70B50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C70B5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- CAD4 COVID </w:t>
            </w:r>
          </w:p>
        </w:tc>
      </w:tr>
      <w:tr w:rsidR="00B933EC" w14:paraId="1EED1B30" w14:textId="279EFC1B" w:rsidTr="0048136C">
        <w:trPr>
          <w:trHeight w:val="453"/>
        </w:trPr>
        <w:tc>
          <w:tcPr>
            <w:tcW w:w="3014" w:type="dxa"/>
          </w:tcPr>
          <w:p w14:paraId="0D30E46B" w14:textId="29B2C47C" w:rsidR="00B933EC" w:rsidRPr="00A74143" w:rsidRDefault="00B933EC" w:rsidP="00A74143">
            <w:pPr>
              <w:pStyle w:val="Heading2"/>
              <w:shd w:val="clear" w:color="auto" w:fill="FFFFFF"/>
              <w:spacing w:before="0" w:after="360" w:line="300" w:lineRule="atLeast"/>
              <w:textAlignment w:val="baseline"/>
              <w:outlineLvl w:val="1"/>
              <w:rPr>
                <w:rFonts w:ascii="Arial" w:hAnsi="Arial" w:cs="Arial"/>
                <w:color w:val="auto"/>
                <w:sz w:val="16"/>
                <w:szCs w:val="16"/>
              </w:rPr>
            </w:pPr>
            <w:r w:rsidRPr="0065014B">
              <w:rPr>
                <w:rFonts w:ascii="Arial" w:hAnsi="Arial" w:cs="Arial"/>
                <w:b/>
                <w:bCs/>
                <w:color w:val="auto"/>
                <w:spacing w:val="4"/>
                <w:sz w:val="30"/>
                <w:szCs w:val="30"/>
              </w:rPr>
              <w:t>Chest X-ray (Covid-19 &amp; Pneumonia)</w:t>
            </w:r>
            <w:r w:rsidRPr="00A74143">
              <w:rPr>
                <w:rFonts w:ascii="Arial" w:hAnsi="Arial" w:cs="Arial"/>
                <w:color w:val="auto"/>
                <w:sz w:val="16"/>
                <w:szCs w:val="16"/>
              </w:rPr>
              <w:t xml:space="preserve"> </w:t>
            </w:r>
            <w:hyperlink r:id="rId10" w:history="1">
              <w:r w:rsidR="00746CBD" w:rsidRPr="000D5124">
                <w:rPr>
                  <w:rStyle w:val="Hyperlink"/>
                </w:rPr>
                <w:t>https://www.kaggle.com/prashant268/chest-xray-covid19-pneumonia</w:t>
              </w:r>
            </w:hyperlink>
          </w:p>
          <w:p w14:paraId="6597E9C9" w14:textId="6FA0F701" w:rsidR="00B933EC" w:rsidRDefault="00B933EC" w:rsidP="00C5201A"/>
        </w:tc>
        <w:tc>
          <w:tcPr>
            <w:tcW w:w="3018" w:type="dxa"/>
          </w:tcPr>
          <w:p w14:paraId="1D66CFBF" w14:textId="77777777" w:rsidR="008A6359" w:rsidRDefault="008A6359" w:rsidP="008A6359"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Dataset is organized into 2 folders (train, test) and both train and test contain 3 subfolders (COVID19, PNEUMONIA, NORMAL). Dataset contains total 6432 x-ray images.</w:t>
            </w:r>
          </w:p>
          <w:p w14:paraId="0FF0AB6D" w14:textId="060E37F5" w:rsidR="00B933EC" w:rsidRPr="009D4D90" w:rsidRDefault="00B933EC" w:rsidP="00C05A06">
            <w:pPr>
              <w:pStyle w:val="Heading2"/>
              <w:shd w:val="clear" w:color="auto" w:fill="FFFFFF"/>
              <w:spacing w:before="0" w:after="360" w:line="300" w:lineRule="atLeast"/>
              <w:textAlignment w:val="baseline"/>
              <w:outlineLvl w:val="1"/>
            </w:pPr>
          </w:p>
        </w:tc>
        <w:tc>
          <w:tcPr>
            <w:tcW w:w="3018" w:type="dxa"/>
          </w:tcPr>
          <w:p w14:paraId="07F13F52" w14:textId="77777777" w:rsidR="00C01EBC" w:rsidRDefault="00C01EBC" w:rsidP="0065014B">
            <w:pPr>
              <w:pStyle w:val="Heading2"/>
              <w:shd w:val="clear" w:color="auto" w:fill="FFFFFF"/>
              <w:spacing w:before="0" w:after="360" w:line="300" w:lineRule="atLeast"/>
              <w:textAlignment w:val="baseline"/>
              <w:outlineLvl w:val="1"/>
              <w:rPr>
                <w:rFonts w:ascii="Arial" w:hAnsi="Arial" w:cs="Arial"/>
                <w:color w:val="auto"/>
                <w:sz w:val="21"/>
                <w:szCs w:val="21"/>
              </w:rPr>
            </w:pPr>
            <w:r>
              <w:rPr>
                <w:rFonts w:ascii="Arial" w:hAnsi="Arial" w:cs="Arial"/>
                <w:color w:val="auto"/>
                <w:sz w:val="21"/>
                <w:szCs w:val="21"/>
              </w:rPr>
              <w:t>-</w:t>
            </w:r>
            <w:r w:rsidR="00EE1617" w:rsidRPr="00EE1617">
              <w:rPr>
                <w:rFonts w:ascii="Arial" w:hAnsi="Arial" w:cs="Arial"/>
                <w:color w:val="auto"/>
                <w:sz w:val="21"/>
                <w:szCs w:val="21"/>
              </w:rPr>
              <w:t>Reverse transcription polymerase chain reaction (RT-PCR)</w:t>
            </w:r>
          </w:p>
          <w:p w14:paraId="12704ABC" w14:textId="046C626F" w:rsidR="00C01EBC" w:rsidRDefault="00C01EBC" w:rsidP="0065014B">
            <w:pPr>
              <w:pStyle w:val="Heading2"/>
              <w:shd w:val="clear" w:color="auto" w:fill="FFFFFF"/>
              <w:spacing w:before="0" w:after="360" w:line="300" w:lineRule="atLeast"/>
              <w:textAlignment w:val="baseline"/>
              <w:outlineLvl w:val="1"/>
              <w:rPr>
                <w:rFonts w:ascii="Arial" w:hAnsi="Arial" w:cs="Arial"/>
                <w:color w:val="auto"/>
                <w:sz w:val="21"/>
                <w:szCs w:val="21"/>
              </w:rPr>
            </w:pPr>
            <w:r>
              <w:rPr>
                <w:rFonts w:ascii="Arial" w:hAnsi="Arial" w:cs="Arial"/>
                <w:color w:val="auto"/>
                <w:sz w:val="21"/>
                <w:szCs w:val="21"/>
              </w:rPr>
              <w:t>-</w:t>
            </w:r>
            <w:r w:rsidRPr="00C01EBC">
              <w:rPr>
                <w:rFonts w:ascii="Arial" w:hAnsi="Arial" w:cs="Arial"/>
                <w:color w:val="auto"/>
                <w:sz w:val="21"/>
                <w:szCs w:val="21"/>
              </w:rPr>
              <w:t>Microsoft custom vision</w:t>
            </w:r>
          </w:p>
          <w:p w14:paraId="0E7DF66A" w14:textId="66DEA713" w:rsidR="00B933EC" w:rsidRDefault="00EE1617" w:rsidP="0065014B">
            <w:pPr>
              <w:pStyle w:val="Heading2"/>
              <w:shd w:val="clear" w:color="auto" w:fill="FFFFFF"/>
              <w:spacing w:before="0" w:after="360" w:line="300" w:lineRule="atLeast"/>
              <w:textAlignment w:val="baseline"/>
              <w:outlineLvl w:val="1"/>
              <w:rPr>
                <w:rFonts w:ascii="Arial" w:hAnsi="Arial" w:cs="Arial"/>
                <w:color w:val="auto"/>
                <w:sz w:val="21"/>
                <w:szCs w:val="21"/>
              </w:rPr>
            </w:pPr>
            <w:r w:rsidRPr="00EE1617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</w:p>
          <w:p w14:paraId="1954DD0A" w14:textId="77777777" w:rsidR="00C01EBC" w:rsidRPr="00C01EBC" w:rsidRDefault="00C01EBC" w:rsidP="00C01EBC"/>
          <w:p w14:paraId="193A7087" w14:textId="471F1539" w:rsidR="00AD35D7" w:rsidRPr="00AD35D7" w:rsidRDefault="00AD35D7" w:rsidP="00AD35D7"/>
        </w:tc>
      </w:tr>
      <w:tr w:rsidR="00746CBD" w14:paraId="392BE42A" w14:textId="77777777" w:rsidTr="004B2141">
        <w:trPr>
          <w:trHeight w:val="2863"/>
        </w:trPr>
        <w:tc>
          <w:tcPr>
            <w:tcW w:w="3014" w:type="dxa"/>
          </w:tcPr>
          <w:p w14:paraId="4DE2C206" w14:textId="77777777" w:rsidR="008303F4" w:rsidRDefault="008303F4" w:rsidP="00AF74F8">
            <w:pPr>
              <w:pStyle w:val="Heading2"/>
              <w:shd w:val="clear" w:color="auto" w:fill="FFFFFF"/>
              <w:spacing w:before="0" w:after="360" w:line="300" w:lineRule="atLeast"/>
              <w:textAlignment w:val="baseline"/>
              <w:outlineLvl w:val="1"/>
              <w:rPr>
                <w:rFonts w:ascii="Roboto" w:hAnsi="Roboto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8303F4">
              <w:rPr>
                <w:rFonts w:ascii="Roboto" w:hAnsi="Roboto"/>
                <w:b/>
                <w:bCs/>
                <w:color w:val="202124"/>
                <w:sz w:val="28"/>
                <w:szCs w:val="28"/>
                <w:shd w:val="clear" w:color="auto" w:fill="FFFFFF"/>
              </w:rPr>
              <w:t>COVID19+PNEUMONIA+NORMAL Chest X-Ray Images</w:t>
            </w:r>
          </w:p>
          <w:p w14:paraId="7174FDBA" w14:textId="2CBFED6E" w:rsidR="00AF74F8" w:rsidRPr="00AF74F8" w:rsidRDefault="00544C6F" w:rsidP="00AF74F8">
            <w:hyperlink r:id="rId11" w:history="1">
              <w:r w:rsidR="00AF74F8" w:rsidRPr="00AF74F8">
                <w:rPr>
                  <w:rStyle w:val="Hyperlink"/>
                </w:rPr>
                <w:t>https://www.kaggle.com/sachinkumar413/covid-pneumonia-normal-chest-xray-images</w:t>
              </w:r>
            </w:hyperlink>
          </w:p>
        </w:tc>
        <w:tc>
          <w:tcPr>
            <w:tcW w:w="3018" w:type="dxa"/>
          </w:tcPr>
          <w:p w14:paraId="51BB1FB0" w14:textId="56F9614F" w:rsidR="000A427D" w:rsidRDefault="000A427D" w:rsidP="008A6359">
            <w:pP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  <w:t>This dataset is organized into 3 subfolders (COVID, NORMAL, PNEUMOIA) which contains the Chest X-ray (CXR) Images. COVID: 1626 images</w:t>
            </w:r>
          </w:p>
          <w:p w14:paraId="3036C627" w14:textId="12BB8266" w:rsidR="00746CBD" w:rsidRDefault="000A427D" w:rsidP="008A6359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  <w:t>NORMAL: 1802 images PNEUMONIA: 1800 images</w:t>
            </w:r>
          </w:p>
        </w:tc>
        <w:tc>
          <w:tcPr>
            <w:tcW w:w="3018" w:type="dxa"/>
          </w:tcPr>
          <w:p w14:paraId="405C8A21" w14:textId="30DA3A4C" w:rsidR="00746CBD" w:rsidRPr="00EE1617" w:rsidRDefault="00843C54" w:rsidP="00843C54">
            <w:pPr>
              <w:pStyle w:val="Heading2"/>
              <w:shd w:val="clear" w:color="auto" w:fill="FFFFFF"/>
              <w:spacing w:after="360" w:line="300" w:lineRule="atLeast"/>
              <w:textAlignment w:val="baseline"/>
              <w:outlineLvl w:val="1"/>
              <w:rPr>
                <w:rFonts w:ascii="Arial" w:hAnsi="Arial" w:cs="Arial"/>
                <w:color w:val="auto"/>
                <w:sz w:val="21"/>
                <w:szCs w:val="21"/>
              </w:rPr>
            </w:pPr>
            <w:r w:rsidRPr="00843C54">
              <w:rPr>
                <w:rFonts w:ascii="Arial" w:hAnsi="Arial" w:cs="Arial"/>
                <w:color w:val="auto"/>
                <w:sz w:val="21"/>
                <w:szCs w:val="21"/>
              </w:rPr>
              <w:t>posteroanterior &amp;</w:t>
            </w:r>
            <w:r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843C54">
              <w:rPr>
                <w:rFonts w:ascii="Arial" w:hAnsi="Arial" w:cs="Arial"/>
                <w:color w:val="auto"/>
                <w:sz w:val="21"/>
                <w:szCs w:val="21"/>
              </w:rPr>
              <w:t>anteroposterior views</w:t>
            </w:r>
          </w:p>
        </w:tc>
      </w:tr>
    </w:tbl>
    <w:p w14:paraId="00A03DA1" w14:textId="77777777" w:rsidR="00E46D29" w:rsidRDefault="00E46D29"/>
    <w:p w14:paraId="7B068FE6" w14:textId="77777777" w:rsidR="00BF2C31" w:rsidRDefault="00BF2C31"/>
    <w:p w14:paraId="26333897" w14:textId="77777777" w:rsidR="00BF2C31" w:rsidRDefault="00BF2C31"/>
    <w:p w14:paraId="4E65CE7D" w14:textId="77777777" w:rsidR="00BF2C31" w:rsidRDefault="00BF2C31"/>
    <w:p w14:paraId="0CD7FD44" w14:textId="07B22E0C" w:rsidR="00BF2C31" w:rsidRDefault="00BF2C31"/>
    <w:p w14:paraId="55C531F2" w14:textId="62600E30" w:rsidR="00A40AB2" w:rsidRPr="00A40AB2" w:rsidRDefault="00A40AB2">
      <w:pPr>
        <w:rPr>
          <w:b/>
          <w:bCs/>
          <w:sz w:val="40"/>
          <w:szCs w:val="40"/>
        </w:rPr>
      </w:pPr>
      <w:r w:rsidRPr="00A40AB2">
        <w:rPr>
          <w:b/>
          <w:bCs/>
          <w:sz w:val="40"/>
          <w:szCs w:val="40"/>
        </w:rPr>
        <w:lastRenderedPageBreak/>
        <w:t>References:</w:t>
      </w:r>
    </w:p>
    <w:p w14:paraId="599D3921" w14:textId="1C43B439" w:rsidR="00A40AB2" w:rsidRDefault="00A40AB2">
      <w:pPr>
        <w:rPr>
          <w:sz w:val="28"/>
          <w:szCs w:val="28"/>
        </w:rPr>
      </w:pPr>
      <w:r w:rsidRPr="00A40AB2">
        <w:rPr>
          <w:sz w:val="28"/>
          <w:szCs w:val="28"/>
        </w:rPr>
        <w:t xml:space="preserve">1. </w:t>
      </w:r>
      <w:r w:rsidRPr="00A40AB2">
        <w:rPr>
          <w:sz w:val="28"/>
          <w:szCs w:val="28"/>
        </w:rPr>
        <w:t xml:space="preserve">Li, Lin, </w:t>
      </w:r>
      <w:proofErr w:type="spellStart"/>
      <w:r w:rsidRPr="00A40AB2">
        <w:rPr>
          <w:sz w:val="28"/>
          <w:szCs w:val="28"/>
        </w:rPr>
        <w:t>Lixin</w:t>
      </w:r>
      <w:proofErr w:type="spellEnd"/>
      <w:r w:rsidRPr="00A40AB2">
        <w:rPr>
          <w:sz w:val="28"/>
          <w:szCs w:val="28"/>
        </w:rPr>
        <w:t xml:space="preserve"> Qin, </w:t>
      </w:r>
      <w:proofErr w:type="spellStart"/>
      <w:r w:rsidRPr="00A40AB2">
        <w:rPr>
          <w:sz w:val="28"/>
          <w:szCs w:val="28"/>
        </w:rPr>
        <w:t>Zeguo</w:t>
      </w:r>
      <w:proofErr w:type="spellEnd"/>
      <w:r w:rsidRPr="00A40AB2">
        <w:rPr>
          <w:sz w:val="28"/>
          <w:szCs w:val="28"/>
        </w:rPr>
        <w:t xml:space="preserve"> Xu, </w:t>
      </w:r>
      <w:proofErr w:type="spellStart"/>
      <w:r w:rsidRPr="00A40AB2">
        <w:rPr>
          <w:sz w:val="28"/>
          <w:szCs w:val="28"/>
        </w:rPr>
        <w:t>Youbing</w:t>
      </w:r>
      <w:proofErr w:type="spellEnd"/>
      <w:r w:rsidRPr="00A40AB2">
        <w:rPr>
          <w:sz w:val="28"/>
          <w:szCs w:val="28"/>
        </w:rPr>
        <w:t xml:space="preserve"> Yin, Xin Wang, Bin Kong, </w:t>
      </w:r>
      <w:proofErr w:type="spellStart"/>
      <w:r w:rsidRPr="00A40AB2">
        <w:rPr>
          <w:sz w:val="28"/>
          <w:szCs w:val="28"/>
        </w:rPr>
        <w:t>Junjie</w:t>
      </w:r>
      <w:proofErr w:type="spellEnd"/>
      <w:r w:rsidRPr="00A40AB2">
        <w:rPr>
          <w:sz w:val="28"/>
          <w:szCs w:val="28"/>
        </w:rPr>
        <w:t xml:space="preserve"> Bai et al. "Artificial intelligence distinguishes COVID-19 from community acquired pneumonia on chest CT." Radiology (2020).</w:t>
      </w:r>
    </w:p>
    <w:p w14:paraId="6C659FA2" w14:textId="31CDE6DC" w:rsidR="00A40AB2" w:rsidRDefault="00A40AB2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A40AB2">
        <w:t xml:space="preserve"> </w:t>
      </w:r>
      <w:r w:rsidRPr="00A40AB2">
        <w:rPr>
          <w:sz w:val="28"/>
          <w:szCs w:val="28"/>
        </w:rPr>
        <w:t xml:space="preserve">Baltazar, Lei Rigi, </w:t>
      </w:r>
      <w:proofErr w:type="spellStart"/>
      <w:r w:rsidRPr="00A40AB2">
        <w:rPr>
          <w:sz w:val="28"/>
          <w:szCs w:val="28"/>
        </w:rPr>
        <w:t>Mojhune</w:t>
      </w:r>
      <w:proofErr w:type="spellEnd"/>
      <w:r w:rsidRPr="00A40AB2">
        <w:rPr>
          <w:sz w:val="28"/>
          <w:szCs w:val="28"/>
        </w:rPr>
        <w:t xml:space="preserve"> Gabriel Manzanillo, </w:t>
      </w:r>
      <w:proofErr w:type="spellStart"/>
      <w:r w:rsidRPr="00A40AB2">
        <w:rPr>
          <w:sz w:val="28"/>
          <w:szCs w:val="28"/>
        </w:rPr>
        <w:t>Joverlyn</w:t>
      </w:r>
      <w:proofErr w:type="spellEnd"/>
      <w:r w:rsidRPr="00A40AB2">
        <w:rPr>
          <w:sz w:val="28"/>
          <w:szCs w:val="28"/>
        </w:rPr>
        <w:t xml:space="preserve"> </w:t>
      </w:r>
      <w:proofErr w:type="spellStart"/>
      <w:r w:rsidRPr="00A40AB2">
        <w:rPr>
          <w:sz w:val="28"/>
          <w:szCs w:val="28"/>
        </w:rPr>
        <w:t>Gaudillo</w:t>
      </w:r>
      <w:proofErr w:type="spellEnd"/>
      <w:r w:rsidRPr="00A40AB2">
        <w:rPr>
          <w:sz w:val="28"/>
          <w:szCs w:val="28"/>
        </w:rPr>
        <w:t xml:space="preserve">, Ethel Dominique </w:t>
      </w:r>
      <w:proofErr w:type="spellStart"/>
      <w:r w:rsidRPr="00A40AB2">
        <w:rPr>
          <w:sz w:val="28"/>
          <w:szCs w:val="28"/>
        </w:rPr>
        <w:t>Viray</w:t>
      </w:r>
      <w:proofErr w:type="spellEnd"/>
      <w:r w:rsidRPr="00A40AB2">
        <w:rPr>
          <w:sz w:val="28"/>
          <w:szCs w:val="28"/>
        </w:rPr>
        <w:t xml:space="preserve">, Mario Domingo, Beatrice Tiangco, and Jason Albia. "Artificial intelligence on COVID-19 pneumonia detection using chest </w:t>
      </w:r>
      <w:proofErr w:type="spellStart"/>
      <w:r w:rsidRPr="00A40AB2">
        <w:rPr>
          <w:sz w:val="28"/>
          <w:szCs w:val="28"/>
        </w:rPr>
        <w:t>xray</w:t>
      </w:r>
      <w:proofErr w:type="spellEnd"/>
      <w:r w:rsidRPr="00A40AB2">
        <w:rPr>
          <w:sz w:val="28"/>
          <w:szCs w:val="28"/>
        </w:rPr>
        <w:t xml:space="preserve"> images." </w:t>
      </w:r>
      <w:proofErr w:type="spellStart"/>
      <w:r w:rsidRPr="00A40AB2">
        <w:rPr>
          <w:sz w:val="28"/>
          <w:szCs w:val="28"/>
        </w:rPr>
        <w:t>Plos</w:t>
      </w:r>
      <w:proofErr w:type="spellEnd"/>
      <w:r w:rsidRPr="00A40AB2">
        <w:rPr>
          <w:sz w:val="28"/>
          <w:szCs w:val="28"/>
        </w:rPr>
        <w:t xml:space="preserve"> one 16, no. 10 (2021): e0257884.</w:t>
      </w:r>
    </w:p>
    <w:p w14:paraId="431E4576" w14:textId="5E221BE5" w:rsidR="00A40AB2" w:rsidRDefault="00A40AB2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A40AB2">
        <w:t xml:space="preserve"> </w:t>
      </w:r>
      <w:proofErr w:type="spellStart"/>
      <w:r w:rsidRPr="00A40AB2">
        <w:rPr>
          <w:sz w:val="28"/>
          <w:szCs w:val="28"/>
        </w:rPr>
        <w:t>Ozsoz</w:t>
      </w:r>
      <w:proofErr w:type="spellEnd"/>
      <w:r w:rsidRPr="00A40AB2">
        <w:rPr>
          <w:sz w:val="28"/>
          <w:szCs w:val="28"/>
        </w:rPr>
        <w:t xml:space="preserve">, Mehmet, Abdullahi Umar Ibrahim, </w:t>
      </w:r>
      <w:proofErr w:type="spellStart"/>
      <w:r w:rsidRPr="00A40AB2">
        <w:rPr>
          <w:sz w:val="28"/>
          <w:szCs w:val="28"/>
        </w:rPr>
        <w:t>Sertan</w:t>
      </w:r>
      <w:proofErr w:type="spellEnd"/>
      <w:r w:rsidRPr="00A40AB2">
        <w:rPr>
          <w:sz w:val="28"/>
          <w:szCs w:val="28"/>
        </w:rPr>
        <w:t xml:space="preserve"> </w:t>
      </w:r>
      <w:proofErr w:type="spellStart"/>
      <w:r w:rsidRPr="00A40AB2">
        <w:rPr>
          <w:sz w:val="28"/>
          <w:szCs w:val="28"/>
        </w:rPr>
        <w:t>Serte</w:t>
      </w:r>
      <w:proofErr w:type="spellEnd"/>
      <w:r w:rsidRPr="00A40AB2">
        <w:rPr>
          <w:sz w:val="28"/>
          <w:szCs w:val="28"/>
        </w:rPr>
        <w:t xml:space="preserve">, </w:t>
      </w:r>
      <w:proofErr w:type="spellStart"/>
      <w:r w:rsidRPr="00A40AB2">
        <w:rPr>
          <w:sz w:val="28"/>
          <w:szCs w:val="28"/>
        </w:rPr>
        <w:t>Fadi</w:t>
      </w:r>
      <w:proofErr w:type="spellEnd"/>
      <w:r w:rsidRPr="00A40AB2">
        <w:rPr>
          <w:sz w:val="28"/>
          <w:szCs w:val="28"/>
        </w:rPr>
        <w:t xml:space="preserve"> Al-</w:t>
      </w:r>
      <w:proofErr w:type="spellStart"/>
      <w:r w:rsidRPr="00A40AB2">
        <w:rPr>
          <w:sz w:val="28"/>
          <w:szCs w:val="28"/>
        </w:rPr>
        <w:t>Turjman</w:t>
      </w:r>
      <w:proofErr w:type="spellEnd"/>
      <w:r w:rsidRPr="00A40AB2">
        <w:rPr>
          <w:sz w:val="28"/>
          <w:szCs w:val="28"/>
        </w:rPr>
        <w:t xml:space="preserve">, and Polycarp </w:t>
      </w:r>
      <w:proofErr w:type="spellStart"/>
      <w:r w:rsidRPr="00A40AB2">
        <w:rPr>
          <w:sz w:val="28"/>
          <w:szCs w:val="28"/>
        </w:rPr>
        <w:t>Shizawaliyi</w:t>
      </w:r>
      <w:proofErr w:type="spellEnd"/>
      <w:r w:rsidRPr="00A40AB2">
        <w:rPr>
          <w:sz w:val="28"/>
          <w:szCs w:val="28"/>
        </w:rPr>
        <w:t xml:space="preserve"> </w:t>
      </w:r>
      <w:proofErr w:type="spellStart"/>
      <w:r w:rsidRPr="00A40AB2">
        <w:rPr>
          <w:sz w:val="28"/>
          <w:szCs w:val="28"/>
        </w:rPr>
        <w:t>Yakoi</w:t>
      </w:r>
      <w:proofErr w:type="spellEnd"/>
      <w:r w:rsidRPr="00A40AB2">
        <w:rPr>
          <w:sz w:val="28"/>
          <w:szCs w:val="28"/>
        </w:rPr>
        <w:t>. "Viral and bacterial pneumonia detection using artificial intelligence in the era of COVID-19." (2020).</w:t>
      </w:r>
    </w:p>
    <w:p w14:paraId="5D9516BA" w14:textId="040B8B1F" w:rsidR="00A40AB2" w:rsidRDefault="00A40AB2" w:rsidP="002357DE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2357DE" w:rsidRPr="002357DE">
        <w:t xml:space="preserve"> </w:t>
      </w:r>
      <w:proofErr w:type="spellStart"/>
      <w:r w:rsidR="002357DE" w:rsidRPr="002357DE">
        <w:rPr>
          <w:sz w:val="28"/>
          <w:szCs w:val="28"/>
        </w:rPr>
        <w:t>Rajpurkar</w:t>
      </w:r>
      <w:proofErr w:type="spellEnd"/>
      <w:r w:rsidR="002357DE" w:rsidRPr="002357DE">
        <w:rPr>
          <w:sz w:val="28"/>
          <w:szCs w:val="28"/>
        </w:rPr>
        <w:t xml:space="preserve"> P, Irvin J, Ball RL, et al. Deep learning for chest radiograph diagnosis: a retrospective comparison of the </w:t>
      </w:r>
      <w:proofErr w:type="spellStart"/>
      <w:r w:rsidR="002357DE" w:rsidRPr="002357DE">
        <w:rPr>
          <w:sz w:val="28"/>
          <w:szCs w:val="28"/>
        </w:rPr>
        <w:t>CheXNeXt</w:t>
      </w:r>
      <w:proofErr w:type="spellEnd"/>
      <w:r w:rsidR="002357DE" w:rsidRPr="002357DE">
        <w:rPr>
          <w:sz w:val="28"/>
          <w:szCs w:val="28"/>
        </w:rPr>
        <w:t xml:space="preserve"> algorithm to practicing  radiologists. </w:t>
      </w:r>
      <w:proofErr w:type="spellStart"/>
      <w:r w:rsidR="002357DE" w:rsidRPr="002357DE">
        <w:rPr>
          <w:sz w:val="28"/>
          <w:szCs w:val="28"/>
        </w:rPr>
        <w:t>PLoS</w:t>
      </w:r>
      <w:proofErr w:type="spellEnd"/>
      <w:r w:rsidR="002357DE" w:rsidRPr="002357DE">
        <w:rPr>
          <w:sz w:val="28"/>
          <w:szCs w:val="28"/>
        </w:rPr>
        <w:t xml:space="preserve"> Med 2018;15(11):e1002686</w:t>
      </w:r>
      <w:r w:rsidR="002357DE">
        <w:rPr>
          <w:sz w:val="28"/>
          <w:szCs w:val="28"/>
        </w:rPr>
        <w:t>.</w:t>
      </w:r>
    </w:p>
    <w:p w14:paraId="5CC2A4B4" w14:textId="32357F48" w:rsidR="00A40AB2" w:rsidRDefault="00A40AB2">
      <w:pPr>
        <w:rPr>
          <w:sz w:val="28"/>
          <w:szCs w:val="28"/>
        </w:rPr>
      </w:pPr>
    </w:p>
    <w:p w14:paraId="4960CA97" w14:textId="2148F01A" w:rsidR="00A40AB2" w:rsidRDefault="00A40AB2">
      <w:pPr>
        <w:rPr>
          <w:sz w:val="28"/>
          <w:szCs w:val="28"/>
        </w:rPr>
      </w:pPr>
    </w:p>
    <w:p w14:paraId="062FE8D8" w14:textId="7704604F" w:rsidR="00A40AB2" w:rsidRDefault="00A40AB2">
      <w:pPr>
        <w:rPr>
          <w:sz w:val="28"/>
          <w:szCs w:val="28"/>
        </w:rPr>
      </w:pPr>
    </w:p>
    <w:p w14:paraId="7DEFBF97" w14:textId="7195FEA9" w:rsidR="00A40AB2" w:rsidRDefault="00A40AB2">
      <w:pPr>
        <w:rPr>
          <w:sz w:val="28"/>
          <w:szCs w:val="28"/>
        </w:rPr>
      </w:pPr>
    </w:p>
    <w:p w14:paraId="22578E82" w14:textId="1402E779" w:rsidR="00A40AB2" w:rsidRDefault="00A40AB2">
      <w:pPr>
        <w:rPr>
          <w:sz w:val="28"/>
          <w:szCs w:val="28"/>
        </w:rPr>
      </w:pPr>
    </w:p>
    <w:p w14:paraId="4E76C30E" w14:textId="3D25CF78" w:rsidR="00A40AB2" w:rsidRDefault="00A40AB2">
      <w:pPr>
        <w:rPr>
          <w:sz w:val="28"/>
          <w:szCs w:val="28"/>
        </w:rPr>
      </w:pPr>
    </w:p>
    <w:p w14:paraId="6E951132" w14:textId="67C1ACDD" w:rsidR="00A40AB2" w:rsidRDefault="00A40AB2">
      <w:pPr>
        <w:rPr>
          <w:sz w:val="28"/>
          <w:szCs w:val="28"/>
        </w:rPr>
      </w:pPr>
    </w:p>
    <w:p w14:paraId="0C118450" w14:textId="170DA55E" w:rsidR="00A40AB2" w:rsidRDefault="00A40AB2">
      <w:pPr>
        <w:rPr>
          <w:sz w:val="28"/>
          <w:szCs w:val="28"/>
        </w:rPr>
      </w:pPr>
    </w:p>
    <w:p w14:paraId="018DB263" w14:textId="34012C06" w:rsidR="00A40AB2" w:rsidRDefault="00A40AB2">
      <w:pPr>
        <w:rPr>
          <w:sz w:val="28"/>
          <w:szCs w:val="28"/>
        </w:rPr>
      </w:pPr>
    </w:p>
    <w:p w14:paraId="2C02B487" w14:textId="7ED475EB" w:rsidR="00A40AB2" w:rsidRDefault="00A40AB2">
      <w:pPr>
        <w:rPr>
          <w:sz w:val="28"/>
          <w:szCs w:val="28"/>
        </w:rPr>
      </w:pPr>
    </w:p>
    <w:p w14:paraId="37BCBCE2" w14:textId="5EA6F9C0" w:rsidR="00A40AB2" w:rsidRDefault="00A40AB2">
      <w:pPr>
        <w:rPr>
          <w:sz w:val="28"/>
          <w:szCs w:val="28"/>
        </w:rPr>
      </w:pPr>
    </w:p>
    <w:p w14:paraId="46C817D0" w14:textId="054650F8" w:rsidR="00A40AB2" w:rsidRDefault="00A40AB2">
      <w:pPr>
        <w:rPr>
          <w:sz w:val="28"/>
          <w:szCs w:val="28"/>
        </w:rPr>
      </w:pPr>
    </w:p>
    <w:p w14:paraId="759CFBBA" w14:textId="22721345" w:rsidR="00A40AB2" w:rsidRDefault="00A40AB2">
      <w:pPr>
        <w:rPr>
          <w:sz w:val="28"/>
          <w:szCs w:val="28"/>
        </w:rPr>
      </w:pPr>
    </w:p>
    <w:p w14:paraId="0D5A0BEC" w14:textId="528805A5" w:rsidR="00A40AB2" w:rsidRDefault="00A40AB2">
      <w:pPr>
        <w:rPr>
          <w:sz w:val="28"/>
          <w:szCs w:val="28"/>
        </w:rPr>
      </w:pPr>
    </w:p>
    <w:p w14:paraId="474D6B86" w14:textId="0022D2B1" w:rsidR="00A40AB2" w:rsidRDefault="00A40AB2">
      <w:pPr>
        <w:rPr>
          <w:sz w:val="28"/>
          <w:szCs w:val="28"/>
        </w:rPr>
      </w:pPr>
    </w:p>
    <w:p w14:paraId="52F99010" w14:textId="4B18A5C2" w:rsidR="00A40AB2" w:rsidRDefault="00A40AB2">
      <w:pPr>
        <w:rPr>
          <w:sz w:val="28"/>
          <w:szCs w:val="28"/>
        </w:rPr>
      </w:pPr>
    </w:p>
    <w:p w14:paraId="0B9BD394" w14:textId="74108EE8" w:rsidR="00A40AB2" w:rsidRDefault="00A40AB2">
      <w:pPr>
        <w:rPr>
          <w:sz w:val="28"/>
          <w:szCs w:val="28"/>
        </w:rPr>
      </w:pPr>
    </w:p>
    <w:p w14:paraId="3A4758B0" w14:textId="77777777" w:rsidR="00A40AB2" w:rsidRPr="00A40AB2" w:rsidRDefault="00A40AB2">
      <w:pPr>
        <w:rPr>
          <w:sz w:val="28"/>
          <w:szCs w:val="28"/>
        </w:rPr>
      </w:pPr>
    </w:p>
    <w:p w14:paraId="24F4A265" w14:textId="77777777" w:rsidR="00BF2C31" w:rsidRDefault="00BF2C31"/>
    <w:p w14:paraId="4488E87C" w14:textId="00691AC7" w:rsidR="00BF2C31" w:rsidRDefault="00A04AA7">
      <w:r>
        <w:t>EXAMPLE DATASETS:</w:t>
      </w:r>
    </w:p>
    <w:p w14:paraId="69B43095" w14:textId="70ECBA4C" w:rsidR="00A04AA7" w:rsidRDefault="005F63E3">
      <w:r>
        <w:t xml:space="preserve">  </w:t>
      </w:r>
      <w:r w:rsidR="00624C4A" w:rsidRPr="00624C4A">
        <w:rPr>
          <w:noProof/>
        </w:rPr>
        <w:drawing>
          <wp:inline distT="0" distB="0" distL="0" distR="0" wp14:anchorId="49D0BDB8" wp14:editId="40401227">
            <wp:extent cx="2674620" cy="243840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970" cy="2438719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t xml:space="preserve">       </w:t>
      </w:r>
      <w:r w:rsidR="00B179E1" w:rsidRPr="00B179E1">
        <w:rPr>
          <w:noProof/>
        </w:rPr>
        <w:drawing>
          <wp:inline distT="0" distB="0" distL="0" distR="0" wp14:anchorId="26F2BC51" wp14:editId="55C1A6B1">
            <wp:extent cx="2766060" cy="2422525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065" cy="2439170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E2FBC8" w14:textId="77777777" w:rsidR="00417056" w:rsidRDefault="00417056"/>
    <w:p w14:paraId="4AC2B8B0" w14:textId="3914C640" w:rsidR="00AA224F" w:rsidRDefault="00AA224F">
      <w:r w:rsidRPr="00AA224F">
        <w:rPr>
          <w:noProof/>
        </w:rPr>
        <w:drawing>
          <wp:inline distT="0" distB="0" distL="0" distR="0" wp14:anchorId="42084AC1" wp14:editId="4068A960">
            <wp:extent cx="5731510" cy="2770505"/>
            <wp:effectExtent l="0" t="0" r="254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ln w="889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AA224F" w:rsidSect="00321995">
      <w:pgSz w:w="11906" w:h="16838"/>
      <w:pgMar w:top="1440" w:right="1440" w:bottom="1440" w:left="1440" w:header="708" w:footer="708" w:gutter="0"/>
      <w:pgBorders w:offsetFrom="page">
        <w:top w:val="thinThickSmallGap" w:sz="36" w:space="24" w:color="auto"/>
        <w:left w:val="thinThickSmallGap" w:sz="36" w:space="24" w:color="auto"/>
        <w:bottom w:val="thickThinSmallGap" w:sz="36" w:space="24" w:color="auto"/>
        <w:right w:val="thickThinSmallGap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2D8A3" w14:textId="77777777" w:rsidR="00544C6F" w:rsidRDefault="00544C6F" w:rsidP="00A40AB2">
      <w:pPr>
        <w:spacing w:after="0" w:line="240" w:lineRule="auto"/>
      </w:pPr>
      <w:r>
        <w:separator/>
      </w:r>
    </w:p>
  </w:endnote>
  <w:endnote w:type="continuationSeparator" w:id="0">
    <w:p w14:paraId="0567C5E4" w14:textId="77777777" w:rsidR="00544C6F" w:rsidRDefault="00544C6F" w:rsidP="00A40A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iandra GD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31903" w14:textId="77777777" w:rsidR="00544C6F" w:rsidRDefault="00544C6F" w:rsidP="00A40AB2">
      <w:pPr>
        <w:spacing w:after="0" w:line="240" w:lineRule="auto"/>
      </w:pPr>
      <w:r>
        <w:separator/>
      </w:r>
    </w:p>
  </w:footnote>
  <w:footnote w:type="continuationSeparator" w:id="0">
    <w:p w14:paraId="7FEAE8E9" w14:textId="77777777" w:rsidR="00544C6F" w:rsidRDefault="00544C6F" w:rsidP="00A40A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81834"/>
    <w:multiLevelType w:val="hybridMultilevel"/>
    <w:tmpl w:val="8C5AE156"/>
    <w:lvl w:ilvl="0" w:tplc="4009000F">
      <w:start w:val="1"/>
      <w:numFmt w:val="decimal"/>
      <w:lvlText w:val="%1."/>
      <w:lvlJc w:val="left"/>
      <w:pPr>
        <w:ind w:left="2100" w:hanging="360"/>
      </w:pPr>
    </w:lvl>
    <w:lvl w:ilvl="1" w:tplc="40090019" w:tentative="1">
      <w:start w:val="1"/>
      <w:numFmt w:val="lowerLetter"/>
      <w:lvlText w:val="%2."/>
      <w:lvlJc w:val="left"/>
      <w:pPr>
        <w:ind w:left="2820" w:hanging="360"/>
      </w:pPr>
    </w:lvl>
    <w:lvl w:ilvl="2" w:tplc="4009001B" w:tentative="1">
      <w:start w:val="1"/>
      <w:numFmt w:val="lowerRoman"/>
      <w:lvlText w:val="%3."/>
      <w:lvlJc w:val="right"/>
      <w:pPr>
        <w:ind w:left="3540" w:hanging="180"/>
      </w:pPr>
    </w:lvl>
    <w:lvl w:ilvl="3" w:tplc="4009000F" w:tentative="1">
      <w:start w:val="1"/>
      <w:numFmt w:val="decimal"/>
      <w:lvlText w:val="%4."/>
      <w:lvlJc w:val="left"/>
      <w:pPr>
        <w:ind w:left="4260" w:hanging="360"/>
      </w:pPr>
    </w:lvl>
    <w:lvl w:ilvl="4" w:tplc="40090019" w:tentative="1">
      <w:start w:val="1"/>
      <w:numFmt w:val="lowerLetter"/>
      <w:lvlText w:val="%5."/>
      <w:lvlJc w:val="left"/>
      <w:pPr>
        <w:ind w:left="4980" w:hanging="360"/>
      </w:pPr>
    </w:lvl>
    <w:lvl w:ilvl="5" w:tplc="4009001B" w:tentative="1">
      <w:start w:val="1"/>
      <w:numFmt w:val="lowerRoman"/>
      <w:lvlText w:val="%6."/>
      <w:lvlJc w:val="right"/>
      <w:pPr>
        <w:ind w:left="5700" w:hanging="180"/>
      </w:pPr>
    </w:lvl>
    <w:lvl w:ilvl="6" w:tplc="4009000F" w:tentative="1">
      <w:start w:val="1"/>
      <w:numFmt w:val="decimal"/>
      <w:lvlText w:val="%7."/>
      <w:lvlJc w:val="left"/>
      <w:pPr>
        <w:ind w:left="6420" w:hanging="360"/>
      </w:pPr>
    </w:lvl>
    <w:lvl w:ilvl="7" w:tplc="40090019" w:tentative="1">
      <w:start w:val="1"/>
      <w:numFmt w:val="lowerLetter"/>
      <w:lvlText w:val="%8."/>
      <w:lvlJc w:val="left"/>
      <w:pPr>
        <w:ind w:left="7140" w:hanging="360"/>
      </w:pPr>
    </w:lvl>
    <w:lvl w:ilvl="8" w:tplc="4009001B" w:tentative="1">
      <w:start w:val="1"/>
      <w:numFmt w:val="lowerRoman"/>
      <w:lvlText w:val="%9."/>
      <w:lvlJc w:val="right"/>
      <w:pPr>
        <w:ind w:left="78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2C6"/>
    <w:rsid w:val="00061B08"/>
    <w:rsid w:val="00094D24"/>
    <w:rsid w:val="000A427D"/>
    <w:rsid w:val="000D277D"/>
    <w:rsid w:val="000E27C4"/>
    <w:rsid w:val="000E4830"/>
    <w:rsid w:val="001440F5"/>
    <w:rsid w:val="00145167"/>
    <w:rsid w:val="0019515D"/>
    <w:rsid w:val="001B3F5C"/>
    <w:rsid w:val="001E6D34"/>
    <w:rsid w:val="002126E2"/>
    <w:rsid w:val="002255AF"/>
    <w:rsid w:val="002357DE"/>
    <w:rsid w:val="00250608"/>
    <w:rsid w:val="00282C5F"/>
    <w:rsid w:val="00287EE8"/>
    <w:rsid w:val="002B6972"/>
    <w:rsid w:val="002F450E"/>
    <w:rsid w:val="00321723"/>
    <w:rsid w:val="00321995"/>
    <w:rsid w:val="0038793E"/>
    <w:rsid w:val="003C4F5B"/>
    <w:rsid w:val="00413544"/>
    <w:rsid w:val="00417056"/>
    <w:rsid w:val="0048136C"/>
    <w:rsid w:val="004B2141"/>
    <w:rsid w:val="004F2443"/>
    <w:rsid w:val="00544C6F"/>
    <w:rsid w:val="005703F6"/>
    <w:rsid w:val="005A4328"/>
    <w:rsid w:val="005B598D"/>
    <w:rsid w:val="005F63E3"/>
    <w:rsid w:val="00616DC9"/>
    <w:rsid w:val="00624C4A"/>
    <w:rsid w:val="0065014B"/>
    <w:rsid w:val="007425BE"/>
    <w:rsid w:val="00746CBD"/>
    <w:rsid w:val="007721C9"/>
    <w:rsid w:val="0078782C"/>
    <w:rsid w:val="007C5C6B"/>
    <w:rsid w:val="007D640C"/>
    <w:rsid w:val="0080626D"/>
    <w:rsid w:val="008302DA"/>
    <w:rsid w:val="008303F4"/>
    <w:rsid w:val="008426BD"/>
    <w:rsid w:val="00843C54"/>
    <w:rsid w:val="008740D8"/>
    <w:rsid w:val="00876C20"/>
    <w:rsid w:val="00887724"/>
    <w:rsid w:val="008A6359"/>
    <w:rsid w:val="008E19D1"/>
    <w:rsid w:val="008F2A4E"/>
    <w:rsid w:val="00905C1B"/>
    <w:rsid w:val="009B101D"/>
    <w:rsid w:val="009D4D90"/>
    <w:rsid w:val="009E01E7"/>
    <w:rsid w:val="009E62DB"/>
    <w:rsid w:val="00A00E7A"/>
    <w:rsid w:val="00A04AA7"/>
    <w:rsid w:val="00A04D15"/>
    <w:rsid w:val="00A1507A"/>
    <w:rsid w:val="00A35D56"/>
    <w:rsid w:val="00A40AB2"/>
    <w:rsid w:val="00A661B4"/>
    <w:rsid w:val="00A74143"/>
    <w:rsid w:val="00A756EA"/>
    <w:rsid w:val="00AA224F"/>
    <w:rsid w:val="00AC5B8D"/>
    <w:rsid w:val="00AC6DDD"/>
    <w:rsid w:val="00AD35D7"/>
    <w:rsid w:val="00AF74F8"/>
    <w:rsid w:val="00B10196"/>
    <w:rsid w:val="00B179E1"/>
    <w:rsid w:val="00B43ABC"/>
    <w:rsid w:val="00B933EC"/>
    <w:rsid w:val="00B957F1"/>
    <w:rsid w:val="00BF2C31"/>
    <w:rsid w:val="00C01EBC"/>
    <w:rsid w:val="00C05A06"/>
    <w:rsid w:val="00C5201A"/>
    <w:rsid w:val="00C70B50"/>
    <w:rsid w:val="00CA06DD"/>
    <w:rsid w:val="00CA3B1E"/>
    <w:rsid w:val="00CC4974"/>
    <w:rsid w:val="00CC5B11"/>
    <w:rsid w:val="00CD4014"/>
    <w:rsid w:val="00D10F75"/>
    <w:rsid w:val="00D61D6E"/>
    <w:rsid w:val="00D7644D"/>
    <w:rsid w:val="00D93B88"/>
    <w:rsid w:val="00DE32D9"/>
    <w:rsid w:val="00DF03BD"/>
    <w:rsid w:val="00E46D29"/>
    <w:rsid w:val="00E52168"/>
    <w:rsid w:val="00EA76A6"/>
    <w:rsid w:val="00EA77CA"/>
    <w:rsid w:val="00EE1617"/>
    <w:rsid w:val="00F042C6"/>
    <w:rsid w:val="00F17575"/>
    <w:rsid w:val="00F613CE"/>
    <w:rsid w:val="00FA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6B34F"/>
  <w15:chartTrackingRefBased/>
  <w15:docId w15:val="{034E36B8-700B-4430-9680-AB695FF7D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77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79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1B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0F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7E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EE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A77C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41354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87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40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AB2"/>
  </w:style>
  <w:style w:type="paragraph" w:styleId="Footer">
    <w:name w:val="footer"/>
    <w:basedOn w:val="Normal"/>
    <w:link w:val="FooterChar"/>
    <w:uiPriority w:val="99"/>
    <w:unhideWhenUsed/>
    <w:rsid w:val="00A40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A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7449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9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681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53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7621350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98932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562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909187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44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248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7392072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09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4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41134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7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4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34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5565991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29523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60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271380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43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96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5104720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808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eee8023/covid-chestxray-dataset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kaggle.com/paultimothymooney/chest-xray-pneumonia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sachinkumar413/covid-pneumonia-normal-chest-xray-images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kaggle.com/prashant268/chest-xray-covid19-pneumon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ieee8023/covid-chestxray-dataset/tree/master/images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sri</dc:creator>
  <cp:keywords/>
  <dc:description/>
  <cp:lastModifiedBy>Kamani Nandini .</cp:lastModifiedBy>
  <cp:revision>3</cp:revision>
  <dcterms:created xsi:type="dcterms:W3CDTF">2022-01-29T03:17:00Z</dcterms:created>
  <dcterms:modified xsi:type="dcterms:W3CDTF">2022-01-29T03:31:00Z</dcterms:modified>
</cp:coreProperties>
</file>