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29" w:rsidRDefault="00B50281">
      <w:pPr>
        <w:rPr>
          <w:b/>
          <w:i/>
          <w:sz w:val="32"/>
          <w:szCs w:val="32"/>
        </w:rPr>
      </w:pPr>
      <w:r w:rsidRPr="00B50281">
        <w:rPr>
          <w:b/>
          <w:i/>
          <w:sz w:val="32"/>
          <w:szCs w:val="32"/>
        </w:rPr>
        <w:t>PNEUMONIA COVID DETECTION FROM CHEST X-RAY USING AI</w:t>
      </w:r>
      <w:r>
        <w:rPr>
          <w:b/>
          <w:i/>
          <w:sz w:val="32"/>
          <w:szCs w:val="32"/>
        </w:rPr>
        <w:t>:-</w:t>
      </w:r>
      <w:bookmarkStart w:id="0" w:name="_GoBack"/>
      <w:bookmarkEnd w:id="0"/>
    </w:p>
    <w:p w:rsidR="00B50281" w:rsidRPr="00B50281" w:rsidRDefault="00B50281">
      <w:pPr>
        <w:rPr>
          <w:b/>
          <w:i/>
          <w:sz w:val="32"/>
          <w:szCs w:val="32"/>
        </w:rPr>
      </w:pPr>
    </w:p>
    <w:p w:rsidR="00B50281" w:rsidRPr="00B50281" w:rsidRDefault="00B50281">
      <w:pPr>
        <w:rPr>
          <w:b/>
          <w:sz w:val="32"/>
          <w:szCs w:val="32"/>
        </w:rPr>
      </w:pPr>
      <w:r w:rsidRPr="00B50281">
        <w:rPr>
          <w:b/>
          <w:sz w:val="32"/>
          <w:szCs w:val="32"/>
        </w:rPr>
        <w:t>LITERATURE SURVEY:-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3009"/>
        <w:gridCol w:w="1265"/>
        <w:gridCol w:w="1403"/>
        <w:gridCol w:w="1499"/>
        <w:gridCol w:w="1555"/>
      </w:tblGrid>
      <w:tr w:rsidR="00B50281" w:rsidTr="007D7C24">
        <w:tc>
          <w:tcPr>
            <w:tcW w:w="625" w:type="dxa"/>
          </w:tcPr>
          <w:p w:rsidR="00B50281" w:rsidRDefault="00B50281" w:rsidP="007D7C24">
            <w:r>
              <w:t>S.no</w:t>
            </w:r>
          </w:p>
        </w:tc>
        <w:tc>
          <w:tcPr>
            <w:tcW w:w="2491" w:type="dxa"/>
          </w:tcPr>
          <w:p w:rsidR="00B50281" w:rsidRDefault="00B50281" w:rsidP="007D7C24">
            <w:r>
              <w:t>Name</w:t>
            </w:r>
          </w:p>
        </w:tc>
        <w:tc>
          <w:tcPr>
            <w:tcW w:w="1558" w:type="dxa"/>
          </w:tcPr>
          <w:p w:rsidR="00B50281" w:rsidRDefault="00B50281" w:rsidP="007D7C24">
            <w:r>
              <w:t>Year</w:t>
            </w:r>
          </w:p>
        </w:tc>
        <w:tc>
          <w:tcPr>
            <w:tcW w:w="1558" w:type="dxa"/>
          </w:tcPr>
          <w:p w:rsidR="00B50281" w:rsidRDefault="00B50281" w:rsidP="007D7C24">
            <w:r>
              <w:t>Authors</w:t>
            </w:r>
          </w:p>
        </w:tc>
        <w:tc>
          <w:tcPr>
            <w:tcW w:w="1559" w:type="dxa"/>
          </w:tcPr>
          <w:p w:rsidR="00B50281" w:rsidRDefault="00B50281" w:rsidP="007D7C24">
            <w:r>
              <w:t>Pros</w:t>
            </w:r>
          </w:p>
        </w:tc>
        <w:tc>
          <w:tcPr>
            <w:tcW w:w="1559" w:type="dxa"/>
          </w:tcPr>
          <w:p w:rsidR="00B50281" w:rsidRDefault="00B50281" w:rsidP="007D7C24">
            <w:r>
              <w:t>Cons</w:t>
            </w:r>
          </w:p>
        </w:tc>
      </w:tr>
      <w:tr w:rsidR="00B50281" w:rsidTr="007D7C24">
        <w:trPr>
          <w:trHeight w:val="2051"/>
        </w:trPr>
        <w:tc>
          <w:tcPr>
            <w:tcW w:w="625" w:type="dxa"/>
          </w:tcPr>
          <w:p w:rsidR="00B50281" w:rsidRDefault="00B50281" w:rsidP="007D7C24">
            <w:r>
              <w:t>1.</w:t>
            </w:r>
          </w:p>
        </w:tc>
        <w:tc>
          <w:tcPr>
            <w:tcW w:w="2491" w:type="dxa"/>
          </w:tcPr>
          <w:p w:rsidR="00B50281" w:rsidRDefault="00B50281" w:rsidP="007D7C24">
            <w:r w:rsidRPr="0098443C">
              <w:t>Artificial intelligence on COVID-19 pneumonia detection using chest x-ray images</w:t>
            </w:r>
          </w:p>
          <w:p w:rsidR="00B50281" w:rsidRPr="0098443C" w:rsidRDefault="00B50281" w:rsidP="007D7C24"/>
          <w:p w:rsidR="00B50281" w:rsidRPr="0098443C" w:rsidRDefault="00B50281" w:rsidP="007D7C24">
            <w:pPr>
              <w:rPr>
                <w:b/>
              </w:rPr>
            </w:pPr>
            <w:r w:rsidRPr="0098443C">
              <w:rPr>
                <w:b/>
              </w:rPr>
              <w:t>Link:-</w:t>
            </w:r>
          </w:p>
          <w:p w:rsidR="00B50281" w:rsidRDefault="00B50281" w:rsidP="007D7C24">
            <w:pPr>
              <w:rPr>
                <w:color w:val="5B9BD5" w:themeColor="accent1"/>
              </w:rPr>
            </w:pPr>
            <w:r w:rsidRPr="0098443C">
              <w:rPr>
                <w:color w:val="5B9BD5" w:themeColor="accent1"/>
                <w:lang w:val="en-IN"/>
              </w:rPr>
              <w:t>https://doi.org/10.1371</w:t>
            </w:r>
            <w:r>
              <w:rPr>
                <w:color w:val="5B9BD5" w:themeColor="accent1"/>
                <w:lang w:val="en-IN"/>
              </w:rPr>
              <w:t>/</w:t>
            </w:r>
          </w:p>
          <w:p w:rsidR="00B50281" w:rsidRPr="0098443C" w:rsidRDefault="00B50281" w:rsidP="007D7C24">
            <w:pPr>
              <w:rPr>
                <w:color w:val="5B9BD5" w:themeColor="accent1"/>
              </w:rPr>
            </w:pPr>
            <w:r w:rsidRPr="0098443C">
              <w:rPr>
                <w:color w:val="5B9BD5" w:themeColor="accent1"/>
              </w:rPr>
              <w:t xml:space="preserve">journal.pone.0257884 </w:t>
            </w:r>
          </w:p>
        </w:tc>
        <w:tc>
          <w:tcPr>
            <w:tcW w:w="1558" w:type="dxa"/>
          </w:tcPr>
          <w:p w:rsidR="00B50281" w:rsidRDefault="00B50281" w:rsidP="007D7C24">
            <w:r>
              <w:t>2021</w:t>
            </w:r>
          </w:p>
        </w:tc>
        <w:tc>
          <w:tcPr>
            <w:tcW w:w="1558" w:type="dxa"/>
          </w:tcPr>
          <w:p w:rsidR="00B50281" w:rsidRPr="0098443C" w:rsidRDefault="00B50281" w:rsidP="007D7C24">
            <w:r>
              <w:rPr>
                <w:lang w:val="en-IN"/>
              </w:rPr>
              <w:t>Lei</w:t>
            </w:r>
            <w:r>
              <w:t xml:space="preserve"> </w:t>
            </w:r>
            <w:r w:rsidRPr="0098443C">
              <w:rPr>
                <w:lang w:val="en-IN"/>
              </w:rPr>
              <w:t xml:space="preserve">Ethel, </w:t>
            </w:r>
          </w:p>
          <w:p w:rsidR="00B50281" w:rsidRPr="0098443C" w:rsidRDefault="00B50281" w:rsidP="007D7C24">
            <w:r w:rsidRPr="0098443C">
              <w:rPr>
                <w:lang w:val="en-IN"/>
              </w:rPr>
              <w:t>Mario Domingo,</w:t>
            </w:r>
          </w:p>
          <w:p w:rsidR="00B50281" w:rsidRPr="0098443C" w:rsidRDefault="00B50281" w:rsidP="007D7C24">
            <w:r>
              <w:rPr>
                <w:lang w:val="en-IN"/>
              </w:rPr>
              <w:t>Beatrice,</w:t>
            </w:r>
          </w:p>
          <w:p w:rsidR="00B50281" w:rsidRPr="0098443C" w:rsidRDefault="00B50281" w:rsidP="007D7C24">
            <w:pPr>
              <w:rPr>
                <w:b/>
              </w:rPr>
            </w:pPr>
            <w:r w:rsidRPr="0098443C">
              <w:rPr>
                <w:lang w:val="en-IN"/>
              </w:rPr>
              <w:t>Jason Albia.</w:t>
            </w:r>
          </w:p>
          <w:p w:rsidR="00B50281" w:rsidRPr="0098443C" w:rsidRDefault="00B50281" w:rsidP="007D7C24">
            <w:pPr>
              <w:rPr>
                <w:b/>
              </w:rPr>
            </w:pPr>
          </w:p>
        </w:tc>
        <w:tc>
          <w:tcPr>
            <w:tcW w:w="1559" w:type="dxa"/>
          </w:tcPr>
          <w:p w:rsidR="00B50281" w:rsidRPr="0098443C" w:rsidRDefault="00B50281" w:rsidP="007D7C24">
            <w:r>
              <w:rPr>
                <w:lang w:val="en-IN"/>
              </w:rPr>
              <w:t>1.</w:t>
            </w:r>
            <w:r w:rsidRPr="0098443C">
              <w:rPr>
                <w:lang w:val="en-IN"/>
              </w:rPr>
              <w:t>Combine both low-level features and general shape of lung</w:t>
            </w:r>
          </w:p>
          <w:p w:rsidR="00B50281" w:rsidRDefault="00B50281" w:rsidP="007D7C24"/>
        </w:tc>
        <w:tc>
          <w:tcPr>
            <w:tcW w:w="1559" w:type="dxa"/>
          </w:tcPr>
          <w:p w:rsidR="00B50281" w:rsidRPr="0098443C" w:rsidRDefault="00B50281" w:rsidP="007D7C24">
            <w:r>
              <w:rPr>
                <w:lang w:val="en-IN"/>
              </w:rPr>
              <w:t>1.</w:t>
            </w:r>
            <w:r w:rsidRPr="0098443C">
              <w:rPr>
                <w:lang w:val="en-IN"/>
              </w:rPr>
              <w:t>Require proper initialization for a successful converge</w:t>
            </w:r>
          </w:p>
          <w:p w:rsidR="00B50281" w:rsidRDefault="00B50281" w:rsidP="007D7C24"/>
        </w:tc>
      </w:tr>
      <w:tr w:rsidR="00B50281" w:rsidTr="007D7C24">
        <w:tc>
          <w:tcPr>
            <w:tcW w:w="625" w:type="dxa"/>
          </w:tcPr>
          <w:p w:rsidR="00B50281" w:rsidRDefault="00B50281" w:rsidP="007D7C24">
            <w:r>
              <w:t>2.</w:t>
            </w:r>
          </w:p>
        </w:tc>
        <w:tc>
          <w:tcPr>
            <w:tcW w:w="2491" w:type="dxa"/>
          </w:tcPr>
          <w:p w:rsidR="00B50281" w:rsidRPr="0098443C" w:rsidRDefault="00B50281" w:rsidP="007D7C24">
            <w:r w:rsidRPr="0098443C">
              <w:t>Viral and Bacterial Pneumonia Detection using Artificial Intelligence in the Era of COVID</w:t>
            </w:r>
          </w:p>
          <w:p w:rsidR="00B50281" w:rsidRDefault="00B50281" w:rsidP="007D7C24"/>
          <w:p w:rsidR="00B50281" w:rsidRPr="0098443C" w:rsidRDefault="00B50281" w:rsidP="007D7C24">
            <w:pPr>
              <w:rPr>
                <w:b/>
              </w:rPr>
            </w:pPr>
            <w:r w:rsidRPr="0098443C">
              <w:rPr>
                <w:b/>
              </w:rPr>
              <w:t>Link:-</w:t>
            </w:r>
          </w:p>
          <w:p w:rsidR="00B50281" w:rsidRPr="0098443C" w:rsidRDefault="00B50281" w:rsidP="007D7C24">
            <w:pPr>
              <w:rPr>
                <w:color w:val="5B9BD5" w:themeColor="accent1"/>
              </w:rPr>
            </w:pPr>
            <w:hyperlink r:id="rId4" w:history="1">
              <w:r w:rsidRPr="00281195">
                <w:rPr>
                  <w:rStyle w:val="Hyperlink"/>
                </w:rPr>
                <w:t>https://orcid.org/0000-0003-3850-9921</w:t>
              </w:r>
            </w:hyperlink>
          </w:p>
        </w:tc>
        <w:tc>
          <w:tcPr>
            <w:tcW w:w="1558" w:type="dxa"/>
          </w:tcPr>
          <w:p w:rsidR="00B50281" w:rsidRDefault="00B50281" w:rsidP="007D7C24">
            <w:pPr>
              <w:spacing w:before="240" w:line="480" w:lineRule="auto"/>
            </w:pPr>
            <w:r>
              <w:t>2020</w:t>
            </w:r>
          </w:p>
        </w:tc>
        <w:tc>
          <w:tcPr>
            <w:tcW w:w="1558" w:type="dxa"/>
          </w:tcPr>
          <w:p w:rsidR="00B50281" w:rsidRPr="0098443C" w:rsidRDefault="00B50281" w:rsidP="007D7C24">
            <w:r w:rsidRPr="0098443C">
              <w:t xml:space="preserve">SA Harmon, </w:t>
            </w:r>
          </w:p>
          <w:p w:rsidR="00B50281" w:rsidRPr="0098443C" w:rsidRDefault="00B50281" w:rsidP="007D7C24">
            <w:r w:rsidRPr="0098443C">
              <w:t xml:space="preserve">TH Sanford, </w:t>
            </w:r>
          </w:p>
          <w:p w:rsidR="00B50281" w:rsidRPr="0098443C" w:rsidRDefault="00B50281" w:rsidP="007D7C24">
            <w:r w:rsidRPr="0098443C">
              <w:t xml:space="preserve">S </w:t>
            </w:r>
            <w:proofErr w:type="spellStart"/>
            <w:r w:rsidRPr="0098443C">
              <w:t>Xu</w:t>
            </w:r>
            <w:proofErr w:type="spellEnd"/>
            <w:r w:rsidRPr="0098443C">
              <w:t xml:space="preserve">, </w:t>
            </w:r>
          </w:p>
          <w:p w:rsidR="00B50281" w:rsidRPr="0098443C" w:rsidRDefault="00B50281" w:rsidP="007D7C24">
            <w:r w:rsidRPr="0098443C">
              <w:t>EB Turk.</w:t>
            </w:r>
          </w:p>
          <w:p w:rsidR="00B50281" w:rsidRDefault="00B50281" w:rsidP="007D7C24"/>
        </w:tc>
        <w:tc>
          <w:tcPr>
            <w:tcW w:w="1559" w:type="dxa"/>
          </w:tcPr>
          <w:p w:rsidR="00B50281" w:rsidRPr="0098443C" w:rsidRDefault="00B50281" w:rsidP="007D7C24">
            <w:proofErr w:type="gramStart"/>
            <w:r>
              <w:rPr>
                <w:lang w:val="en-IN"/>
              </w:rPr>
              <w:t>1.</w:t>
            </w:r>
            <w:r w:rsidRPr="0098443C">
              <w:rPr>
                <w:lang w:val="en-IN"/>
              </w:rPr>
              <w:t>High</w:t>
            </w:r>
            <w:proofErr w:type="gramEnd"/>
            <w:r w:rsidRPr="0098443C">
              <w:rPr>
                <w:lang w:val="en-IN"/>
              </w:rPr>
              <w:t xml:space="preserve"> information suitable for big data applications.</w:t>
            </w:r>
          </w:p>
          <w:p w:rsidR="00B50281" w:rsidRDefault="00B50281" w:rsidP="007D7C24"/>
        </w:tc>
        <w:tc>
          <w:tcPr>
            <w:tcW w:w="1559" w:type="dxa"/>
          </w:tcPr>
          <w:p w:rsidR="00B50281" w:rsidRPr="0098443C" w:rsidRDefault="00B50281" w:rsidP="007D7C24">
            <w:r>
              <w:rPr>
                <w:lang w:val="en-IN"/>
              </w:rPr>
              <w:t>1.</w:t>
            </w:r>
            <w:r w:rsidRPr="0098443C">
              <w:rPr>
                <w:lang w:val="en-IN"/>
              </w:rPr>
              <w:t xml:space="preserve">Long training </w:t>
            </w:r>
            <w:r>
              <w:rPr>
                <w:lang w:val="en-IN"/>
              </w:rPr>
              <w:t xml:space="preserve">  </w:t>
            </w:r>
            <w:r w:rsidRPr="0098443C">
              <w:rPr>
                <w:lang w:val="en-IN"/>
              </w:rPr>
              <w:t>process</w:t>
            </w:r>
          </w:p>
          <w:p w:rsidR="00B50281" w:rsidRDefault="00B50281" w:rsidP="007D7C24">
            <w:pPr>
              <w:rPr>
                <w:lang w:val="en-IN"/>
              </w:rPr>
            </w:pPr>
          </w:p>
          <w:p w:rsidR="00B50281" w:rsidRPr="0098443C" w:rsidRDefault="00B50281" w:rsidP="007D7C24">
            <w:r>
              <w:rPr>
                <w:lang w:val="en-IN"/>
              </w:rPr>
              <w:t>2.</w:t>
            </w:r>
            <w:r w:rsidRPr="0098443C">
              <w:rPr>
                <w:lang w:val="en-IN"/>
              </w:rPr>
              <w:t xml:space="preserve">Needs large set of annotated data </w:t>
            </w:r>
          </w:p>
          <w:p w:rsidR="00B50281" w:rsidRDefault="00B50281" w:rsidP="007D7C24"/>
        </w:tc>
      </w:tr>
      <w:tr w:rsidR="00B50281" w:rsidTr="007D7C24">
        <w:tc>
          <w:tcPr>
            <w:tcW w:w="625" w:type="dxa"/>
          </w:tcPr>
          <w:p w:rsidR="00B50281" w:rsidRDefault="00B50281" w:rsidP="007D7C24">
            <w:r>
              <w:t>3.</w:t>
            </w:r>
          </w:p>
        </w:tc>
        <w:tc>
          <w:tcPr>
            <w:tcW w:w="2491" w:type="dxa"/>
          </w:tcPr>
          <w:p w:rsidR="00B50281" w:rsidRPr="0098443C" w:rsidRDefault="00B50281" w:rsidP="007D7C24">
            <w:r w:rsidRPr="0098443C">
              <w:t>COVID-19 on Chest Radiographs: A Multi reader Evaluation of an Artificial Intelligence System</w:t>
            </w:r>
          </w:p>
          <w:p w:rsidR="00B50281" w:rsidRDefault="00B50281" w:rsidP="007D7C24"/>
          <w:p w:rsidR="00B50281" w:rsidRDefault="00B50281" w:rsidP="007D7C24">
            <w:pPr>
              <w:rPr>
                <w:b/>
              </w:rPr>
            </w:pPr>
            <w:r w:rsidRPr="0098443C">
              <w:rPr>
                <w:b/>
              </w:rPr>
              <w:t>Link:-</w:t>
            </w:r>
          </w:p>
          <w:p w:rsidR="00B50281" w:rsidRPr="0098443C" w:rsidRDefault="00B50281" w:rsidP="007D7C24">
            <w:pPr>
              <w:rPr>
                <w:color w:val="5B9BD5" w:themeColor="accent1"/>
              </w:rPr>
            </w:pPr>
            <w:hyperlink r:id="rId5" w:history="1">
              <w:r w:rsidRPr="0098443C">
                <w:rPr>
                  <w:rStyle w:val="Hyperlink"/>
                  <w:color w:val="5B9BD5" w:themeColor="accent1"/>
                  <w:lang w:val="en-IN"/>
                </w:rPr>
                <w:t>https://doi.org/10.1148</w:t>
              </w:r>
            </w:hyperlink>
          </w:p>
          <w:p w:rsidR="00B50281" w:rsidRPr="0098443C" w:rsidRDefault="00B50281" w:rsidP="007D7C24">
            <w:pPr>
              <w:rPr>
                <w:color w:val="5B9BD5" w:themeColor="accent1"/>
              </w:rPr>
            </w:pPr>
            <w:r w:rsidRPr="0098443C">
              <w:rPr>
                <w:color w:val="5B9BD5" w:themeColor="accent1"/>
              </w:rPr>
              <w:t>/radiol.2020201874</w:t>
            </w:r>
          </w:p>
        </w:tc>
        <w:tc>
          <w:tcPr>
            <w:tcW w:w="1558" w:type="dxa"/>
          </w:tcPr>
          <w:p w:rsidR="00B50281" w:rsidRDefault="00B50281" w:rsidP="007D7C24">
            <w:r>
              <w:t>2020</w:t>
            </w:r>
          </w:p>
        </w:tc>
        <w:tc>
          <w:tcPr>
            <w:tcW w:w="1558" w:type="dxa"/>
          </w:tcPr>
          <w:p w:rsidR="00B50281" w:rsidRPr="0098443C" w:rsidRDefault="00B50281" w:rsidP="007D7C24">
            <w:proofErr w:type="spellStart"/>
            <w:r w:rsidRPr="0098443C">
              <w:rPr>
                <w:lang w:val="en-IN"/>
              </w:rPr>
              <w:t>Tijs</w:t>
            </w:r>
            <w:proofErr w:type="spellEnd"/>
            <w:r w:rsidRPr="0098443C">
              <w:rPr>
                <w:lang w:val="en-IN"/>
              </w:rPr>
              <w:t xml:space="preserve"> Samson, </w:t>
            </w:r>
          </w:p>
          <w:p w:rsidR="00B50281" w:rsidRDefault="00B50281" w:rsidP="007D7C24">
            <w:pPr>
              <w:rPr>
                <w:lang w:val="en-IN"/>
              </w:rPr>
            </w:pPr>
            <w:r w:rsidRPr="0098443C">
              <w:rPr>
                <w:lang w:val="en-IN"/>
              </w:rPr>
              <w:t xml:space="preserve">Ernst </w:t>
            </w:r>
          </w:p>
          <w:p w:rsidR="00B50281" w:rsidRPr="0098443C" w:rsidRDefault="00B50281" w:rsidP="007D7C24">
            <w:r>
              <w:rPr>
                <w:lang w:val="en-IN"/>
              </w:rPr>
              <w:t xml:space="preserve">T. </w:t>
            </w:r>
            <w:proofErr w:type="spellStart"/>
            <w:r w:rsidRPr="0098443C">
              <w:rPr>
                <w:lang w:val="en-IN"/>
              </w:rPr>
              <w:t>Scholten</w:t>
            </w:r>
            <w:proofErr w:type="spellEnd"/>
            <w:r w:rsidRPr="0098443C">
              <w:rPr>
                <w:lang w:val="en-IN"/>
              </w:rPr>
              <w:t>,</w:t>
            </w:r>
          </w:p>
          <w:p w:rsidR="00B50281" w:rsidRPr="0098443C" w:rsidRDefault="00B50281" w:rsidP="007D7C24">
            <w:r w:rsidRPr="0098443C">
              <w:rPr>
                <w:lang w:val="en-IN"/>
              </w:rPr>
              <w:t>Steven,</w:t>
            </w:r>
          </w:p>
          <w:p w:rsidR="00B50281" w:rsidRPr="0098443C" w:rsidRDefault="00B50281" w:rsidP="007D7C24">
            <w:proofErr w:type="spellStart"/>
            <w:r w:rsidRPr="0098443C">
              <w:rPr>
                <w:lang w:val="en-IN"/>
              </w:rPr>
              <w:t>Henk</w:t>
            </w:r>
            <w:proofErr w:type="spellEnd"/>
            <w:r w:rsidRPr="0098443C">
              <w:rPr>
                <w:lang w:val="en-IN"/>
              </w:rPr>
              <w:t xml:space="preserve"> Smits,</w:t>
            </w:r>
          </w:p>
          <w:p w:rsidR="00B50281" w:rsidRPr="0098443C" w:rsidRDefault="00B50281" w:rsidP="007D7C24">
            <w:r w:rsidRPr="0098443C">
              <w:rPr>
                <w:lang w:val="en-IN"/>
              </w:rPr>
              <w:t>Michael.</w:t>
            </w:r>
          </w:p>
          <w:p w:rsidR="00B50281" w:rsidRDefault="00B50281" w:rsidP="007D7C24"/>
        </w:tc>
        <w:tc>
          <w:tcPr>
            <w:tcW w:w="1559" w:type="dxa"/>
          </w:tcPr>
          <w:p w:rsidR="00B50281" w:rsidRPr="0098443C" w:rsidRDefault="00B50281" w:rsidP="007D7C24">
            <w:r>
              <w:rPr>
                <w:lang w:val="en-IN"/>
              </w:rPr>
              <w:t>1.</w:t>
            </w:r>
            <w:r w:rsidRPr="0098443C">
              <w:rPr>
                <w:lang w:val="en-IN"/>
              </w:rPr>
              <w:t>Similar accuracy as in inter-observer performance</w:t>
            </w:r>
          </w:p>
          <w:p w:rsidR="00B50281" w:rsidRDefault="00B50281" w:rsidP="007D7C24"/>
        </w:tc>
        <w:tc>
          <w:tcPr>
            <w:tcW w:w="1559" w:type="dxa"/>
          </w:tcPr>
          <w:p w:rsidR="00B50281" w:rsidRPr="0098443C" w:rsidRDefault="00B50281" w:rsidP="007D7C24">
            <w:r>
              <w:t>1.</w:t>
            </w:r>
            <w:r w:rsidRPr="0098443C">
              <w:rPr>
                <w:rFonts w:ascii="Calibri" w:eastAsia="Calibri" w:hAnsi="Calibri" w:cs="Times New Roman"/>
                <w:color w:val="000000" w:themeColor="text1"/>
                <w:sz w:val="18"/>
                <w:szCs w:val="18"/>
                <w:lang w:val="en-IN"/>
              </w:rPr>
              <w:t xml:space="preserve"> </w:t>
            </w:r>
            <w:r w:rsidRPr="0098443C">
              <w:rPr>
                <w:lang w:val="en-IN"/>
              </w:rPr>
              <w:t>Higher Computational complexity</w:t>
            </w:r>
          </w:p>
          <w:p w:rsidR="00B50281" w:rsidRDefault="00B50281" w:rsidP="007D7C24"/>
        </w:tc>
      </w:tr>
      <w:tr w:rsidR="00B50281" w:rsidTr="007D7C24">
        <w:tc>
          <w:tcPr>
            <w:tcW w:w="625" w:type="dxa"/>
          </w:tcPr>
          <w:p w:rsidR="00B50281" w:rsidRDefault="00B50281" w:rsidP="007D7C24">
            <w:r>
              <w:t>4.</w:t>
            </w:r>
          </w:p>
        </w:tc>
        <w:tc>
          <w:tcPr>
            <w:tcW w:w="2491" w:type="dxa"/>
          </w:tcPr>
          <w:p w:rsidR="00B50281" w:rsidRPr="0098443C" w:rsidRDefault="00B50281" w:rsidP="007D7C24">
            <w:r w:rsidRPr="0098443C">
              <w:t>Diagnosis of Coronavirus Disease 2019 Pneumonia by Using Chest Radiography: Value of Artificial Intelligence</w:t>
            </w:r>
          </w:p>
          <w:p w:rsidR="00B50281" w:rsidRDefault="00B50281" w:rsidP="007D7C24"/>
          <w:p w:rsidR="00B50281" w:rsidRPr="0098443C" w:rsidRDefault="00B50281" w:rsidP="007D7C24">
            <w:pPr>
              <w:rPr>
                <w:b/>
              </w:rPr>
            </w:pPr>
            <w:r w:rsidRPr="0098443C">
              <w:rPr>
                <w:b/>
              </w:rPr>
              <w:t>Link:-</w:t>
            </w:r>
          </w:p>
          <w:p w:rsidR="00B50281" w:rsidRPr="0098443C" w:rsidRDefault="00B50281" w:rsidP="007D7C24">
            <w:pPr>
              <w:rPr>
                <w:color w:val="5B9BD5" w:themeColor="accent1"/>
                <w:lang w:val="en-IN"/>
              </w:rPr>
            </w:pPr>
            <w:hyperlink r:id="rId6" w:history="1">
              <w:r w:rsidRPr="0098443C">
                <w:rPr>
                  <w:rStyle w:val="Hyperlink"/>
                  <w:color w:val="5B9BD5" w:themeColor="accent1"/>
                  <w:lang w:val="en-IN"/>
                </w:rPr>
                <w:t>https://doi.org/10.1148/radiol</w:t>
              </w:r>
            </w:hyperlink>
            <w:r w:rsidRPr="0098443C">
              <w:rPr>
                <w:color w:val="5B9BD5" w:themeColor="accent1"/>
                <w:lang w:val="en-IN"/>
              </w:rPr>
              <w:t>.</w:t>
            </w:r>
          </w:p>
          <w:p w:rsidR="00B50281" w:rsidRDefault="00B50281" w:rsidP="007D7C24">
            <w:r w:rsidRPr="0098443C">
              <w:rPr>
                <w:color w:val="5B9BD5" w:themeColor="accent1"/>
                <w:lang w:val="en-IN"/>
              </w:rPr>
              <w:t>2020202944</w:t>
            </w:r>
          </w:p>
        </w:tc>
        <w:tc>
          <w:tcPr>
            <w:tcW w:w="1558" w:type="dxa"/>
          </w:tcPr>
          <w:p w:rsidR="00B50281" w:rsidRDefault="00B50281" w:rsidP="007D7C24">
            <w:r>
              <w:t>2019</w:t>
            </w:r>
          </w:p>
        </w:tc>
        <w:tc>
          <w:tcPr>
            <w:tcW w:w="1558" w:type="dxa"/>
          </w:tcPr>
          <w:p w:rsidR="00B50281" w:rsidRPr="0098443C" w:rsidRDefault="00B50281" w:rsidP="007D7C24">
            <w:r w:rsidRPr="0098443C">
              <w:rPr>
                <w:lang w:val="en-IN"/>
              </w:rPr>
              <w:t xml:space="preserve">Zhang, Ran, </w:t>
            </w:r>
            <w:proofErr w:type="spellStart"/>
            <w:r w:rsidRPr="0098443C">
              <w:rPr>
                <w:lang w:val="en-IN"/>
              </w:rPr>
              <w:t>Xin</w:t>
            </w:r>
            <w:proofErr w:type="spellEnd"/>
            <w:r w:rsidRPr="0098443C">
              <w:rPr>
                <w:lang w:val="en-IN"/>
              </w:rPr>
              <w:t xml:space="preserve"> Tie, Zhang, Dalton </w:t>
            </w:r>
            <w:proofErr w:type="spellStart"/>
            <w:r w:rsidRPr="0098443C">
              <w:rPr>
                <w:lang w:val="en-IN"/>
              </w:rPr>
              <w:t>Griner</w:t>
            </w:r>
            <w:proofErr w:type="spellEnd"/>
            <w:r w:rsidRPr="0098443C">
              <w:rPr>
                <w:lang w:val="en-IN"/>
              </w:rPr>
              <w:t>, Thomas K. Song</w:t>
            </w:r>
          </w:p>
          <w:p w:rsidR="00B50281" w:rsidRDefault="00B50281" w:rsidP="007D7C24"/>
        </w:tc>
        <w:tc>
          <w:tcPr>
            <w:tcW w:w="1559" w:type="dxa"/>
          </w:tcPr>
          <w:p w:rsidR="00B50281" w:rsidRPr="0098443C" w:rsidRDefault="00B50281" w:rsidP="007D7C24">
            <w:r>
              <w:t>1.</w:t>
            </w:r>
            <w:r w:rsidRPr="0098443C">
              <w:rPr>
                <w:rFonts w:eastAsiaTheme="minorEastAsia" w:hAnsi="Arial"/>
                <w:color w:val="000000" w:themeColor="text1"/>
                <w:sz w:val="18"/>
                <w:szCs w:val="18"/>
                <w:lang w:val="en-IN"/>
              </w:rPr>
              <w:t xml:space="preserve"> </w:t>
            </w:r>
            <w:r>
              <w:rPr>
                <w:lang w:val="en-IN"/>
              </w:rPr>
              <w:t xml:space="preserve">Values of layer </w:t>
            </w:r>
            <w:r w:rsidRPr="0098443C">
              <w:rPr>
                <w:lang w:val="en-IN"/>
              </w:rPr>
              <w:t>thickne</w:t>
            </w:r>
            <w:r>
              <w:rPr>
                <w:lang w:val="en-IN"/>
              </w:rPr>
              <w:t xml:space="preserve">ss and the length of the period of </w:t>
            </w:r>
            <w:r w:rsidRPr="0098443C">
              <w:rPr>
                <w:lang w:val="en-IN"/>
              </w:rPr>
              <w:t>multiplayer can be selected.</w:t>
            </w:r>
          </w:p>
          <w:p w:rsidR="00B50281" w:rsidRDefault="00B50281" w:rsidP="007D7C24"/>
        </w:tc>
        <w:tc>
          <w:tcPr>
            <w:tcW w:w="1559" w:type="dxa"/>
          </w:tcPr>
          <w:p w:rsidR="00B50281" w:rsidRPr="0098443C" w:rsidRDefault="00B50281" w:rsidP="007D7C24">
            <w:r>
              <w:t>1.</w:t>
            </w:r>
            <w:r w:rsidRPr="0098443C">
              <w:rPr>
                <w:rFonts w:eastAsiaTheme="minorEastAsia" w:hAnsi="Arial"/>
                <w:color w:val="000000" w:themeColor="text1"/>
                <w:sz w:val="18"/>
                <w:szCs w:val="18"/>
                <w:lang w:val="en-IN"/>
              </w:rPr>
              <w:t xml:space="preserve"> </w:t>
            </w:r>
            <w:r w:rsidRPr="0098443C">
              <w:rPr>
                <w:lang w:val="en-IN"/>
              </w:rPr>
              <w:t>X-rays from the multilayer may cause a problem</w:t>
            </w:r>
          </w:p>
          <w:p w:rsidR="00B50281" w:rsidRDefault="00B50281" w:rsidP="007D7C24"/>
        </w:tc>
      </w:tr>
    </w:tbl>
    <w:p w:rsidR="00B50281" w:rsidRDefault="00B50281"/>
    <w:sectPr w:rsidR="00B5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81"/>
    <w:rsid w:val="00AD0129"/>
    <w:rsid w:val="00B5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BE4E1-55A8-49FE-9BE9-AD827805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0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48/radiol" TargetMode="External"/><Relationship Id="rId5" Type="http://schemas.openxmlformats.org/officeDocument/2006/relationships/hyperlink" Target="https://doi.org/10.1148/radiol.2020201874" TargetMode="External"/><Relationship Id="rId4" Type="http://schemas.openxmlformats.org/officeDocument/2006/relationships/hyperlink" Target="https://orcid.org/0000-0003-3850-9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2022-03-02T18:55:00Z</dcterms:created>
  <dcterms:modified xsi:type="dcterms:W3CDTF">2022-03-02T18:57:00Z</dcterms:modified>
</cp:coreProperties>
</file>