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55" w:rsidRDefault="00E43955">
      <w:pPr>
        <w:pStyle w:val="Web"/>
        <w:spacing w:after="240"/>
        <w:rPr>
          <w:rFonts w:ascii="游ゴシック" w:eastAsia="游ゴシック" w:hAnsi="游ゴシック"/>
        </w:rPr>
      </w:pPr>
    </w:p>
    <w:p w:rsidR="00E43955" w:rsidRDefault="009F63A3">
      <w:r>
        <w:rPr>
          <w:rStyle w:val="a3"/>
          <w:rFonts w:ascii="游ゴシック" w:eastAsia="游ゴシック" w:hAnsi="游ゴシック"/>
        </w:rPr>
        <w:t>関係社外秘</w:t>
      </w:r>
    </w:p>
    <w:p w:rsidR="00E43955" w:rsidRDefault="00E43955">
      <w:pPr>
        <w:pStyle w:val="Web"/>
        <w:spacing w:before="280" w:after="0" w:line="240" w:lineRule="auto"/>
        <w:rPr>
          <w:rFonts w:ascii="游ゴシック" w:eastAsia="游ゴシック" w:hAnsi="游ゴシック"/>
        </w:rPr>
      </w:pPr>
    </w:p>
    <w:tbl>
      <w:tblPr>
        <w:tblW w:w="8670" w:type="dxa"/>
        <w:jc w:val="center"/>
        <w:tblLayout w:type="fixed"/>
        <w:tblCellMar>
          <w:top w:w="284" w:type="dxa"/>
          <w:bottom w:w="284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E43955">
        <w:trPr>
          <w:trHeight w:val="3015"/>
          <w:jc w:val="center"/>
        </w:trPr>
        <w:tc>
          <w:tcPr>
            <w:tcW w:w="8670" w:type="dxa"/>
            <w:tcBorders>
              <w:top w:val="single" w:sz="8" w:space="0" w:color="70ADC9"/>
              <w:left w:val="single" w:sz="48" w:space="0" w:color="70ADC9"/>
              <w:bottom w:val="single" w:sz="8" w:space="0" w:color="70ADC9"/>
            </w:tcBorders>
            <w:vAlign w:val="center"/>
          </w:tcPr>
          <w:p w:rsidR="00E43955" w:rsidRDefault="009F63A3">
            <w:pPr>
              <w:pStyle w:val="Web"/>
              <w:widowControl w:val="0"/>
              <w:spacing w:after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color w:val="70ADC9"/>
                <w:sz w:val="72"/>
                <w:szCs w:val="72"/>
              </w:rPr>
              <w:t>チーム開発演習</w:t>
            </w:r>
          </w:p>
          <w:p w:rsidR="00E43955" w:rsidRDefault="00E43955">
            <w:pPr>
              <w:pStyle w:val="Web"/>
              <w:widowControl w:val="0"/>
              <w:spacing w:before="280" w:after="0"/>
              <w:rPr>
                <w:rFonts w:ascii="游ゴシック" w:eastAsia="游ゴシック" w:hAnsi="游ゴシック"/>
              </w:rPr>
            </w:pPr>
          </w:p>
          <w:p w:rsidR="00E43955" w:rsidRDefault="009F63A3">
            <w:pPr>
              <w:pStyle w:val="Web"/>
              <w:widowControl w:val="0"/>
              <w:spacing w:before="280" w:after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color w:val="70ADC9"/>
                <w:sz w:val="72"/>
                <w:szCs w:val="72"/>
              </w:rPr>
              <w:t>通販システム</w:t>
            </w:r>
          </w:p>
          <w:p w:rsidR="00E43955" w:rsidRDefault="00E43955">
            <w:pPr>
              <w:pStyle w:val="Web"/>
              <w:widowControl w:val="0"/>
              <w:spacing w:before="280" w:after="0"/>
              <w:rPr>
                <w:rFonts w:ascii="游ゴシック" w:eastAsia="游ゴシック" w:hAnsi="游ゴシック"/>
              </w:rPr>
            </w:pPr>
          </w:p>
          <w:p w:rsidR="00E43955" w:rsidRDefault="009F63A3">
            <w:pPr>
              <w:pStyle w:val="Web"/>
              <w:widowControl w:val="0"/>
              <w:spacing w:before="28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color w:val="70ADC9"/>
                <w:sz w:val="72"/>
                <w:szCs w:val="72"/>
              </w:rPr>
              <w:t>コーディング規約</w:t>
            </w:r>
          </w:p>
        </w:tc>
      </w:tr>
    </w:tbl>
    <w:p w:rsidR="00E43955" w:rsidRDefault="00E43955">
      <w:pPr>
        <w:pStyle w:val="Web"/>
        <w:spacing w:before="280" w:after="0" w:line="240" w:lineRule="auto"/>
        <w:rPr>
          <w:rFonts w:ascii="游ゴシック" w:eastAsia="游ゴシック" w:hAnsi="游ゴシック"/>
        </w:rPr>
      </w:pPr>
    </w:p>
    <w:p w:rsidR="00E43955" w:rsidRDefault="00E43955">
      <w:pPr>
        <w:widowControl/>
        <w:jc w:val="left"/>
        <w:rPr>
          <w:rFonts w:ascii="游ゴシック" w:eastAsia="游ゴシック" w:hAnsi="游ゴシック"/>
        </w:rPr>
      </w:pPr>
    </w:p>
    <w:p w:rsidR="00E43955" w:rsidRDefault="00E43955">
      <w:pPr>
        <w:widowControl/>
        <w:jc w:val="left"/>
        <w:rPr>
          <w:rFonts w:ascii="游ゴシック" w:eastAsia="游ゴシック" w:hAnsi="游ゴシック"/>
        </w:rPr>
      </w:pP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Ver.4.0</w:t>
      </w: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花より漢気</w:t>
      </w: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編集者：右田  池之上</w:t>
      </w:r>
    </w:p>
    <w:p w:rsidR="00E43955" w:rsidRDefault="009F63A3">
      <w:pPr>
        <w:pStyle w:val="ab"/>
        <w:jc w:val="righ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更新日：2021年6月9日</w:t>
      </w:r>
    </w:p>
    <w:p w:rsidR="00E43955" w:rsidRDefault="00E43955">
      <w:pPr>
        <w:pStyle w:val="Web"/>
        <w:widowControl w:val="0"/>
        <w:spacing w:before="238" w:beforeAutospacing="0" w:after="240" w:line="240" w:lineRule="auto"/>
        <w:rPr>
          <w:rFonts w:ascii="游ゴシック" w:eastAsia="游ゴシック" w:hAnsi="游ゴシック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341008131"/>
        <w:docPartObj>
          <w:docPartGallery w:val="Table of Contents"/>
          <w:docPartUnique/>
        </w:docPartObj>
      </w:sdtPr>
      <w:sdtEndPr/>
      <w:sdtContent>
        <w:p w:rsidR="00E43955" w:rsidRDefault="009F63A3">
          <w:pPr>
            <w:pStyle w:val="af"/>
            <w:rPr>
              <w:rFonts w:ascii="游ゴシック" w:eastAsia="游ゴシック" w:hAnsi="游ゴシック"/>
            </w:rPr>
          </w:pPr>
          <w:r>
            <w:rPr>
              <w:rFonts w:ascii="游ゴシック" w:eastAsia="游ゴシック" w:hAnsi="游ゴシック"/>
              <w:sz w:val="44"/>
              <w:lang w:val="ja-JP"/>
            </w:rPr>
            <w:t>目次</w:t>
          </w:r>
        </w:p>
        <w:p w:rsidR="00E43955" w:rsidRDefault="009F63A3">
          <w:pPr>
            <w:pStyle w:val="13"/>
            <w:tabs>
              <w:tab w:val="right" w:leader="dot" w:pos="8494"/>
            </w:tabs>
          </w:pPr>
          <w:r>
            <w:fldChar w:fldCharType="begin"/>
          </w:r>
          <w:r>
            <w:rPr>
              <w:rFonts w:ascii="游ゴシック" w:eastAsia="游ゴシック" w:hAnsi="游ゴシック"/>
              <w:webHidden/>
              <w:sz w:val="28"/>
            </w:rPr>
            <w:instrText>TOC \z \o "1-3" \u \h</w:instrText>
          </w:r>
          <w:r>
            <w:rPr>
              <w:rFonts w:ascii="游ゴシック" w:eastAsia="游ゴシック" w:hAnsi="游ゴシック"/>
              <w:sz w:val="28"/>
            </w:rPr>
            <w:fldChar w:fldCharType="separate"/>
          </w:r>
          <w:hyperlink w:anchor="_Toc74060227">
            <w:r>
              <w:rPr>
                <w:rFonts w:ascii="游ゴシック" w:eastAsia="游ゴシック" w:hAnsi="游ゴシック"/>
                <w:webHidden/>
                <w:sz w:val="28"/>
              </w:rPr>
              <w:t>１はじめに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_Toc74060227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游ゴシック" w:eastAsia="游ゴシック" w:hAnsi="游ゴシック"/>
                <w:sz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13"/>
            <w:tabs>
              <w:tab w:val="right" w:leader="dot" w:pos="8494"/>
            </w:tabs>
          </w:pPr>
          <w:hyperlink w:anchor="_Toc74060228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２システム開発の目的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_Toc74060228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3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29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２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１システム名称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_Toc74060229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3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0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２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２システムのフォルダ構成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_Toc74060230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3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13"/>
            <w:tabs>
              <w:tab w:val="right" w:leader="dot" w:pos="8494"/>
            </w:tabs>
          </w:pPr>
          <w:hyperlink w:anchor="_Toc74060231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３命名規則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_Toc74060231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4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2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１クラスファイル命名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_Toc74060232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4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3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２メソッド命名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_Toc74060233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4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4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３変数の命名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_Toc74060234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5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４パッケージの命名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_Toc74060235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6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３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５ フィールドの命名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_Toc74060236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13"/>
            <w:tabs>
              <w:tab w:val="right" w:leader="dot" w:pos="8494"/>
            </w:tabs>
          </w:pPr>
          <w:hyperlink w:anchor="_Toc74060237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４コーディングスタイル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_Toc74060237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5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8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４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１インデント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_Toc74060238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39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４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２コメント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_Toc74060239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13"/>
            <w:tabs>
              <w:tab w:val="right" w:leader="dot" w:pos="8494"/>
            </w:tabs>
          </w:pPr>
          <w:hyperlink w:anchor="_Toc74060240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５ リリース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_Toc74060240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E43955" w:rsidRDefault="00C36576">
          <w:pPr>
            <w:pStyle w:val="31"/>
            <w:tabs>
              <w:tab w:val="right" w:leader="dot" w:pos="8494"/>
            </w:tabs>
          </w:pPr>
          <w:hyperlink w:anchor="_Toc74060241">
            <w:r w:rsidR="009F63A3">
              <w:rPr>
                <w:rFonts w:ascii="游ゴシック" w:eastAsia="游ゴシック" w:hAnsi="游ゴシック"/>
                <w:webHidden/>
                <w:sz w:val="28"/>
              </w:rPr>
              <w:t>５</w:t>
            </w:r>
            <w:r w:rsidR="009F63A3">
              <w:rPr>
                <w:rFonts w:ascii="游ゴシック" w:eastAsia="游ゴシック" w:hAnsi="游ゴシック" w:cs="Liberation Sans"/>
                <w:sz w:val="28"/>
              </w:rPr>
              <w:t>-</w:t>
            </w:r>
            <w:r w:rsidR="009F63A3">
              <w:rPr>
                <w:rFonts w:ascii="游ゴシック" w:eastAsia="游ゴシック" w:hAnsi="游ゴシック"/>
                <w:sz w:val="28"/>
              </w:rPr>
              <w:t>１ エラーメッセージ</w:t>
            </w:r>
            <w:r w:rsidR="009F63A3">
              <w:rPr>
                <w:webHidden/>
              </w:rPr>
              <w:fldChar w:fldCharType="begin"/>
            </w:r>
            <w:r w:rsidR="009F63A3">
              <w:rPr>
                <w:webHidden/>
              </w:rPr>
              <w:instrText>PAGEREF _Toc74060241 \h</w:instrText>
            </w:r>
            <w:r w:rsidR="009F63A3">
              <w:rPr>
                <w:webHidden/>
              </w:rPr>
            </w:r>
            <w:r w:rsidR="009F63A3">
              <w:rPr>
                <w:webHidden/>
              </w:rPr>
              <w:fldChar w:fldCharType="separate"/>
            </w:r>
            <w:r w:rsidR="009F63A3">
              <w:rPr>
                <w:rFonts w:ascii="游ゴシック" w:eastAsia="游ゴシック" w:hAnsi="游ゴシック"/>
                <w:sz w:val="28"/>
              </w:rPr>
              <w:tab/>
              <w:t>6</w:t>
            </w:r>
            <w:r w:rsidR="009F63A3">
              <w:rPr>
                <w:webHidden/>
              </w:rPr>
              <w:fldChar w:fldCharType="end"/>
            </w:r>
          </w:hyperlink>
        </w:p>
        <w:p w:rsidR="009F63A3" w:rsidRDefault="009F63A3" w:rsidP="009F63A3">
          <w:r>
            <w:rPr>
              <w:rFonts w:ascii="游ゴシック" w:eastAsia="游ゴシック" w:hAnsi="游ゴシック"/>
            </w:rPr>
            <w:fldChar w:fldCharType="end"/>
          </w:r>
        </w:p>
      </w:sdtContent>
    </w:sdt>
    <w:p w:rsidR="00E43955" w:rsidRPr="009F63A3" w:rsidRDefault="009F63A3" w:rsidP="009F63A3">
      <w:pPr>
        <w:rPr>
          <w:rFonts w:ascii="游ゴシック" w:eastAsia="游ゴシック" w:hAnsi="游ゴシック"/>
        </w:rPr>
      </w:pPr>
      <w:r>
        <w:br w:type="page"/>
      </w:r>
      <w:bookmarkStart w:id="0" w:name="_Toc74059995"/>
      <w:bookmarkStart w:id="1" w:name="_Toc74060227"/>
      <w:r>
        <w:rPr>
          <w:rFonts w:ascii="游ゴシック" w:eastAsia="游ゴシック" w:hAnsi="游ゴシック"/>
          <w:sz w:val="24"/>
          <w:szCs w:val="24"/>
        </w:rPr>
        <w:lastRenderedPageBreak/>
        <w:t>１はじめに</w:t>
      </w:r>
      <w:bookmarkEnd w:id="0"/>
      <w:bookmarkEnd w:id="1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本書では、架空の顧客からの要望を記載しています。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初学者向け研修で利用することを考慮して、一般的な要件定義書の内容よりも量と粒度を抑えてあります。ご留意ください。</w:t>
      </w:r>
    </w:p>
    <w:p w:rsidR="00E43955" w:rsidRDefault="009F63A3">
      <w:pPr>
        <w:pStyle w:val="1"/>
        <w:spacing w:before="280"/>
        <w:rPr>
          <w:rFonts w:ascii="游ゴシック" w:eastAsia="游ゴシック" w:hAnsi="游ゴシック"/>
          <w:sz w:val="24"/>
          <w:szCs w:val="24"/>
        </w:rPr>
      </w:pPr>
      <w:bookmarkStart w:id="2" w:name="_Toc74060228"/>
      <w:bookmarkStart w:id="3" w:name="_Toc74059996"/>
      <w:r>
        <w:rPr>
          <w:rFonts w:ascii="游ゴシック" w:eastAsia="游ゴシック" w:hAnsi="游ゴシック"/>
          <w:sz w:val="24"/>
          <w:szCs w:val="24"/>
        </w:rPr>
        <w:t>２システム開発の目的</w:t>
      </w:r>
      <w:bookmarkEnd w:id="2"/>
      <w:bookmarkEnd w:id="3"/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4" w:name="_Toc74060229"/>
      <w:bookmarkStart w:id="5" w:name="_Toc74059997"/>
      <w:r>
        <w:rPr>
          <w:rFonts w:ascii="游ゴシック" w:eastAsia="游ゴシック" w:hAnsi="游ゴシック"/>
          <w:sz w:val="24"/>
          <w:szCs w:val="24"/>
        </w:rPr>
        <w:t>２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１システム名称</w:t>
      </w:r>
      <w:bookmarkEnd w:id="4"/>
      <w:bookmarkEnd w:id="5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シェアードショップシステム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著者</w:t>
      </w:r>
      <w:r>
        <w:rPr>
          <w:rFonts w:ascii="游ゴシック" w:eastAsia="游ゴシック" w:hAnsi="游ゴシック" w:cs="Liberation Serif"/>
          <w:sz w:val="24"/>
          <w:szCs w:val="24"/>
        </w:rPr>
        <w:t xml:space="preserve"> </w:t>
      </w:r>
      <w:r>
        <w:rPr>
          <w:rFonts w:ascii="游ゴシック" w:eastAsia="游ゴシック" w:hAnsi="游ゴシック"/>
          <w:sz w:val="24"/>
          <w:szCs w:val="24"/>
        </w:rPr>
        <w:t>：システムシェアード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追加著者：花より漢気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6" w:name="_Toc74060230"/>
      <w:bookmarkStart w:id="7" w:name="_Toc74059998"/>
      <w:r>
        <w:rPr>
          <w:rFonts w:ascii="游ゴシック" w:eastAsia="游ゴシック" w:hAnsi="游ゴシック"/>
          <w:sz w:val="24"/>
          <w:szCs w:val="24"/>
        </w:rPr>
        <w:t>２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２システムのフォルダ構成</w:t>
      </w:r>
      <w:bookmarkEnd w:id="6"/>
      <w:bookmarkEnd w:id="7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システムシェアードシステム</w:t>
      </w:r>
      <w:r>
        <w:rPr>
          <w:rFonts w:ascii="游ゴシック" w:eastAsia="游ゴシック" w:hAnsi="游ゴシック" w:cs="Liberation Serif"/>
          <w:sz w:val="24"/>
          <w:szCs w:val="24"/>
        </w:rPr>
        <w:br/>
      </w:r>
      <w:r>
        <w:rPr>
          <w:rFonts w:ascii="游ゴシック" w:eastAsia="游ゴシック" w:hAnsi="游ゴシック" w:cs="Segoe UI"/>
          <w:color w:val="333333"/>
          <w:sz w:val="24"/>
          <w:szCs w:val="24"/>
        </w:rPr>
        <w:t>別紙でフォルダの構成図を準備しています。</w:t>
      </w:r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ファイル名：</w:t>
      </w:r>
      <w:r>
        <w:rPr>
          <w:rFonts w:ascii="游ゴシック" w:eastAsia="游ゴシック" w:hAnsi="游ゴシック" w:cs="Liberation Serif"/>
          <w:sz w:val="24"/>
          <w:szCs w:val="24"/>
        </w:rPr>
        <w:t>99_</w:t>
      </w:r>
      <w:r>
        <w:rPr>
          <w:rFonts w:ascii="游ゴシック" w:eastAsia="游ゴシック" w:hAnsi="游ゴシック"/>
          <w:sz w:val="24"/>
          <w:szCs w:val="24"/>
        </w:rPr>
        <w:t>フォルダ構成図</w:t>
      </w:r>
      <w:r w:rsidR="00C36576">
        <w:rPr>
          <w:rFonts w:ascii="游ゴシック" w:eastAsia="游ゴシック" w:hAnsi="游ゴシック" w:cs="Liberation Serif"/>
          <w:sz w:val="24"/>
          <w:szCs w:val="24"/>
        </w:rPr>
        <w:t>.</w:t>
      </w:r>
      <w:r w:rsidR="00C36576">
        <w:rPr>
          <w:rFonts w:ascii="游ゴシック" w:eastAsia="游ゴシック" w:hAnsi="游ゴシック" w:cs="Liberation Serif" w:hint="eastAsia"/>
          <w:sz w:val="24"/>
          <w:szCs w:val="24"/>
        </w:rPr>
        <w:t>txt</w:t>
      </w:r>
      <w:bookmarkStart w:id="8" w:name="_GoBack"/>
      <w:bookmarkEnd w:id="8"/>
    </w:p>
    <w:p w:rsidR="00E43955" w:rsidRDefault="009F63A3">
      <w:pPr>
        <w:pStyle w:val="1"/>
        <w:spacing w:before="280"/>
        <w:rPr>
          <w:rFonts w:ascii="游ゴシック" w:eastAsia="游ゴシック" w:hAnsi="游ゴシック"/>
          <w:sz w:val="24"/>
          <w:szCs w:val="24"/>
        </w:rPr>
      </w:pPr>
      <w:bookmarkStart w:id="9" w:name="_Toc74060231"/>
      <w:bookmarkStart w:id="10" w:name="_Toc74059999"/>
      <w:r>
        <w:rPr>
          <w:rFonts w:ascii="游ゴシック" w:eastAsia="游ゴシック" w:hAnsi="游ゴシック"/>
          <w:sz w:val="24"/>
          <w:szCs w:val="24"/>
        </w:rPr>
        <w:t>３命名規則</w:t>
      </w:r>
      <w:bookmarkEnd w:id="9"/>
      <w:bookmarkEnd w:id="10"/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大文字と小文字は区別される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lastRenderedPageBreak/>
        <w:t>先頭文字に数字は使えない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文字数制限はない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すべてのUnicode文字が利用できる </w:t>
      </w:r>
    </w:p>
    <w:p w:rsidR="00E43955" w:rsidRDefault="009F63A3">
      <w:pPr>
        <w:pStyle w:val="ab"/>
        <w:numPr>
          <w:ilvl w:val="0"/>
          <w:numId w:val="2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予約語は使えない 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1" w:name="_Toc74060232"/>
      <w:bookmarkStart w:id="12" w:name="_Toc74060000"/>
      <w:r>
        <w:rPr>
          <w:rFonts w:ascii="游ゴシック" w:eastAsia="游ゴシック" w:hAnsi="游ゴシック"/>
          <w:sz w:val="24"/>
          <w:szCs w:val="24"/>
        </w:rPr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１クラスファイル命名</w:t>
      </w:r>
      <w:bookmarkEnd w:id="11"/>
      <w:bookmarkEnd w:id="12"/>
    </w:p>
    <w:p w:rsidR="00E43955" w:rsidRDefault="009F63A3">
      <w:pPr>
        <w:pStyle w:val="ab"/>
        <w:numPr>
          <w:ilvl w:val="0"/>
          <w:numId w:val="3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先頭を大文字</w:t>
      </w:r>
    </w:p>
    <w:p w:rsidR="00E43955" w:rsidRDefault="009F63A3">
      <w:pPr>
        <w:pStyle w:val="ab"/>
        <w:numPr>
          <w:ilvl w:val="0"/>
          <w:numId w:val="3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それ以外は小文字</w:t>
      </w:r>
    </w:p>
    <w:p w:rsidR="00E43955" w:rsidRDefault="009F63A3">
      <w:pPr>
        <w:pStyle w:val="ab"/>
        <w:numPr>
          <w:ilvl w:val="0"/>
          <w:numId w:val="3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言葉の区切りは大文字</w:t>
      </w:r>
      <w:r>
        <w:br w:type="page"/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3" w:name="_Toc74060233"/>
      <w:bookmarkStart w:id="14" w:name="_Toc74060001"/>
      <w:r>
        <w:rPr>
          <w:rFonts w:ascii="游ゴシック" w:eastAsia="游ゴシック" w:hAnsi="游ゴシック"/>
          <w:sz w:val="24"/>
          <w:szCs w:val="24"/>
        </w:rPr>
        <w:lastRenderedPageBreak/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２メソッド命名</w:t>
      </w:r>
      <w:bookmarkEnd w:id="13"/>
      <w:bookmarkEnd w:id="14"/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先頭を小文字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以降も小文字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言葉の区切りは大文字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cs="Liberation Serif"/>
          <w:color w:val="333333"/>
          <w:sz w:val="24"/>
          <w:szCs w:val="24"/>
        </w:rPr>
        <w:t>1</w:t>
      </w:r>
      <w:r>
        <w:rPr>
          <w:rFonts w:ascii="游ゴシック" w:eastAsia="游ゴシック" w:hAnsi="游ゴシック" w:cs="Segoe UI"/>
          <w:color w:val="333333"/>
          <w:sz w:val="24"/>
          <w:szCs w:val="24"/>
        </w:rPr>
        <w:t>つのメソッドに</w:t>
      </w:r>
      <w:r>
        <w:rPr>
          <w:rFonts w:ascii="游ゴシック" w:eastAsia="游ゴシック" w:hAnsi="游ゴシック" w:cs="Liberation Serif"/>
          <w:color w:val="333333"/>
          <w:sz w:val="24"/>
          <w:szCs w:val="24"/>
        </w:rPr>
        <w:t>1</w:t>
      </w:r>
      <w:r>
        <w:rPr>
          <w:rFonts w:ascii="游ゴシック" w:eastAsia="游ゴシック" w:hAnsi="游ゴシック" w:cs="Segoe UI"/>
          <w:color w:val="333333"/>
          <w:sz w:val="24"/>
          <w:szCs w:val="24"/>
        </w:rPr>
        <w:t>つの役割とする</w:t>
      </w:r>
    </w:p>
    <w:p w:rsidR="00E43955" w:rsidRDefault="009F63A3">
      <w:pPr>
        <w:pStyle w:val="ab"/>
        <w:numPr>
          <w:ilvl w:val="0"/>
          <w:numId w:val="4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予約語ではない英単語と略語を組み合わせることが多い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5" w:name="_Toc74060234"/>
      <w:bookmarkStart w:id="16" w:name="_Toc74060002"/>
      <w:r>
        <w:rPr>
          <w:rFonts w:ascii="游ゴシック" w:eastAsia="游ゴシック" w:hAnsi="游ゴシック"/>
          <w:sz w:val="24"/>
          <w:szCs w:val="24"/>
        </w:rPr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３変数の命名</w:t>
      </w:r>
      <w:bookmarkEnd w:id="15"/>
      <w:bookmarkEnd w:id="16"/>
    </w:p>
    <w:p w:rsidR="00E43955" w:rsidRDefault="009F63A3">
      <w:pPr>
        <w:pStyle w:val="ab"/>
        <w:numPr>
          <w:ilvl w:val="0"/>
          <w:numId w:val="5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すべて小文字</w:t>
      </w:r>
    </w:p>
    <w:p w:rsidR="00E43955" w:rsidRDefault="009F63A3">
      <w:pPr>
        <w:pStyle w:val="ab"/>
        <w:numPr>
          <w:ilvl w:val="0"/>
          <w:numId w:val="5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複合文字の場合は区切りを大文字する</w:t>
      </w:r>
    </w:p>
    <w:p w:rsidR="00E43955" w:rsidRDefault="009F63A3">
      <w:pPr>
        <w:pStyle w:val="ab"/>
        <w:numPr>
          <w:ilvl w:val="0"/>
          <w:numId w:val="5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意味が読み取れる名前 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17" w:name="_Toc74060235"/>
      <w:bookmarkStart w:id="18" w:name="_Toc74060003"/>
      <w:r>
        <w:rPr>
          <w:rFonts w:ascii="游ゴシック" w:eastAsia="游ゴシック" w:hAnsi="游ゴシック"/>
          <w:sz w:val="24"/>
          <w:szCs w:val="24"/>
        </w:rPr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４パッケージの命名</w:t>
      </w:r>
      <w:bookmarkEnd w:id="17"/>
      <w:bookmarkEnd w:id="18"/>
    </w:p>
    <w:p w:rsidR="00E43955" w:rsidRDefault="009F63A3">
      <w:pPr>
        <w:pStyle w:val="ab"/>
        <w:numPr>
          <w:ilvl w:val="0"/>
          <w:numId w:val="6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パッケージ名が重複しない</w:t>
      </w:r>
    </w:p>
    <w:p w:rsidR="00E43955" w:rsidRDefault="009F63A3">
      <w:pPr>
        <w:pStyle w:val="ab"/>
        <w:numPr>
          <w:ilvl w:val="0"/>
          <w:numId w:val="6"/>
        </w:numPr>
        <w:rPr>
          <w:rFonts w:ascii="游ゴシック" w:eastAsia="游ゴシック" w:hAnsi="游ゴシック"/>
          <w:sz w:val="24"/>
          <w:szCs w:val="24"/>
        </w:rPr>
      </w:pPr>
      <w:bookmarkStart w:id="19" w:name="2"/>
      <w:bookmarkEnd w:id="19"/>
      <w:r>
        <w:rPr>
          <w:rFonts w:ascii="游ゴシック" w:eastAsia="游ゴシック" w:hAnsi="游ゴシック" w:cs="Liberation Serif"/>
          <w:sz w:val="24"/>
          <w:szCs w:val="24"/>
        </w:rPr>
        <w:t xml:space="preserve">Java </w:t>
      </w:r>
      <w:r>
        <w:rPr>
          <w:rFonts w:ascii="游ゴシック" w:eastAsia="游ゴシック" w:hAnsi="游ゴシック"/>
          <w:sz w:val="24"/>
          <w:szCs w:val="24"/>
        </w:rPr>
        <w:t>のパッケージはディレクトリで整理する</w:t>
      </w:r>
    </w:p>
    <w:p w:rsidR="00E43955" w:rsidRDefault="009F63A3">
      <w:pPr>
        <w:pStyle w:val="ab"/>
        <w:numPr>
          <w:ilvl w:val="0"/>
          <w:numId w:val="6"/>
        </w:numPr>
        <w:rPr>
          <w:rFonts w:ascii="游ゴシック" w:eastAsia="游ゴシック" w:hAnsi="游ゴシック"/>
          <w:sz w:val="24"/>
          <w:szCs w:val="24"/>
        </w:rPr>
      </w:pPr>
      <w:bookmarkStart w:id="20" w:name="i-8"/>
      <w:bookmarkEnd w:id="20"/>
      <w:r>
        <w:rPr>
          <w:rFonts w:ascii="游ゴシック" w:eastAsia="游ゴシック" w:hAnsi="游ゴシック"/>
          <w:sz w:val="24"/>
          <w:szCs w:val="24"/>
        </w:rPr>
        <w:t>クラスの目的に応じたパッケージ名をつける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21" w:name="_Toc74060236"/>
      <w:bookmarkStart w:id="22" w:name="_Toc74060004"/>
      <w:r>
        <w:rPr>
          <w:rFonts w:ascii="游ゴシック" w:eastAsia="游ゴシック" w:hAnsi="游ゴシック"/>
          <w:sz w:val="24"/>
          <w:szCs w:val="24"/>
        </w:rPr>
        <w:lastRenderedPageBreak/>
        <w:t>３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５ フィールドの命名</w:t>
      </w:r>
      <w:bookmarkEnd w:id="21"/>
      <w:bookmarkEnd w:id="22"/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cs="Liberation Serif"/>
          <w:sz w:val="24"/>
          <w:szCs w:val="24"/>
        </w:rPr>
        <w:t xml:space="preserve">. public </w:t>
      </w:r>
      <w:r>
        <w:rPr>
          <w:rFonts w:ascii="游ゴシック" w:eastAsia="游ゴシック" w:hAnsi="游ゴシック"/>
          <w:sz w:val="24"/>
          <w:szCs w:val="24"/>
        </w:rPr>
        <w:t xml:space="preserve">なフィールドは作らない 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全て小文字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複数文字の場合は区切りを大文字にする</w:t>
      </w:r>
    </w:p>
    <w:p w:rsidR="00E43955" w:rsidRDefault="009F63A3">
      <w:pPr>
        <w:pStyle w:val="1"/>
        <w:spacing w:before="280"/>
        <w:rPr>
          <w:rFonts w:ascii="游ゴシック" w:eastAsia="游ゴシック" w:hAnsi="游ゴシック"/>
          <w:sz w:val="24"/>
          <w:szCs w:val="24"/>
        </w:rPr>
      </w:pPr>
      <w:bookmarkStart w:id="23" w:name="_Toc74060237"/>
      <w:bookmarkStart w:id="24" w:name="_Toc74060005"/>
      <w:r>
        <w:rPr>
          <w:rFonts w:ascii="游ゴシック" w:eastAsia="游ゴシック" w:hAnsi="游ゴシック"/>
          <w:sz w:val="24"/>
          <w:szCs w:val="24"/>
        </w:rPr>
        <w:t>４コーディングスタイル</w:t>
      </w:r>
      <w:bookmarkEnd w:id="23"/>
      <w:bookmarkEnd w:id="24"/>
    </w:p>
    <w:p w:rsidR="00E43955" w:rsidRDefault="009F63A3">
      <w:pPr>
        <w:pStyle w:val="ab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コーディングスタイルはインデントの仕方とか、中かっこの位置とか、コメントの位置や内容とかを決めておきます。</w:t>
      </w:r>
    </w:p>
    <w:p w:rsidR="00E43955" w:rsidRDefault="009F63A3">
      <w:pPr>
        <w:pStyle w:val="3"/>
        <w:rPr>
          <w:rFonts w:ascii="游ゴシック" w:eastAsia="游ゴシック" w:hAnsi="游ゴシック"/>
          <w:sz w:val="24"/>
          <w:szCs w:val="24"/>
        </w:rPr>
      </w:pPr>
      <w:bookmarkStart w:id="25" w:name="_Toc74060238"/>
      <w:bookmarkStart w:id="26" w:name="_Toc74060006"/>
      <w:r>
        <w:rPr>
          <w:rFonts w:ascii="游ゴシック" w:eastAsia="游ゴシック" w:hAnsi="游ゴシック"/>
          <w:sz w:val="24"/>
          <w:szCs w:val="24"/>
        </w:rPr>
        <w:t>４</w:t>
      </w:r>
      <w:r>
        <w:rPr>
          <w:rFonts w:ascii="游ゴシック" w:eastAsia="游ゴシック" w:hAnsi="游ゴシック" w:cs="Liberation Sans"/>
          <w:sz w:val="24"/>
          <w:szCs w:val="24"/>
        </w:rPr>
        <w:t>-</w:t>
      </w:r>
      <w:r>
        <w:rPr>
          <w:rFonts w:ascii="游ゴシック" w:eastAsia="游ゴシック" w:hAnsi="游ゴシック"/>
          <w:sz w:val="24"/>
          <w:szCs w:val="24"/>
        </w:rPr>
        <w:t>１インデント</w:t>
      </w:r>
      <w:bookmarkEnd w:id="25"/>
      <w:bookmarkEnd w:id="26"/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長い行は適宜改行する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1字下げを行う際は、1タブスペースを空ける</w:t>
      </w:r>
    </w:p>
    <w:p w:rsidR="006B1B70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演算子の間に1スペースを空ける </w:t>
      </w:r>
    </w:p>
    <w:p w:rsidR="00E43955" w:rsidRDefault="006B1B70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HTMLファイルの体裁はctrl + shift + Fで整える</w:t>
      </w:r>
      <w:r w:rsidR="009F63A3">
        <w:br w:type="page"/>
      </w:r>
    </w:p>
    <w:p w:rsidR="00E43955" w:rsidRDefault="009F63A3">
      <w:pPr>
        <w:pStyle w:val="3"/>
      </w:pPr>
      <w:bookmarkStart w:id="27" w:name="_Toc74060239"/>
      <w:bookmarkStart w:id="28" w:name="_Toc74060007"/>
      <w:r>
        <w:rPr>
          <w:rStyle w:val="30"/>
          <w:rFonts w:ascii="游ゴシック" w:eastAsia="游ゴシック" w:hAnsi="游ゴシック"/>
          <w:sz w:val="24"/>
          <w:szCs w:val="24"/>
        </w:rPr>
        <w:lastRenderedPageBreak/>
        <w:t>４</w:t>
      </w:r>
      <w:r>
        <w:rPr>
          <w:rStyle w:val="30"/>
          <w:rFonts w:ascii="游ゴシック" w:eastAsia="游ゴシック" w:hAnsi="游ゴシック"/>
          <w:b/>
          <w:sz w:val="24"/>
          <w:szCs w:val="24"/>
        </w:rPr>
        <w:t>-</w:t>
      </w:r>
      <w:r>
        <w:rPr>
          <w:rStyle w:val="30"/>
          <w:rFonts w:ascii="游ゴシック" w:eastAsia="游ゴシック" w:hAnsi="游ゴシック"/>
          <w:sz w:val="24"/>
          <w:szCs w:val="24"/>
        </w:rPr>
        <w:t>２コメント</w:t>
      </w:r>
      <w:bookmarkEnd w:id="27"/>
      <w:bookmarkEnd w:id="28"/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メソッドやクラスの内部的なコメントは「</w:t>
      </w:r>
      <w:r>
        <w:rPr>
          <w:rFonts w:ascii="游ゴシック" w:eastAsia="游ゴシック" w:hAnsi="游ゴシック" w:cs="Liberation Serif"/>
          <w:sz w:val="24"/>
          <w:szCs w:val="24"/>
        </w:rPr>
        <w:t>//</w:t>
      </w:r>
      <w:r>
        <w:rPr>
          <w:rFonts w:ascii="游ゴシック" w:eastAsia="游ゴシック" w:hAnsi="游ゴシック"/>
          <w:sz w:val="24"/>
          <w:szCs w:val="24"/>
        </w:rPr>
        <w:t>」を使用する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「/* */」は使用しない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複数行の場合は「/** */」を使用する</w:t>
      </w:r>
    </w:p>
    <w:p w:rsidR="00E43955" w:rsidRDefault="009F63A3">
      <w:pPr>
        <w:pStyle w:val="3"/>
      </w:pPr>
      <w:r>
        <w:rPr>
          <w:rStyle w:val="30"/>
          <w:rFonts w:ascii="游ゴシック" w:eastAsia="游ゴシック" w:hAnsi="游ゴシック"/>
        </w:rPr>
        <w:t>４</w:t>
      </w:r>
      <w:r w:rsidR="00745A08">
        <w:rPr>
          <w:rStyle w:val="30"/>
          <w:rFonts w:ascii="游ゴシック" w:eastAsia="游ゴシック" w:hAnsi="游ゴシック"/>
          <w:b/>
        </w:rPr>
        <w:t xml:space="preserve">-3 </w:t>
      </w:r>
      <w:r>
        <w:rPr>
          <w:rStyle w:val="30"/>
          <w:rFonts w:ascii="游ゴシック" w:eastAsia="游ゴシック" w:hAnsi="游ゴシック"/>
          <w:b/>
        </w:rPr>
        <w:t>Javadoc</w:t>
      </w:r>
    </w:p>
    <w:p w:rsidR="00E43955" w:rsidRDefault="009F63A3">
      <w:pPr>
        <w:pStyle w:val="ab"/>
        <w:numPr>
          <w:ilvl w:val="0"/>
          <w:numId w:val="7"/>
        </w:num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Javadocは下記のJavadocタグを使用すること</w:t>
      </w:r>
    </w:p>
    <w:p w:rsidR="00E43955" w:rsidRDefault="009F63A3" w:rsidP="00B13A8B">
      <w:pPr>
        <w:pStyle w:val="ab"/>
        <w:tabs>
          <w:tab w:val="left" w:pos="840"/>
          <w:tab w:val="left" w:pos="1680"/>
          <w:tab w:val="left" w:pos="2520"/>
          <w:tab w:val="left" w:pos="3360"/>
          <w:tab w:val="center" w:pos="4612"/>
        </w:tabs>
        <w:ind w:left="720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 xml:space="preserve">@author </w:t>
      </w:r>
      <w:r>
        <w:rPr>
          <w:rFonts w:ascii="游ゴシック" w:eastAsia="游ゴシック" w:hAnsi="游ゴシック"/>
          <w:sz w:val="24"/>
          <w:szCs w:val="24"/>
        </w:rPr>
        <w:tab/>
        <w:t>作成者名</w:t>
      </w:r>
    </w:p>
    <w:p w:rsidR="00E43955" w:rsidRDefault="009F63A3">
      <w:pPr>
        <w:pStyle w:val="ab"/>
        <w:ind w:left="720"/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/>
          <w:sz w:val="24"/>
          <w:szCs w:val="24"/>
        </w:rPr>
        <w:t>@param</w:t>
      </w:r>
      <w:r>
        <w:rPr>
          <w:rFonts w:ascii="游ゴシック" w:eastAsia="游ゴシック" w:hAnsi="游ゴシック"/>
          <w:sz w:val="24"/>
          <w:szCs w:val="24"/>
        </w:rPr>
        <w:tab/>
      </w:r>
      <w:r w:rsidR="007E7DCB">
        <w:rPr>
          <w:rFonts w:ascii="游ゴシック" w:eastAsia="游ゴシック" w:hAnsi="游ゴシック"/>
          <w:sz w:val="24"/>
          <w:szCs w:val="24"/>
        </w:rPr>
        <w:tab/>
      </w:r>
      <w:r>
        <w:rPr>
          <w:rFonts w:ascii="游ゴシック" w:eastAsia="游ゴシック" w:hAnsi="游ゴシック"/>
          <w:sz w:val="24"/>
          <w:szCs w:val="24"/>
        </w:rPr>
        <w:t>引数名 引数の説明</w:t>
      </w:r>
    </w:p>
    <w:sectPr w:rsidR="00E43955">
      <w:pgSz w:w="11906" w:h="16838"/>
      <w:pgMar w:top="1985" w:right="1701" w:bottom="1701" w:left="1701" w:header="0" w:footer="0" w:gutter="0"/>
      <w:cols w:space="720"/>
      <w:formProt w:val="0"/>
      <w:docGrid w:type="lines" w:linePitch="36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80"/>
    <w:family w:val="swiss"/>
    <w:pitch w:val="variable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80"/>
    <w:family w:val="roman"/>
    <w:pitch w:val="variable"/>
  </w:font>
  <w:font w:name="Segoe UI">
    <w:panose1 w:val="020B0502040204020203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3A3D"/>
    <w:multiLevelType w:val="multilevel"/>
    <w:tmpl w:val="E59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F720A6F"/>
    <w:multiLevelType w:val="multilevel"/>
    <w:tmpl w:val="C846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5A025B4"/>
    <w:multiLevelType w:val="multilevel"/>
    <w:tmpl w:val="4A8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BE54299"/>
    <w:multiLevelType w:val="multilevel"/>
    <w:tmpl w:val="6A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9D6C52"/>
    <w:multiLevelType w:val="multilevel"/>
    <w:tmpl w:val="9AC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D15056"/>
    <w:multiLevelType w:val="multilevel"/>
    <w:tmpl w:val="68E46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F574BC7"/>
    <w:multiLevelType w:val="multilevel"/>
    <w:tmpl w:val="B6A0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55"/>
    <w:rsid w:val="00074AF1"/>
    <w:rsid w:val="006B1B70"/>
    <w:rsid w:val="00745A08"/>
    <w:rsid w:val="007E7DCB"/>
    <w:rsid w:val="009F63A3"/>
    <w:rsid w:val="00B13A8B"/>
    <w:rsid w:val="00C36576"/>
    <w:rsid w:val="00E43955"/>
    <w:rsid w:val="00EB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002F6EA-04A3-45BA-9857-B351DFB8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4F4"/>
    <w:pPr>
      <w:keepNext/>
      <w:widowControl/>
      <w:spacing w:beforeAutospacing="1" w:after="119"/>
      <w:jc w:val="left"/>
      <w:outlineLvl w:val="0"/>
    </w:pPr>
    <w:rPr>
      <w:rFonts w:ascii="ＭＳ Ｐゴシック" w:eastAsia="ＭＳ Ｐゴシック" w:hAnsi="ＭＳ Ｐゴシック" w:cs="ＭＳ Ｐゴシック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04F4"/>
    <w:pPr>
      <w:keepNext/>
      <w:widowControl/>
      <w:spacing w:before="142" w:after="119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2A4618"/>
    <w:pPr>
      <w:keepNext/>
      <w:ind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qFormat/>
    <w:rsid w:val="00CF04F4"/>
    <w:rPr>
      <w:rFonts w:ascii="ＭＳ Ｐゴシック" w:eastAsia="ＭＳ Ｐゴシック" w:hAnsi="ＭＳ Ｐゴシック" w:cs="ＭＳ Ｐゴシック"/>
      <w:b/>
      <w:bCs/>
      <w:kern w:val="2"/>
      <w:sz w:val="48"/>
      <w:szCs w:val="48"/>
    </w:rPr>
  </w:style>
  <w:style w:type="character" w:customStyle="1" w:styleId="30">
    <w:name w:val="見出し 3 (文字)"/>
    <w:basedOn w:val="a0"/>
    <w:link w:val="3"/>
    <w:uiPriority w:val="9"/>
    <w:qFormat/>
    <w:rsid w:val="00CF04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a3">
    <w:name w:val="強調"/>
    <w:basedOn w:val="a0"/>
    <w:uiPriority w:val="20"/>
    <w:qFormat/>
    <w:rsid w:val="00CF04F4"/>
    <w:rPr>
      <w:i/>
      <w:iCs/>
    </w:rPr>
  </w:style>
  <w:style w:type="character" w:customStyle="1" w:styleId="50">
    <w:name w:val="見出し 5 (文字)"/>
    <w:basedOn w:val="a0"/>
    <w:link w:val="5"/>
    <w:uiPriority w:val="9"/>
    <w:qFormat/>
    <w:rsid w:val="002A4618"/>
    <w:rPr>
      <w:rFonts w:asciiTheme="majorHAnsi" w:eastAsiaTheme="majorEastAsia" w:hAnsiTheme="majorHAnsi" w:cstheme="majorBidi"/>
    </w:rPr>
  </w:style>
  <w:style w:type="character" w:customStyle="1" w:styleId="a4">
    <w:name w:val="インターネットリンク"/>
    <w:basedOn w:val="a0"/>
    <w:uiPriority w:val="99"/>
    <w:unhideWhenUsed/>
    <w:rsid w:val="00D1392B"/>
    <w:rPr>
      <w:color w:val="0563C1" w:themeColor="hyperlink"/>
      <w:u w:val="single"/>
    </w:rPr>
  </w:style>
  <w:style w:type="character" w:customStyle="1" w:styleId="a5">
    <w:name w:val="ヘッダー (文字)"/>
    <w:basedOn w:val="a0"/>
    <w:uiPriority w:val="99"/>
    <w:qFormat/>
    <w:rsid w:val="008C1197"/>
  </w:style>
  <w:style w:type="character" w:customStyle="1" w:styleId="a6">
    <w:name w:val="フッター (文字)"/>
    <w:basedOn w:val="a0"/>
    <w:uiPriority w:val="99"/>
    <w:qFormat/>
    <w:rsid w:val="008C1197"/>
  </w:style>
  <w:style w:type="character" w:styleId="a7">
    <w:name w:val="Subtle Reference"/>
    <w:basedOn w:val="a0"/>
    <w:uiPriority w:val="31"/>
    <w:qFormat/>
    <w:rsid w:val="002F6215"/>
    <w:rPr>
      <w:smallCaps/>
      <w:color w:val="5A5A5A" w:themeColor="text1" w:themeTint="A5"/>
    </w:rPr>
  </w:style>
  <w:style w:type="character" w:customStyle="1" w:styleId="a8">
    <w:name w:val="索引ジャンプ"/>
    <w:qFormat/>
  </w:style>
  <w:style w:type="character" w:customStyle="1" w:styleId="a9">
    <w:name w:val="番号付け記号"/>
    <w:qFormat/>
  </w:style>
  <w:style w:type="character" w:customStyle="1" w:styleId="11">
    <w:name w:val="箇条書き1"/>
    <w:qFormat/>
    <w:rPr>
      <w:rFonts w:ascii="OpenSymbol" w:eastAsia="OpenSymbol" w:hAnsi="OpenSymbol" w:cs="OpenSymbol"/>
    </w:rPr>
  </w:style>
  <w:style w:type="paragraph" w:customStyle="1" w:styleId="aa">
    <w:name w:val="見出し"/>
    <w:basedOn w:val="a"/>
    <w:next w:val="ab"/>
    <w:qFormat/>
    <w:pPr>
      <w:keepNext/>
      <w:spacing w:before="240" w:after="120"/>
    </w:pPr>
    <w:rPr>
      <w:rFonts w:ascii="Liberation Sans" w:eastAsia="游ゴシック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e">
    <w:name w:val="索引"/>
    <w:basedOn w:val="a"/>
    <w:qFormat/>
    <w:pPr>
      <w:suppressLineNumbers/>
    </w:pPr>
    <w:rPr>
      <w:rFonts w:cs="Lucida Sans"/>
    </w:rPr>
  </w:style>
  <w:style w:type="paragraph" w:styleId="Web">
    <w:name w:val="Normal (Web)"/>
    <w:basedOn w:val="a"/>
    <w:uiPriority w:val="99"/>
    <w:unhideWhenUsed/>
    <w:qFormat/>
    <w:rsid w:val="00CF04F4"/>
    <w:pPr>
      <w:widowControl/>
      <w:spacing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2">
    <w:name w:val="本文インデント1"/>
    <w:basedOn w:val="a"/>
    <w:rsid w:val="00CF04F4"/>
    <w:pPr>
      <w:widowControl/>
      <w:spacing w:beforeAutospacing="1" w:after="142" w:line="276" w:lineRule="auto"/>
      <w:ind w:left="284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cjk">
    <w:name w:val="箇条書き-cjk"/>
    <w:basedOn w:val="a"/>
    <w:qFormat/>
    <w:rsid w:val="00CF04F4"/>
    <w:pPr>
      <w:widowControl/>
      <w:spacing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">
    <w:name w:val="箇条書き1続き-cjk"/>
    <w:basedOn w:val="a"/>
    <w:qFormat/>
    <w:rsid w:val="00CF04F4"/>
    <w:pPr>
      <w:widowControl/>
      <w:spacing w:beforeAutospacing="1" w:after="119" w:line="276" w:lineRule="auto"/>
      <w:ind w:left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0">
    <w:name w:val="箇条書き1始め-cjk"/>
    <w:basedOn w:val="a"/>
    <w:qFormat/>
    <w:rsid w:val="00CF04F4"/>
    <w:pPr>
      <w:widowControl/>
      <w:spacing w:before="238" w:after="119" w:line="276" w:lineRule="auto"/>
      <w:ind w:left="363" w:hanging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D1392B"/>
    <w:pPr>
      <w:keepLines/>
      <w:spacing w:before="240" w:beforeAutospacing="0"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D1392B"/>
  </w:style>
  <w:style w:type="paragraph" w:styleId="31">
    <w:name w:val="toc 3"/>
    <w:basedOn w:val="a"/>
    <w:next w:val="a"/>
    <w:autoRedefine/>
    <w:uiPriority w:val="39"/>
    <w:unhideWhenUsed/>
    <w:rsid w:val="00D1392B"/>
    <w:pPr>
      <w:ind w:left="420"/>
    </w:pPr>
  </w:style>
  <w:style w:type="paragraph" w:customStyle="1" w:styleId="af0">
    <w:name w:val="ヘッダーとフッター"/>
    <w:basedOn w:val="a"/>
    <w:qFormat/>
  </w:style>
  <w:style w:type="paragraph" w:styleId="af1">
    <w:name w:val="header"/>
    <w:basedOn w:val="a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numbering" w:customStyle="1" w:styleId="Bullet">
    <w:name w:val="Bullet •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F91F-7FE2-4498-9A81-41E2943A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aaa</cp:lastModifiedBy>
  <cp:revision>29</cp:revision>
  <dcterms:created xsi:type="dcterms:W3CDTF">2021-06-08T06:21:00Z</dcterms:created>
  <dcterms:modified xsi:type="dcterms:W3CDTF">2021-06-09T01:28:00Z</dcterms:modified>
  <dc:language>ja-JP</dc:language>
</cp:coreProperties>
</file>