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Test Summary Report</w:t>
      </w:r>
    </w:p>
    <w:p>
      <w:r>
        <w:rPr>
          <w:b/>
        </w:rPr>
        <w:t xml:space="preserve">Total Security Test Cases: </w:t>
      </w:r>
      <w:r>
        <w:t>5</w:t>
      </w:r>
    </w:p>
    <w:p>
      <w:r>
        <w:rPr>
          <w:b/>
        </w:rPr>
        <w:t xml:space="preserve">Passed: </w:t>
      </w:r>
      <w:r>
        <w:t>5</w:t>
      </w:r>
    </w:p>
    <w:p>
      <w:r>
        <w:rPr>
          <w:b/>
        </w:rPr>
        <w:t xml:space="preserve">Failed: </w:t>
      </w:r>
      <w:r>
        <w:t>0</w:t>
      </w:r>
    </w:p>
    <w:p>
      <w:r>
        <w:rPr>
          <w:b/>
        </w:rPr>
        <w:t xml:space="preserve">Vulnerabilities Identified: </w:t>
      </w:r>
      <w:r>
        <w:t>3</w:t>
      </w:r>
    </w:p>
    <w:p>
      <w:r>
        <w:rPr>
          <w:b/>
        </w:rPr>
        <w:t xml:space="preserve">Critical Vulnerabilities: </w:t>
      </w:r>
      <w:r>
        <w:t>1</w:t>
      </w:r>
    </w:p>
    <w:p>
      <w:pPr>
        <w:pStyle w:val="Heading2"/>
      </w:pPr>
      <w:r>
        <w:t>Conclusion</w:t>
      </w:r>
    </w:p>
    <w:p>
      <w:r>
        <w:t>Security testing was conducted successfully on the banking application. Authentication, authorization, input validation, and session handling were validated. Critical vulnerabilities were documented and shared with the development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