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100"/>
        <w:jc w:val="center"/>
      </w:pPr>
      <w:r>
        <w:rPr>
          <w:rFonts w:ascii="Arial" w:cs="Arial" w:eastAsia="Arial" w:hAnsi="Arial"/>
          <w:b/>
          <w:bCs/>
          <w:color w:val="1F5C2E"/>
          <w:sz w:val="52"/>
          <w:szCs w:val="52"/>
        </w:rPr>
        <w:t xml:space="preserve">NSE STUDENT DECISION SUPPORT SYSTEM</w:t>
      </w:r>
    </w:p>
    <w:p>
      <w:pPr>
        <w:spacing w:before="100" w:after="100"/>
        <w:jc w:val="center"/>
      </w:pPr>
      <w:r>
        <w:rPr>
          <w:rFonts w:ascii="Arial" w:cs="Arial" w:eastAsia="Arial" w:hAnsi="Arial"/>
          <w:color w:val="555555"/>
          <w:sz w:val="30"/>
          <w:szCs w:val="30"/>
        </w:rPr>
        <w:t xml:space="preserve">Nairobi Securities Exchange</w:t>
      </w:r>
    </w:p>
    <w:p>
      <w:pPr>
        <w:spacing w:before="60" w:after="200"/>
        <w:jc w:val="center"/>
      </w:pPr>
      <w:r>
        <w:rPr>
          <w:rFonts w:ascii="Arial" w:cs="Arial" w:eastAsia="Arial" w:hAnsi="Arial"/>
          <w:color w:val="888888"/>
          <w:sz w:val="24"/>
          <w:szCs w:val="24"/>
        </w:rPr>
        <w:t xml:space="preserve">Software Documentation  |  Version 1.0</w:t>
      </w:r>
    </w:p>
    <w:p>
      <w:pPr>
        <w:pBdr>
          <w:bottom w:val="single" w:color="CCCCCC" w:sz="4" w:space="1"/>
        </w:pBdr>
        <w:spacing w:before="200" w:after="200"/>
      </w:pPr>
      <w:r>
        <w:t xml:space="preserve"/>
      </w:r>
    </w:p>
    <w:p>
      <w:pPr>
        <w:spacing w:before="200" w:after="80"/>
        <w:jc w:val="center"/>
      </w:pPr>
      <w:r>
        <w:rPr>
          <w:rFonts w:ascii="Arial" w:cs="Arial" w:eastAsia="Arial" w:hAnsi="Arial"/>
          <w:color w:val="333333"/>
          <w:sz w:val="22"/>
          <w:szCs w:val="22"/>
        </w:rPr>
        <w:t xml:space="preserve">Prepared by: K-Mash24</w:t>
      </w:r>
    </w:p>
    <w:p>
      <w:pPr>
        <w:spacing w:before="60" w:after="60"/>
        <w:jc w:val="center"/>
      </w:pPr>
      <w:r>
        <w:rPr>
          <w:rFonts w:ascii="Arial" w:cs="Arial" w:eastAsia="Arial" w:hAnsi="Arial"/>
          <w:color w:val="333333"/>
          <w:sz w:val="22"/>
          <w:szCs w:val="22"/>
        </w:rPr>
        <w:t xml:space="preserve">Date: March 2026</w:t>
      </w:r>
    </w:p>
    <w:p>
      <w:pPr>
        <w:spacing w:before="60" w:after="60"/>
        <w:jc w:val="center"/>
      </w:pPr>
      <w:r>
        <w:rPr>
          <w:rFonts w:ascii="Arial" w:cs="Arial" w:eastAsia="Arial" w:hAnsi="Arial"/>
          <w:i/>
          <w:iCs/>
          <w:color w:val="888888"/>
          <w:sz w:val="22"/>
          <w:szCs w:val="22"/>
        </w:rPr>
        <w:t xml:space="preserve">Status: Draft</w:t>
      </w:r>
    </w:p>
    <w:p>
      <w:pPr>
        <w:spacing w:before="100" w:after="100"/>
      </w:pPr>
      <w:r>
        <w:t xml:space="preserve"/>
      </w:r>
    </w:p>
    <w:p>
      <w:pPr>
        <w:spacing w:before="100" w:after="100"/>
      </w:pPr>
      <w:r>
        <w:t xml:space="preserve"/>
      </w:r>
    </w:p>
    <w:p>
      <w:r>
        <w:br w:type="page"/>
      </w:r>
    </w:p>
    <w:p>
      <w:pPr>
        <w:pStyle w:val="Heading1"/>
        <w:spacing w:before="360" w:after="160"/>
      </w:pPr>
      <w:r>
        <w:rPr>
          <w:rFonts w:ascii="Arial" w:cs="Arial" w:eastAsia="Arial" w:hAnsi="Arial"/>
          <w:b/>
          <w:bCs/>
          <w:color w:val="1F5C2E"/>
          <w:sz w:val="32"/>
          <w:szCs w:val="32"/>
        </w:rPr>
        <w:t xml:space="preserve">1. Introduction</w:t>
      </w:r>
    </w:p>
    <w:p>
      <w:pPr>
        <w:pStyle w:val="Heading2"/>
        <w:spacing w:before="280" w:after="120"/>
      </w:pPr>
      <w:r>
        <w:rPr>
          <w:rFonts w:ascii="Arial" w:cs="Arial" w:eastAsia="Arial" w:hAnsi="Arial"/>
          <w:b/>
          <w:bCs/>
          <w:color w:val="2E7D32"/>
          <w:sz w:val="26"/>
          <w:szCs w:val="26"/>
        </w:rPr>
        <w:t xml:space="preserve">1.1 Purpose</w:t>
      </w:r>
    </w:p>
    <w:p>
      <w:pPr>
        <w:spacing w:before="80" w:after="80"/>
      </w:pPr>
      <w:r>
        <w:rPr>
          <w:rFonts w:ascii="Arial" w:cs="Arial" w:eastAsia="Arial" w:hAnsi="Arial"/>
          <w:color w:val="333333"/>
          <w:sz w:val="22"/>
          <w:szCs w:val="22"/>
        </w:rPr>
        <w:t xml:space="preserve">This document provides comprehensive software documentation for the NSE Student Decision Support System (DSS). It covers the system architecture, components, technologies used, API reference, data flow, and instructions for setup and maintenance. The intended audience is developers, students, and educators who want to understand, maintain, or extend the system.</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1.2 Project Overview</w:t>
      </w:r>
    </w:p>
    <w:p>
      <w:pPr>
        <w:spacing w:before="80" w:after="80"/>
      </w:pPr>
      <w:r>
        <w:rPr>
          <w:rFonts w:ascii="Arial" w:cs="Arial" w:eastAsia="Arial" w:hAnsi="Arial"/>
          <w:color w:val="333333"/>
          <w:sz w:val="22"/>
          <w:szCs w:val="22"/>
        </w:rPr>
        <w:t xml:space="preserve">The NSE Student DSS is a locally hosted full-stack web application that helps users make data-informed investment decisions on stocks listed on the Nairobi Securities Exchange (NSE). It combines a rule-based scoring engine, a REST API backend, a relational database, an administrative interface, and a machine learning prediction model into a single cohesive system.</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1.3 Scope</w:t>
      </w:r>
    </w:p>
    <w:p>
      <w:pPr>
        <w:spacing w:before="80" w:after="80"/>
      </w:pPr>
      <w:r>
        <w:rPr>
          <w:rFonts w:ascii="Arial" w:cs="Arial" w:eastAsia="Arial" w:hAnsi="Arial"/>
          <w:color w:val="333333"/>
          <w:sz w:val="22"/>
          <w:szCs w:val="22"/>
        </w:rPr>
        <w:t xml:space="preserve">The system is designed for educational use only. It does not connect to live market data, does not constitute financial advice, and is not intended for deployment in a production financial environment. All stock data is simulated for learning purposes.</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2. System Architecture</w:t>
      </w:r>
    </w:p>
    <w:p>
      <w:pPr>
        <w:pStyle w:val="Heading2"/>
        <w:spacing w:before="280" w:after="120"/>
      </w:pPr>
      <w:r>
        <w:rPr>
          <w:rFonts w:ascii="Arial" w:cs="Arial" w:eastAsia="Arial" w:hAnsi="Arial"/>
          <w:b/>
          <w:bCs/>
          <w:color w:val="2E7D32"/>
          <w:sz w:val="26"/>
          <w:szCs w:val="26"/>
        </w:rPr>
        <w:t xml:space="preserve">2.1 Architecture Overview</w:t>
      </w:r>
    </w:p>
    <w:p>
      <w:pPr>
        <w:spacing w:before="80" w:after="80"/>
      </w:pPr>
      <w:r>
        <w:rPr>
          <w:rFonts w:ascii="Arial" w:cs="Arial" w:eastAsia="Arial" w:hAnsi="Arial"/>
          <w:color w:val="333333"/>
          <w:sz w:val="22"/>
          <w:szCs w:val="22"/>
        </w:rPr>
        <w:t xml:space="preserve">The system follows a three-tier architecture consisting of a presentation layer, an application layer, and a data layer. All three tiers run locally on the user's machine.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Technology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DSS Interface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CSS, JavaScript (nse.html)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CSS, JavaScript (admin.html)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Backend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Flask (app.py)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Model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 Random Forest (model.pkl)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Database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(stocks.db)</w:t>
            </w:r>
          </w:p>
        </w:tc>
      </w:tr>
    </w:tbl>
    <w:p>
      <w:pPr>
        <w:spacing w:before="100" w:after="100"/>
      </w:pPr>
      <w:r>
        <w:t xml:space="preserve"/>
      </w:r>
    </w:p>
    <w:p>
      <w:pPr>
        <w:pStyle w:val="Heading2"/>
        <w:spacing w:before="280" w:after="120"/>
      </w:pPr>
      <w:r>
        <w:rPr>
          <w:rFonts w:ascii="Arial" w:cs="Arial" w:eastAsia="Arial" w:hAnsi="Arial"/>
          <w:b/>
          <w:bCs/>
          <w:color w:val="2E7D32"/>
          <w:sz w:val="26"/>
          <w:szCs w:val="26"/>
        </w:rPr>
        <w:t xml:space="preserve">2.2 Data Flow</w:t>
      </w:r>
    </w:p>
    <w:p>
      <w:pPr>
        <w:spacing w:before="80" w:after="80"/>
      </w:pPr>
      <w:r>
        <w:rPr>
          <w:rFonts w:ascii="Arial" w:cs="Arial" w:eastAsia="Arial" w:hAnsi="Arial"/>
          <w:color w:val="333333"/>
          <w:sz w:val="22"/>
          <w:szCs w:val="22"/>
        </w:rPr>
        <w:t xml:space="preserve">When a user opens nse.html in the browser, the JavaScript fetch API sends a GET request to the Flask backend at http://127.0.0.1:5000/api/stocks. Flask queries the SQLite database and returns all stock records as JSON. The frontend renders the ticker and stock picker from this data. When the user fills in their investment profile and clicks Analyze, the scoring engine calculates a rule-based score and simultaneously sends a POST request to /api/predict. Flask loads the trained Random Forest model, runs the prediction, and returns a label and confidence score. Both results are displayed in the results section.</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2.3 Project File Structure</w:t>
      </w:r>
    </w:p>
    <w:p>
      <w:pPr>
        <w:spacing w:before="60" w:after="60"/>
        <w:ind w:left="720"/>
      </w:pPr>
      <w:r>
        <w:rPr>
          <w:rFonts w:ascii="Courier New" w:cs="Courier New" w:eastAsia="Courier New" w:hAnsi="Courier New"/>
          <w:color w:val="1a1a1a"/>
          <w:sz w:val="20"/>
          <w:szCs w:val="20"/>
        </w:rPr>
        <w:t xml:space="preserve">NSE-DSS/</w:t>
      </w:r>
    </w:p>
    <w:p>
      <w:pPr>
        <w:spacing w:before="60" w:after="60"/>
        <w:ind w:left="720"/>
      </w:pPr>
      <w:r>
        <w:rPr>
          <w:rFonts w:ascii="Courier New" w:cs="Courier New" w:eastAsia="Courier New" w:hAnsi="Courier New"/>
          <w:color w:val="1a1a1a"/>
          <w:sz w:val="20"/>
          <w:szCs w:val="20"/>
        </w:rPr>
        <w:t xml:space="preserve">├── nse.html          - Main frontend interface</w:t>
      </w:r>
    </w:p>
    <w:p>
      <w:pPr>
        <w:spacing w:before="60" w:after="60"/>
        <w:ind w:left="720"/>
      </w:pPr>
      <w:r>
        <w:rPr>
          <w:rFonts w:ascii="Courier New" w:cs="Courier New" w:eastAsia="Courier New" w:hAnsi="Courier New"/>
          <w:color w:val="1a1a1a"/>
          <w:sz w:val="20"/>
          <w:szCs w:val="20"/>
        </w:rPr>
        <w:t xml:space="preserve">├── admin.html        - Admin panel for managing stock data</w:t>
      </w:r>
    </w:p>
    <w:p>
      <w:pPr>
        <w:spacing w:before="60" w:after="60"/>
        <w:ind w:left="720"/>
      </w:pPr>
      <w:r>
        <w:rPr>
          <w:rFonts w:ascii="Courier New" w:cs="Courier New" w:eastAsia="Courier New" w:hAnsi="Courier New"/>
          <w:color w:val="1a1a1a"/>
          <w:sz w:val="20"/>
          <w:szCs w:val="20"/>
        </w:rPr>
        <w:t xml:space="preserve">├── app.py            - Flask backend and REST API</w:t>
      </w:r>
    </w:p>
    <w:p>
      <w:pPr>
        <w:spacing w:before="60" w:after="60"/>
        <w:ind w:left="720"/>
      </w:pPr>
      <w:r>
        <w:rPr>
          <w:rFonts w:ascii="Courier New" w:cs="Courier New" w:eastAsia="Courier New" w:hAnsi="Courier New"/>
          <w:color w:val="1a1a1a"/>
          <w:sz w:val="20"/>
          <w:szCs w:val="20"/>
        </w:rPr>
        <w:t xml:space="preserve">├── database.py       - One-time database initialisation script</w:t>
      </w:r>
    </w:p>
    <w:p>
      <w:pPr>
        <w:spacing w:before="60" w:after="60"/>
        <w:ind w:left="720"/>
      </w:pPr>
      <w:r>
        <w:rPr>
          <w:rFonts w:ascii="Courier New" w:cs="Courier New" w:eastAsia="Courier New" w:hAnsi="Courier New"/>
          <w:color w:val="1a1a1a"/>
          <w:sz w:val="20"/>
          <w:szCs w:val="20"/>
        </w:rPr>
        <w:t xml:space="preserve">├── train_model.py    - Machine learning model training script</w:t>
      </w:r>
    </w:p>
    <w:p>
      <w:pPr>
        <w:spacing w:before="60" w:after="60"/>
        <w:ind w:left="720"/>
      </w:pPr>
      <w:r>
        <w:rPr>
          <w:rFonts w:ascii="Courier New" w:cs="Courier New" w:eastAsia="Courier New" w:hAnsi="Courier New"/>
          <w:color w:val="1a1a1a"/>
          <w:sz w:val="20"/>
          <w:szCs w:val="20"/>
        </w:rPr>
        <w:t xml:space="preserve">├── model.pkl         - Saved trained Random Forest model</w:t>
      </w:r>
    </w:p>
    <w:p>
      <w:pPr>
        <w:spacing w:before="60" w:after="60"/>
        <w:ind w:left="720"/>
      </w:pPr>
      <w:r>
        <w:rPr>
          <w:rFonts w:ascii="Courier New" w:cs="Courier New" w:eastAsia="Courier New" w:hAnsi="Courier New"/>
          <w:color w:val="1a1a1a"/>
          <w:sz w:val="20"/>
          <w:szCs w:val="20"/>
        </w:rPr>
        <w:t xml:space="preserve">├── stocks.db         - SQLite database</w:t>
      </w:r>
    </w:p>
    <w:p>
      <w:pPr>
        <w:spacing w:before="60" w:after="60"/>
        <w:ind w:left="720"/>
      </w:pPr>
      <w:r>
        <w:rPr>
          <w:rFonts w:ascii="Courier New" w:cs="Courier New" w:eastAsia="Courier New" w:hAnsi="Courier New"/>
          <w:color w:val="1a1a1a"/>
          <w:sz w:val="20"/>
          <w:szCs w:val="20"/>
        </w:rPr>
        <w:t xml:space="preserve">├── requirements.txt  - Python package dependencies</w:t>
      </w:r>
    </w:p>
    <w:p>
      <w:pPr>
        <w:spacing w:before="60" w:after="60"/>
        <w:ind w:left="720"/>
      </w:pPr>
      <w:r>
        <w:rPr>
          <w:rFonts w:ascii="Courier New" w:cs="Courier New" w:eastAsia="Courier New" w:hAnsi="Courier New"/>
          <w:color w:val="1a1a1a"/>
          <w:sz w:val="20"/>
          <w:szCs w:val="20"/>
        </w:rPr>
        <w:t xml:space="preserve">└── venv/             - Python virtual environment</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3. Technologies Used</w:t>
      </w:r>
    </w:p>
    <w:p>
      <w:pPr>
        <w:pStyle w:val="Heading2"/>
        <w:spacing w:before="280" w:after="120"/>
      </w:pPr>
      <w:r>
        <w:rPr>
          <w:rFonts w:ascii="Arial" w:cs="Arial" w:eastAsia="Arial" w:hAnsi="Arial"/>
          <w:b/>
          <w:bCs/>
          <w:color w:val="2E7D32"/>
          <w:sz w:val="26"/>
          <w:szCs w:val="26"/>
        </w:rPr>
        <w:t xml:space="preserve">3.1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6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structure and layout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 animations, responsive grid layout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(ES6+)</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manipulation, fetch API, scoring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Fonts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Mono, Bebas Neue, DM Sans typefaces</w:t>
            </w:r>
          </w:p>
        </w:tc>
      </w:tr>
    </w:tbl>
    <w:p>
      <w:pPr>
        <w:spacing w:before="100" w:after="100"/>
      </w:pPr>
      <w:r>
        <w:t xml:space="preserve"/>
      </w:r>
    </w:p>
    <w:p>
      <w:pPr>
        <w:pStyle w:val="Heading2"/>
        <w:spacing w:before="280" w:after="120"/>
      </w:pPr>
      <w:r>
        <w:rPr>
          <w:rFonts w:ascii="Arial" w:cs="Arial" w:eastAsia="Arial" w:hAnsi="Arial"/>
          <w:b/>
          <w:bCs/>
          <w:color w:val="2E7D32"/>
          <w:sz w:val="26"/>
          <w:szCs w:val="26"/>
        </w:rPr>
        <w:t xml:space="preserve">3.2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6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backend language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3.1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web framework for REST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flask-cors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Cross-Origin Resource Sharing for browser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Python library for SQLite database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Serialisation and loading of the trained ML model</w:t>
            </w:r>
          </w:p>
        </w:tc>
      </w:tr>
    </w:tbl>
    <w:p>
      <w:pPr>
        <w:spacing w:before="100" w:after="100"/>
      </w:pPr>
      <w:r>
        <w:t xml:space="preserve"/>
      </w:r>
    </w:p>
    <w:p>
      <w:pPr>
        <w:pStyle w:val="Heading2"/>
        <w:spacing w:before="280" w:after="120"/>
      </w:pPr>
      <w:r>
        <w:rPr>
          <w:rFonts w:ascii="Arial" w:cs="Arial" w:eastAsia="Arial" w:hAnsi="Arial"/>
          <w:b/>
          <w:bCs/>
          <w:color w:val="2E7D32"/>
          <w:sz w:val="26"/>
          <w:szCs w:val="26"/>
        </w:rPr>
        <w:t xml:space="preserve">3.3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6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 Classifier model training and prediction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manipulation and CSV handling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Numerical operations and random data generation</w:t>
            </w:r>
          </w:p>
        </w:tc>
      </w:tr>
    </w:tbl>
    <w:p>
      <w:pPr>
        <w:spacing w:before="100" w:after="100"/>
      </w:pPr>
      <w:r>
        <w:t xml:space="preserve"/>
      </w:r>
    </w:p>
    <w:p>
      <w:pPr>
        <w:pStyle w:val="Heading2"/>
        <w:spacing w:before="280" w:after="120"/>
      </w:pPr>
      <w:r>
        <w:rPr>
          <w:rFonts w:ascii="Arial" w:cs="Arial" w:eastAsia="Arial" w:hAnsi="Arial"/>
          <w:b/>
          <w:bCs/>
          <w:color w:val="2E7D32"/>
          <w:sz w:val="26"/>
          <w:szCs w:val="26"/>
        </w:rPr>
        <w:t xml:space="preserve">3.4 Development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code editor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Bash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and version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repository and version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Browser for SQLite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database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venv</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Isolated virtual environment for dependencies</w:t>
            </w:r>
          </w:p>
        </w:tc>
      </w:tr>
    </w:tbl>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4. Component Documentation</w:t>
      </w:r>
    </w:p>
    <w:p>
      <w:pPr>
        <w:pStyle w:val="Heading2"/>
        <w:spacing w:before="280" w:after="120"/>
      </w:pPr>
      <w:r>
        <w:rPr>
          <w:rFonts w:ascii="Arial" w:cs="Arial" w:eastAsia="Arial" w:hAnsi="Arial"/>
          <w:b/>
          <w:bCs/>
          <w:color w:val="2E7D32"/>
          <w:sz w:val="26"/>
          <w:szCs w:val="26"/>
        </w:rPr>
        <w:t xml:space="preserve">4.1 Main DSS Interface (nse.html)</w:t>
      </w:r>
    </w:p>
    <w:p>
      <w:pPr>
        <w:spacing w:before="80" w:after="80"/>
      </w:pPr>
      <w:r>
        <w:rPr>
          <w:rFonts w:ascii="Arial" w:cs="Arial" w:eastAsia="Arial" w:hAnsi="Arial"/>
          <w:color w:val="333333"/>
          <w:sz w:val="22"/>
          <w:szCs w:val="22"/>
        </w:rPr>
        <w:t xml:space="preserve">The main interface is a single-page HTML file containing embedded CSS and JavaScript. It has four functional sections.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4.1.1 Live Ticker</w:t>
      </w:r>
    </w:p>
    <w:p>
      <w:pPr>
        <w:spacing w:before="80" w:after="80"/>
      </w:pPr>
      <w:r>
        <w:rPr>
          <w:rFonts w:ascii="Arial" w:cs="Arial" w:eastAsia="Arial" w:hAnsi="Arial"/>
          <w:color w:val="333333"/>
          <w:sz w:val="22"/>
          <w:szCs w:val="22"/>
        </w:rPr>
        <w:t xml:space="preserve">A horizontally scrolling bar that displays all stocks with their current price and percentage change. It is populated dynamically by the renderTicker() JavaScript function which fetches data from the Flask API on page load. The stocks array is duplicated to create a seamless looping animation using CSS keyframes.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4.1.2 Investor Profile Inputs</w:t>
      </w:r>
    </w:p>
    <w:p>
      <w:pPr>
        <w:spacing w:before="80" w:after="80"/>
      </w:pPr>
      <w:r>
        <w:rPr>
          <w:rFonts w:ascii="Arial" w:cs="Arial" w:eastAsia="Arial" w:hAnsi="Arial"/>
          <w:color w:val="333333"/>
          <w:sz w:val="22"/>
          <w:szCs w:val="22"/>
        </w:rPr>
        <w:t xml:space="preserve">Four input fields collect the user's investment parameters before analysis. These are capital available in KES, investment horizon as short, medium, or long, risk tolerance as low, medium, or high, and investment goal as dividend income, capital growth, or both.</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4.1.3 Stock Selection</w:t>
      </w:r>
    </w:p>
    <w:p>
      <w:pPr>
        <w:spacing w:before="80" w:after="80"/>
      </w:pPr>
      <w:r>
        <w:rPr>
          <w:rFonts w:ascii="Arial" w:cs="Arial" w:eastAsia="Arial" w:hAnsi="Arial"/>
          <w:color w:val="333333"/>
          <w:sz w:val="22"/>
          <w:szCs w:val="22"/>
        </w:rPr>
        <w:t xml:space="preserve">A grid of clickable stock cards rendered by the renderPicker() function. Each card shows the stock symbol, company name, current price, and daily change. Clicking a card sets the selectedStock variable and highlights the selected card with a CSS selected class.</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4.1.4 Analysis Results</w:t>
      </w:r>
    </w:p>
    <w:p>
      <w:pPr>
        <w:spacing w:before="80" w:after="80"/>
      </w:pPr>
      <w:r>
        <w:rPr>
          <w:rFonts w:ascii="Arial" w:cs="Arial" w:eastAsia="Arial" w:hAnsi="Arial"/>
          <w:color w:val="333333"/>
          <w:sz w:val="22"/>
          <w:szCs w:val="22"/>
        </w:rPr>
        <w:t xml:space="preserve">Triggered by the Analyze button which calls the async analyze() function. The results section displays six metric cards covering overall score, shares affordable, capital deployed, annual dividend estimate, beta volatility, and the ML prediction. Below the cards are the recommendation box, animated score breakdown bars, and key factor tags.</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4.2 Scoring Engine</w:t>
      </w:r>
    </w:p>
    <w:p>
      <w:pPr>
        <w:spacing w:before="80" w:after="80"/>
      </w:pPr>
      <w:r>
        <w:rPr>
          <w:rFonts w:ascii="Arial" w:cs="Arial" w:eastAsia="Arial" w:hAnsi="Arial"/>
          <w:color w:val="333333"/>
          <w:sz w:val="22"/>
          <w:szCs w:val="22"/>
        </w:rPr>
        <w:t xml:space="preserve">The scoring engine is implemented entirely in JavaScript inside the analyze() function. It evaluates the selected stock against the investor's profile using seven weighted factors. The final score is clamped between 0 and 100.</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4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Logic Summary</w:t>
            </w:r>
          </w:p>
        </w:tc>
        <w:tc>
          <w:tcPr>
            <w:tcW w:type="dxa" w:w="25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Max Impact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by investment goal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Valuation (P/E)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below 10 is undervalued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 -5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vs Beta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volatility to risk tolerance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adds points, weak deducts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debt rewarded, high penalised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Fit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affordability of shares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 Fit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Aligns timeframe with stock type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-10</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Score Range</w:t>
            </w:r>
          </w:p>
        </w:tc>
        <w:tc>
          <w:tcPr>
            <w:tcW w:type="dxa" w:w="5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Recommendation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65 - 100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BUYING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40 - 64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 WATCH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0 - 39</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 RISKY</w:t>
            </w:r>
          </w:p>
        </w:tc>
      </w:tr>
    </w:tbl>
    <w:p>
      <w:pPr>
        <w:spacing w:before="100" w:after="100"/>
      </w:pPr>
      <w:r>
        <w:t xml:space="preserve"/>
      </w:r>
    </w:p>
    <w:p>
      <w:pPr>
        <w:pStyle w:val="Heading2"/>
        <w:spacing w:before="280" w:after="120"/>
      </w:pPr>
      <w:r>
        <w:rPr>
          <w:rFonts w:ascii="Arial" w:cs="Arial" w:eastAsia="Arial" w:hAnsi="Arial"/>
          <w:b/>
          <w:bCs/>
          <w:color w:val="2E7D32"/>
          <w:sz w:val="26"/>
          <w:szCs w:val="26"/>
        </w:rPr>
        <w:t xml:space="preserve">4.3 Flask Backend (app.py)</w:t>
      </w:r>
    </w:p>
    <w:p>
      <w:pPr>
        <w:spacing w:before="80" w:after="80"/>
      </w:pPr>
      <w:r>
        <w:rPr>
          <w:rFonts w:ascii="Arial" w:cs="Arial" w:eastAsia="Arial" w:hAnsi="Arial"/>
          <w:color w:val="333333"/>
          <w:sz w:val="22"/>
          <w:szCs w:val="22"/>
        </w:rPr>
        <w:t xml:space="preserve">The backend is a Python Flask application that serves as the API layer between the frontend and the database. It also loads and runs the machine learning model for predictions.</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4.4 Admin Panel (admin.html)</w:t>
      </w:r>
    </w:p>
    <w:p>
      <w:pPr>
        <w:spacing w:before="80" w:after="80"/>
      </w:pPr>
      <w:r>
        <w:rPr>
          <w:rFonts w:ascii="Arial" w:cs="Arial" w:eastAsia="Arial" w:hAnsi="Arial"/>
          <w:color w:val="333333"/>
          <w:sz w:val="22"/>
          <w:szCs w:val="22"/>
        </w:rPr>
        <w:t xml:space="preserve">A separate browser-based interface for managing stock data without touching the database or code directly. It fetches all stocks from the API on load and renders them in an editable table. Clicking Edit on any row converts the cells to input fields. Clicking Save sends a PUT request to the Flask API which updates the record in the database. A toast notification confirms successful saves.</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4.5 Machine Learning Model (train_model.py + model.pkl)</w:t>
      </w:r>
    </w:p>
    <w:p>
      <w:pPr>
        <w:spacing w:before="80" w:after="80"/>
      </w:pPr>
      <w:r>
        <w:rPr>
          <w:rFonts w:ascii="Arial" w:cs="Arial" w:eastAsia="Arial" w:hAnsi="Arial"/>
          <w:color w:val="333333"/>
          <w:sz w:val="22"/>
          <w:szCs w:val="22"/>
        </w:rPr>
        <w:t xml:space="preserve">A Random Forest Classifier trained on the 12 NSE stocks with 20 generated variations per stock producing a training set of 240 samples. The model takes seven numerical features and outputs one of three classification labels.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5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to Earnings 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Dividend yield percentage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volatility measure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percentage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momentum_score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(1-3)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Encoded momentum: Weak=1, Moderate=2, Strong=3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debt_score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(1-3)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Encoded debt: low=1, medium=2, high=3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mktcap_score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(1-3)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Encoded market cap: Small=1, Medium=2, Large=3</w:t>
            </w:r>
          </w:p>
        </w:tc>
      </w:tr>
    </w:tbl>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5. API Reference</w:t>
      </w:r>
    </w:p>
    <w:p>
      <w:pPr>
        <w:spacing w:before="80" w:after="80"/>
      </w:pPr>
      <w:r>
        <w:rPr>
          <w:rFonts w:ascii="Arial" w:cs="Arial" w:eastAsia="Arial" w:hAnsi="Arial"/>
          <w:color w:val="333333"/>
          <w:sz w:val="22"/>
          <w:szCs w:val="22"/>
        </w:rPr>
        <w:t xml:space="preserve">The Flask backend exposes the following endpoints. All endpoints run on http://127.0.0.1:5000 during local development.</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000"/>
        <w:gridCol w:w="2526"/>
      </w:tblGrid>
      <w:tr>
        <w:tc>
          <w:tcPr>
            <w:tcW w:type="dxa" w:w="1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5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5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Response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/api/stocks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all stocks from database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array of stock objects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/api/stocks/&lt;id&gt;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single stock by ID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stock object or 404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/api/stocks/&lt;id&gt;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 stock fields by ID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message JSON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/api/predict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ML prediction for stock data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 label and confidence</w:t>
            </w:r>
          </w:p>
        </w:tc>
      </w:tr>
    </w:tbl>
    <w:p>
      <w:pPr>
        <w:spacing w:before="100" w:after="100"/>
      </w:pPr>
      <w:r>
        <w:t xml:space="preserve"/>
      </w:r>
    </w:p>
    <w:p>
      <w:pPr>
        <w:pStyle w:val="Heading3"/>
        <w:spacing w:before="200" w:after="100"/>
      </w:pPr>
      <w:r>
        <w:rPr>
          <w:rFonts w:ascii="Arial" w:cs="Arial" w:eastAsia="Arial" w:hAnsi="Arial"/>
          <w:b/>
          <w:bCs/>
          <w:color w:val="333333"/>
          <w:sz w:val="24"/>
          <w:szCs w:val="24"/>
        </w:rPr>
        <w:t xml:space="preserve">POST /api/predict — Request Body</w:t>
      </w:r>
    </w:p>
    <w:p>
      <w:pPr>
        <w:spacing w:before="60" w:after="60"/>
        <w:ind w:left="720"/>
      </w:pPr>
      <w:r>
        <w:rPr>
          <w:rFonts w:ascii="Courier New" w:cs="Courier New" w:eastAsia="Courier New" w:hAnsi="Courier New"/>
          <w:color w:val="1a1a1a"/>
          <w:sz w:val="20"/>
          <w:szCs w:val="20"/>
        </w:rPr>
        <w:t xml:space="preserve">{ "pe": 8.0, "div": 4.25, "beta": 1.1, "chg": 0.98,</w:t>
      </w:r>
    </w:p>
    <w:p>
      <w:pPr>
        <w:spacing w:before="60" w:after="60"/>
        <w:ind w:left="720"/>
      </w:pPr>
      <w:r>
        <w:rPr>
          <w:rFonts w:ascii="Courier New" w:cs="Courier New" w:eastAsia="Courier New" w:hAnsi="Courier New"/>
          <w:color w:val="1a1a1a"/>
          <w:sz w:val="20"/>
          <w:szCs w:val="20"/>
        </w:rPr>
        <w:t xml:space="preserve">  "momentum": "Strong", "debt": "low", "mktcap": "Large" }</w:t>
      </w:r>
    </w:p>
    <w:p>
      <w:pPr>
        <w:spacing w:before="100" w:after="100"/>
      </w:pPr>
      <w:r>
        <w:t xml:space="preserve"/>
      </w:r>
    </w:p>
    <w:p>
      <w:pPr>
        <w:pStyle w:val="Heading3"/>
        <w:spacing w:before="200" w:after="100"/>
      </w:pPr>
      <w:r>
        <w:rPr>
          <w:rFonts w:ascii="Arial" w:cs="Arial" w:eastAsia="Arial" w:hAnsi="Arial"/>
          <w:b/>
          <w:bCs/>
          <w:color w:val="333333"/>
          <w:sz w:val="24"/>
          <w:szCs w:val="24"/>
        </w:rPr>
        <w:t xml:space="preserve">POST /api/predict — Response</w:t>
      </w:r>
    </w:p>
    <w:p>
      <w:pPr>
        <w:spacing w:before="60" w:after="60"/>
        <w:ind w:left="720"/>
      </w:pPr>
      <w:r>
        <w:rPr>
          <w:rFonts w:ascii="Courier New" w:cs="Courier New" w:eastAsia="Courier New" w:hAnsi="Courier New"/>
          <w:color w:val="1a1a1a"/>
          <w:sz w:val="20"/>
          <w:szCs w:val="20"/>
        </w:rPr>
        <w:t xml:space="preserve">{ "prediction": "Buy", "confidence": 97.0 }</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6. Database</w:t>
      </w:r>
    </w:p>
    <w:p>
      <w:pPr>
        <w:pStyle w:val="Heading2"/>
        <w:spacing w:before="280" w:after="120"/>
      </w:pPr>
      <w:r>
        <w:rPr>
          <w:rFonts w:ascii="Arial" w:cs="Arial" w:eastAsia="Arial" w:hAnsi="Arial"/>
          <w:b/>
          <w:bCs/>
          <w:color w:val="2E7D32"/>
          <w:sz w:val="26"/>
          <w:szCs w:val="26"/>
        </w:rPr>
        <w:t xml:space="preserve">6.1 Schema</w:t>
      </w:r>
    </w:p>
    <w:p>
      <w:pPr>
        <w:spacing w:before="80" w:after="80"/>
      </w:pPr>
      <w:r>
        <w:rPr>
          <w:rFonts w:ascii="Arial" w:cs="Arial" w:eastAsia="Arial" w:hAnsi="Arial"/>
          <w:color w:val="333333"/>
          <w:sz w:val="22"/>
          <w:szCs w:val="22"/>
        </w:rPr>
        <w:t xml:space="preserve">The database contains a single table named stocks with the following schema.</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5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PRIMARY KEY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Auto-incrementing unique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ticker symbol e.g. KCB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company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share price in KES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percentage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to Earnings 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Dividend yield percentage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 relative to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mktcap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 size: Large, Medium, 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trend: Strong, Moderate, Weak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Debt level: low, medium, high</w:t>
            </w:r>
          </w:p>
        </w:tc>
      </w:tr>
    </w:tbl>
    <w:p>
      <w:pPr>
        <w:spacing w:before="100" w:after="100"/>
      </w:pPr>
      <w:r>
        <w:t xml:space="preserve"/>
      </w:r>
    </w:p>
    <w:p>
      <w:pPr>
        <w:pStyle w:val="Heading2"/>
        <w:spacing w:before="280" w:after="120"/>
      </w:pPr>
      <w:r>
        <w:rPr>
          <w:rFonts w:ascii="Arial" w:cs="Arial" w:eastAsia="Arial" w:hAnsi="Arial"/>
          <w:b/>
          <w:bCs/>
          <w:color w:val="2E7D32"/>
          <w:sz w:val="26"/>
          <w:szCs w:val="26"/>
        </w:rPr>
        <w:t xml:space="preserve">6.2 Stocks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26"/>
      </w:tblGrid>
      <w:tr>
        <w:tc>
          <w:tcPr>
            <w:tcW w:type="dxa" w:w="15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35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Sector</w:t>
            </w:r>
          </w:p>
        </w:tc>
        <w:tc>
          <w:tcPr>
            <w:tcW w:type="dxa" w:w="2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Market Cap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Group Holdings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KCB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Kenya Commercial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Safaricom PLC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Telecoms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EABL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 African Breweries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KPLC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Kenya Power &amp; Lighting 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British American Tobacco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KQ</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Kenya Airways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Jubilee Holdings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 Trust Bank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NBV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Nairobi Business Ventures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Stanbic Holdings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Kenya Reinsurance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7. Setup and Installation</w:t>
      </w:r>
    </w:p>
    <w:p>
      <w:pPr>
        <w:pStyle w:val="Heading2"/>
        <w:spacing w:before="280" w:after="120"/>
      </w:pPr>
      <w:r>
        <w:rPr>
          <w:rFonts w:ascii="Arial" w:cs="Arial" w:eastAsia="Arial" w:hAnsi="Arial"/>
          <w:b/>
          <w:bCs/>
          <w:color w:val="2E7D32"/>
          <w:sz w:val="26"/>
          <w:szCs w:val="26"/>
        </w:rPr>
        <w:t xml:space="preserve">7.1 Prerequisites</w:t>
      </w:r>
    </w:p>
    <w:p>
      <w:pPr>
        <w:pStyle w:val="ListParagraph"/>
        <w:numPr>
          <w:ilvl w:val="0"/>
          <w:numId w:val="2"/>
        </w:numPr>
        <w:spacing w:before="60" w:after="60"/>
      </w:pPr>
      <w:r>
        <w:rPr>
          <w:rFonts w:ascii="Arial" w:cs="Arial" w:eastAsia="Arial" w:hAnsi="Arial"/>
          <w:color w:val="333333"/>
          <w:sz w:val="22"/>
          <w:szCs w:val="22"/>
        </w:rPr>
        <w:t xml:space="preserve">Python 3.9 or higher installed and added to PATH</w:t>
      </w:r>
    </w:p>
    <w:p>
      <w:pPr>
        <w:pStyle w:val="ListParagraph"/>
        <w:numPr>
          <w:ilvl w:val="0"/>
          <w:numId w:val="2"/>
        </w:numPr>
        <w:spacing w:before="60" w:after="60"/>
      </w:pPr>
      <w:r>
        <w:rPr>
          <w:rFonts w:ascii="Arial" w:cs="Arial" w:eastAsia="Arial" w:hAnsi="Arial"/>
          <w:color w:val="333333"/>
          <w:sz w:val="22"/>
          <w:szCs w:val="22"/>
        </w:rPr>
        <w:t xml:space="preserve">Git installed with Git Bash available</w:t>
      </w:r>
    </w:p>
    <w:p>
      <w:pPr>
        <w:pStyle w:val="ListParagraph"/>
        <w:numPr>
          <w:ilvl w:val="0"/>
          <w:numId w:val="2"/>
        </w:numPr>
        <w:spacing w:before="60" w:after="60"/>
      </w:pPr>
      <w:r>
        <w:rPr>
          <w:rFonts w:ascii="Arial" w:cs="Arial" w:eastAsia="Arial" w:hAnsi="Arial"/>
          <w:color w:val="333333"/>
          <w:sz w:val="22"/>
          <w:szCs w:val="22"/>
        </w:rPr>
        <w:t xml:space="preserve">VS Code recommended as the code editor</w:t>
      </w:r>
    </w:p>
    <w:p>
      <w:pPr>
        <w:pStyle w:val="ListParagraph"/>
        <w:numPr>
          <w:ilvl w:val="0"/>
          <w:numId w:val="2"/>
        </w:numPr>
        <w:spacing w:before="60" w:after="60"/>
      </w:pPr>
      <w:r>
        <w:rPr>
          <w:rFonts w:ascii="Arial" w:cs="Arial" w:eastAsia="Arial" w:hAnsi="Arial"/>
          <w:color w:val="333333"/>
          <w:sz w:val="22"/>
          <w:szCs w:val="22"/>
        </w:rPr>
        <w:t xml:space="preserve">DB Browser for SQLite for visual database management (optional)</w:t>
      </w:r>
    </w:p>
    <w:p>
      <w:pPr>
        <w:spacing w:before="100" w:after="100"/>
      </w:pPr>
      <w:r>
        <w:t xml:space="preserve"/>
      </w:r>
    </w:p>
    <w:p>
      <w:pPr>
        <w:pStyle w:val="Heading2"/>
        <w:spacing w:before="280" w:after="120"/>
      </w:pPr>
      <w:r>
        <w:rPr>
          <w:rFonts w:ascii="Arial" w:cs="Arial" w:eastAsia="Arial" w:hAnsi="Arial"/>
          <w:b/>
          <w:bCs/>
          <w:color w:val="2E7D32"/>
          <w:sz w:val="26"/>
          <w:szCs w:val="26"/>
        </w:rPr>
        <w:t xml:space="preserve">7.2 Installation Steps</w:t>
      </w:r>
    </w:p>
    <w:p>
      <w:pPr>
        <w:spacing w:before="80" w:after="80"/>
      </w:pPr>
      <w:r>
        <w:rPr>
          <w:rFonts w:ascii="Arial" w:cs="Arial" w:eastAsia="Arial" w:hAnsi="Arial"/>
          <w:color w:val="333333"/>
          <w:sz w:val="22"/>
          <w:szCs w:val="22"/>
        </w:rPr>
        <w:t xml:space="preserve">Step 1 — Clone the repository</w:t>
      </w:r>
    </w:p>
    <w:p>
      <w:pPr>
        <w:spacing w:before="60" w:after="60"/>
        <w:ind w:left="720"/>
      </w:pPr>
      <w:r>
        <w:rPr>
          <w:rFonts w:ascii="Courier New" w:cs="Courier New" w:eastAsia="Courier New" w:hAnsi="Courier New"/>
          <w:color w:val="1a1a1a"/>
          <w:sz w:val="20"/>
          <w:szCs w:val="20"/>
        </w:rPr>
        <w:t xml:space="preserve">git clone https://github.com/K-Mash24/NSE-DSS.git</w:t>
      </w:r>
    </w:p>
    <w:p>
      <w:pPr>
        <w:spacing w:before="60" w:after="60"/>
        <w:ind w:left="720"/>
      </w:pPr>
      <w:r>
        <w:rPr>
          <w:rFonts w:ascii="Courier New" w:cs="Courier New" w:eastAsia="Courier New" w:hAnsi="Courier New"/>
          <w:color w:val="1a1a1a"/>
          <w:sz w:val="20"/>
          <w:szCs w:val="20"/>
        </w:rPr>
        <w:t xml:space="preserve">cd NSE-DSS</w:t>
      </w:r>
    </w:p>
    <w:p>
      <w:pPr>
        <w:spacing w:before="100" w:after="100"/>
      </w:pPr>
      <w:r>
        <w:t xml:space="preserve"/>
      </w:r>
    </w:p>
    <w:p>
      <w:pPr>
        <w:spacing w:before="80" w:after="80"/>
      </w:pPr>
      <w:r>
        <w:rPr>
          <w:rFonts w:ascii="Arial" w:cs="Arial" w:eastAsia="Arial" w:hAnsi="Arial"/>
          <w:color w:val="333333"/>
          <w:sz w:val="22"/>
          <w:szCs w:val="22"/>
        </w:rPr>
        <w:t xml:space="preserve">Step 2 — Create and activate the virtual environment</w:t>
      </w:r>
    </w:p>
    <w:p>
      <w:pPr>
        <w:spacing w:before="60" w:after="60"/>
        <w:ind w:left="720"/>
      </w:pPr>
      <w:r>
        <w:rPr>
          <w:rFonts w:ascii="Courier New" w:cs="Courier New" w:eastAsia="Courier New" w:hAnsi="Courier New"/>
          <w:color w:val="1a1a1a"/>
          <w:sz w:val="20"/>
          <w:szCs w:val="20"/>
        </w:rPr>
        <w:t xml:space="preserve">python -m venv venv</w:t>
      </w:r>
    </w:p>
    <w:p>
      <w:pPr>
        <w:spacing w:before="60" w:after="60"/>
        <w:ind w:left="720"/>
      </w:pPr>
      <w:r>
        <w:rPr>
          <w:rFonts w:ascii="Courier New" w:cs="Courier New" w:eastAsia="Courier New" w:hAnsi="Courier New"/>
          <w:color w:val="1a1a1a"/>
          <w:sz w:val="20"/>
          <w:szCs w:val="20"/>
        </w:rPr>
        <w:t xml:space="preserve">source venv/Scripts/activate</w:t>
      </w:r>
    </w:p>
    <w:p>
      <w:pPr>
        <w:spacing w:before="100" w:after="100"/>
      </w:pPr>
      <w:r>
        <w:t xml:space="preserve"/>
      </w:r>
    </w:p>
    <w:p>
      <w:pPr>
        <w:spacing w:before="80" w:after="80"/>
      </w:pPr>
      <w:r>
        <w:rPr>
          <w:rFonts w:ascii="Arial" w:cs="Arial" w:eastAsia="Arial" w:hAnsi="Arial"/>
          <w:color w:val="333333"/>
          <w:sz w:val="22"/>
          <w:szCs w:val="22"/>
        </w:rPr>
        <w:t xml:space="preserve">Step 3 — Install Python dependencies</w:t>
      </w:r>
    </w:p>
    <w:p>
      <w:pPr>
        <w:spacing w:before="60" w:after="60"/>
        <w:ind w:left="720"/>
      </w:pPr>
      <w:r>
        <w:rPr>
          <w:rFonts w:ascii="Courier New" w:cs="Courier New" w:eastAsia="Courier New" w:hAnsi="Courier New"/>
          <w:color w:val="1a1a1a"/>
          <w:sz w:val="20"/>
          <w:szCs w:val="20"/>
        </w:rPr>
        <w:t xml:space="preserve">pip install -r requirements.txt</w:t>
      </w:r>
    </w:p>
    <w:p>
      <w:pPr>
        <w:spacing w:before="100" w:after="100"/>
      </w:pPr>
      <w:r>
        <w:t xml:space="preserve"/>
      </w:r>
    </w:p>
    <w:p>
      <w:pPr>
        <w:spacing w:before="80" w:after="80"/>
      </w:pPr>
      <w:r>
        <w:rPr>
          <w:rFonts w:ascii="Arial" w:cs="Arial" w:eastAsia="Arial" w:hAnsi="Arial"/>
          <w:color w:val="333333"/>
          <w:sz w:val="22"/>
          <w:szCs w:val="22"/>
        </w:rPr>
        <w:t xml:space="preserve">Step 4 — Initialise the database</w:t>
      </w:r>
    </w:p>
    <w:p>
      <w:pPr>
        <w:spacing w:before="60" w:after="60"/>
        <w:ind w:left="720"/>
      </w:pPr>
      <w:r>
        <w:rPr>
          <w:rFonts w:ascii="Courier New" w:cs="Courier New" w:eastAsia="Courier New" w:hAnsi="Courier New"/>
          <w:color w:val="1a1a1a"/>
          <w:sz w:val="20"/>
          <w:szCs w:val="20"/>
        </w:rPr>
        <w:t xml:space="preserve">python database.py</w:t>
      </w:r>
    </w:p>
    <w:p>
      <w:pPr>
        <w:spacing w:before="100" w:after="100"/>
      </w:pPr>
      <w:r>
        <w:t xml:space="preserve"/>
      </w:r>
    </w:p>
    <w:p>
      <w:pPr>
        <w:spacing w:before="80" w:after="80"/>
      </w:pPr>
      <w:r>
        <w:rPr>
          <w:rFonts w:ascii="Arial" w:cs="Arial" w:eastAsia="Arial" w:hAnsi="Arial"/>
          <w:color w:val="333333"/>
          <w:sz w:val="22"/>
          <w:szCs w:val="22"/>
        </w:rPr>
        <w:t xml:space="preserve">Step 5 — Train the machine learning model</w:t>
      </w:r>
    </w:p>
    <w:p>
      <w:pPr>
        <w:spacing w:before="60" w:after="60"/>
        <w:ind w:left="720"/>
      </w:pPr>
      <w:r>
        <w:rPr>
          <w:rFonts w:ascii="Courier New" w:cs="Courier New" w:eastAsia="Courier New" w:hAnsi="Courier New"/>
          <w:color w:val="1a1a1a"/>
          <w:sz w:val="20"/>
          <w:szCs w:val="20"/>
        </w:rPr>
        <w:t xml:space="preserve">python train_model.py</w:t>
      </w:r>
    </w:p>
    <w:p>
      <w:pPr>
        <w:spacing w:before="100" w:after="100"/>
      </w:pPr>
      <w:r>
        <w:t xml:space="preserve"/>
      </w:r>
    </w:p>
    <w:p>
      <w:pPr>
        <w:spacing w:before="80" w:after="80"/>
      </w:pPr>
      <w:r>
        <w:rPr>
          <w:rFonts w:ascii="Arial" w:cs="Arial" w:eastAsia="Arial" w:hAnsi="Arial"/>
          <w:color w:val="333333"/>
          <w:sz w:val="22"/>
          <w:szCs w:val="22"/>
        </w:rPr>
        <w:t xml:space="preserve">Step 6 — Start the Flask server</w:t>
      </w:r>
    </w:p>
    <w:p>
      <w:pPr>
        <w:spacing w:before="60" w:after="60"/>
        <w:ind w:left="720"/>
      </w:pPr>
      <w:r>
        <w:rPr>
          <w:rFonts w:ascii="Courier New" w:cs="Courier New" w:eastAsia="Courier New" w:hAnsi="Courier New"/>
          <w:color w:val="1a1a1a"/>
          <w:sz w:val="20"/>
          <w:szCs w:val="20"/>
        </w:rPr>
        <w:t xml:space="preserve">python app.py</w:t>
      </w:r>
    </w:p>
    <w:p>
      <w:pPr>
        <w:spacing w:before="100" w:after="100"/>
      </w:pPr>
      <w:r>
        <w:t xml:space="preserve"/>
      </w:r>
    </w:p>
    <w:p>
      <w:pPr>
        <w:spacing w:before="80" w:after="80"/>
      </w:pPr>
      <w:r>
        <w:rPr>
          <w:rFonts w:ascii="Arial" w:cs="Arial" w:eastAsia="Arial" w:hAnsi="Arial"/>
          <w:color w:val="333333"/>
          <w:sz w:val="22"/>
          <w:szCs w:val="22"/>
        </w:rPr>
        <w:t xml:space="preserve">Step 7 — Open the application</w:t>
      </w:r>
    </w:p>
    <w:p>
      <w:pPr>
        <w:spacing w:before="80" w:after="80"/>
      </w:pPr>
      <w:r>
        <w:rPr>
          <w:rFonts w:ascii="Arial" w:cs="Arial" w:eastAsia="Arial" w:hAnsi="Arial"/>
          <w:color w:val="333333"/>
          <w:sz w:val="22"/>
          <w:szCs w:val="22"/>
        </w:rPr>
        <w:t xml:space="preserve">Open nse.html in a browser. Flask must remain running in the terminal while using the app.</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8. Known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Limitation</w:t>
            </w:r>
          </w:p>
        </w:tc>
        <w:tc>
          <w:tcPr>
            <w:tcW w:type="dxa" w:w="6026"/>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data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prices and fundamentals are hardcoded and not connected to a live market feed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ML dataset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model is trained on 240 generated samples which limits real-world predictive accuracy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only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application is not deployed and only runs on the developer's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authentication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admin panel has no login protection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historical data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database stores only current snapshots, not time series data</w:t>
            </w:r>
          </w:p>
        </w:tc>
      </w:tr>
    </w:tbl>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9. Future Improvements</w:t>
      </w:r>
    </w:p>
    <w:p>
      <w:pPr>
        <w:pStyle w:val="ListParagraph"/>
        <w:numPr>
          <w:ilvl w:val="0"/>
          <w:numId w:val="2"/>
        </w:numPr>
        <w:spacing w:before="60" w:after="60"/>
      </w:pPr>
      <w:r>
        <w:rPr>
          <w:rFonts w:ascii="Arial" w:cs="Arial" w:eastAsia="Arial" w:hAnsi="Arial"/>
          <w:color w:val="333333"/>
          <w:sz w:val="22"/>
          <w:szCs w:val="22"/>
        </w:rPr>
        <w:t xml:space="preserve">Connect to a live NSE data API for real-time price updates</w:t>
      </w:r>
    </w:p>
    <w:p>
      <w:pPr>
        <w:pStyle w:val="ListParagraph"/>
        <w:numPr>
          <w:ilvl w:val="0"/>
          <w:numId w:val="2"/>
        </w:numPr>
        <w:spacing w:before="60" w:after="60"/>
      </w:pPr>
      <w:r>
        <w:rPr>
          <w:rFonts w:ascii="Arial" w:cs="Arial" w:eastAsia="Arial" w:hAnsi="Arial"/>
          <w:color w:val="333333"/>
          <w:sz w:val="22"/>
          <w:szCs w:val="22"/>
        </w:rPr>
        <w:t xml:space="preserve">Collect and import historical price data to improve ML model training</w:t>
      </w:r>
    </w:p>
    <w:p>
      <w:pPr>
        <w:pStyle w:val="ListParagraph"/>
        <w:numPr>
          <w:ilvl w:val="0"/>
          <w:numId w:val="2"/>
        </w:numPr>
        <w:spacing w:before="60" w:after="60"/>
      </w:pPr>
      <w:r>
        <w:rPr>
          <w:rFonts w:ascii="Arial" w:cs="Arial" w:eastAsia="Arial" w:hAnsi="Arial"/>
          <w:color w:val="333333"/>
          <w:sz w:val="22"/>
          <w:szCs w:val="22"/>
        </w:rPr>
        <w:t xml:space="preserve">Add portfolio comparison feature to evaluate multiple stocks simultaneously</w:t>
      </w:r>
    </w:p>
    <w:p>
      <w:pPr>
        <w:pStyle w:val="ListParagraph"/>
        <w:numPr>
          <w:ilvl w:val="0"/>
          <w:numId w:val="2"/>
        </w:numPr>
        <w:spacing w:before="60" w:after="60"/>
      </w:pPr>
      <w:r>
        <w:rPr>
          <w:rFonts w:ascii="Arial" w:cs="Arial" w:eastAsia="Arial" w:hAnsi="Arial"/>
          <w:color w:val="333333"/>
          <w:sz w:val="22"/>
          <w:szCs w:val="22"/>
        </w:rPr>
        <w:t xml:space="preserve">Implement user authentication to protect the admin panel</w:t>
      </w:r>
    </w:p>
    <w:p>
      <w:pPr>
        <w:pStyle w:val="ListParagraph"/>
        <w:numPr>
          <w:ilvl w:val="0"/>
          <w:numId w:val="2"/>
        </w:numPr>
        <w:spacing w:before="60" w:after="60"/>
      </w:pPr>
      <w:r>
        <w:rPr>
          <w:rFonts w:ascii="Arial" w:cs="Arial" w:eastAsia="Arial" w:hAnsi="Arial"/>
          <w:color w:val="333333"/>
          <w:sz w:val="22"/>
          <w:szCs w:val="22"/>
        </w:rPr>
        <w:t xml:space="preserve">Deploy the application to a cloud platform such as Render or Railway</w:t>
      </w:r>
    </w:p>
    <w:p>
      <w:pPr>
        <w:pStyle w:val="ListParagraph"/>
        <w:numPr>
          <w:ilvl w:val="0"/>
          <w:numId w:val="2"/>
        </w:numPr>
        <w:spacing w:before="60" w:after="60"/>
      </w:pPr>
      <w:r>
        <w:rPr>
          <w:rFonts w:ascii="Arial" w:cs="Arial" w:eastAsia="Arial" w:hAnsi="Arial"/>
          <w:color w:val="333333"/>
          <w:sz w:val="22"/>
          <w:szCs w:val="22"/>
        </w:rPr>
        <w:t xml:space="preserve">Expand the stock database beyond the current 12 NSE listings</w:t>
      </w:r>
    </w:p>
    <w:p>
      <w:pPr>
        <w:pStyle w:val="ListParagraph"/>
        <w:numPr>
          <w:ilvl w:val="0"/>
          <w:numId w:val="2"/>
        </w:numPr>
        <w:spacing w:before="60" w:after="60"/>
      </w:pPr>
      <w:r>
        <w:rPr>
          <w:rFonts w:ascii="Arial" w:cs="Arial" w:eastAsia="Arial" w:hAnsi="Arial"/>
          <w:color w:val="333333"/>
          <w:sz w:val="22"/>
          <w:szCs w:val="22"/>
        </w:rPr>
        <w:t xml:space="preserve">Add data visualisation charts for price history and score trends</w:t>
      </w:r>
    </w:p>
    <w:p>
      <w:pPr>
        <w:pBdr>
          <w:bottom w:val="single" w:color="CCCCCC" w:sz="4" w:space="1"/>
        </w:pBdr>
        <w:spacing w:before="200" w:after="200"/>
      </w:pPr>
      <w:r>
        <w:t xml:space="preserve"/>
      </w:r>
    </w:p>
    <w:p>
      <w:pPr>
        <w:pStyle w:val="Heading1"/>
        <w:spacing w:before="360" w:after="160"/>
      </w:pPr>
      <w:r>
        <w:rPr>
          <w:rFonts w:ascii="Arial" w:cs="Arial" w:eastAsia="Arial" w:hAnsi="Arial"/>
          <w:b/>
          <w:bCs/>
          <w:color w:val="1F5C2E"/>
          <w:sz w:val="32"/>
          <w:szCs w:val="32"/>
        </w:rPr>
        <w:t xml:space="preserve">10. Disclaimer</w:t>
      </w:r>
    </w:p>
    <w:p>
      <w:pPr>
        <w:spacing w:before="80" w:after="80"/>
      </w:pPr>
      <w:r>
        <w:rPr>
          <w:rFonts w:ascii="Arial" w:cs="Arial" w:eastAsia="Arial" w:hAnsi="Arial"/>
          <w:color w:val="333333"/>
          <w:sz w:val="22"/>
          <w:szCs w:val="22"/>
        </w:rPr>
        <w:t xml:space="preserve">This application is built for educational purposes only as a student project demonstrating decision support system concepts. It does not constitute financial advice. All stock data is simulated and does not reflect real-time or accurate market information. Users should consult a licensed investment advisor before making any real investment decisions.</w:t>
      </w:r>
    </w:p>
    <w:p>
      <w:pPr>
        <w:spacing w:before="100" w:after="100"/>
      </w:pPr>
      <w:r>
        <w:t xml:space="preserve"/>
      </w:r>
    </w:p>
    <w:p>
      <w:pPr>
        <w:spacing w:before="400" w:after="100"/>
        <w:jc w:val="center"/>
      </w:pPr>
      <w:r>
        <w:rPr>
          <w:rFonts w:ascii="Arial" w:cs="Arial" w:eastAsia="Arial" w:hAnsi="Arial"/>
          <w:i/>
          <w:iCs/>
          <w:color w:val="999999"/>
          <w:sz w:val="20"/>
          <w:szCs w:val="20"/>
        </w:rPr>
        <w:t xml:space="preserve">End of Document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NSE DSS v1.0 |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6E" w:sz="4" w:space="1"/>
      </w:pBdr>
    </w:pPr>
    <w:r>
      <w:rPr>
        <w:rFonts w:ascii="Arial" w:cs="Arial" w:eastAsia="Arial" w:hAnsi="Arial"/>
        <w:color w:val="555555"/>
        <w:sz w:val="18"/>
        <w:szCs w:val="18"/>
      </w:rPr>
      <w:t xml:space="preserve">NSE Student Decision Support System</w:t>
    </w:r>
    <w:r>
      <w:rPr>
        <w:rFonts w:ascii="Arial" w:cs="Arial" w:eastAsia="Arial" w:hAnsi="Arial"/>
        <w:color w:val="999999"/>
        <w:sz w:val="18"/>
        <w:szCs w:val="18"/>
      </w:rPr>
      <w:t xml:space="preserve">  |  Software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2026-03-09T09:22:10.620Z</dcterms:created>
  <dcterms:modified xsi:type="dcterms:W3CDTF">2026-03-09T09:22:10.621Z</dcterms:modified>
</cp:coreProperties>
</file>

<file path=docProps/custom.xml><?xml version="1.0" encoding="utf-8"?>
<Properties xmlns="http://schemas.openxmlformats.org/officeDocument/2006/custom-properties" xmlns:vt="http://schemas.openxmlformats.org/officeDocument/2006/docPropsVTypes"/>
</file>