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C5C6" w14:textId="77777777" w:rsidR="000262A6" w:rsidRDefault="000262A6">
      <w:pPr>
        <w:pStyle w:val="line"/>
      </w:pPr>
    </w:p>
    <w:p w14:paraId="07BBC5C7" w14:textId="77777777" w:rsidR="000262A6" w:rsidRDefault="00DC6142">
      <w:pPr>
        <w:pStyle w:val="Title"/>
      </w:pPr>
      <w:r>
        <w:t>Vision and Scope Document</w:t>
      </w:r>
    </w:p>
    <w:p w14:paraId="07BBC5C8" w14:textId="77777777" w:rsidR="000262A6" w:rsidRDefault="00DC6142">
      <w:pPr>
        <w:pStyle w:val="Title"/>
        <w:spacing w:before="0" w:after="400"/>
        <w:rPr>
          <w:sz w:val="40"/>
        </w:rPr>
      </w:pPr>
      <w:r>
        <w:rPr>
          <w:sz w:val="40"/>
        </w:rPr>
        <w:t>for</w:t>
      </w:r>
    </w:p>
    <w:p w14:paraId="07BBC5C9" w14:textId="77777777" w:rsidR="000262A6" w:rsidRDefault="00DC6142">
      <w:pPr>
        <w:pStyle w:val="Title"/>
      </w:pPr>
      <w:r>
        <w:t>Cafeteria Ordering System</w:t>
      </w:r>
    </w:p>
    <w:p w14:paraId="07BBC5CA" w14:textId="77777777" w:rsidR="000262A6" w:rsidRDefault="00DC6142">
      <w:pPr>
        <w:pStyle w:val="ByLine"/>
      </w:pPr>
      <w:r>
        <w:t xml:space="preserve">Version 1.0 </w:t>
      </w:r>
      <w:proofErr w:type="gramStart"/>
      <w:r>
        <w:t>approved</w:t>
      </w:r>
      <w:proofErr w:type="gramEnd"/>
    </w:p>
    <w:p w14:paraId="07BBC5CB" w14:textId="77777777" w:rsidR="000262A6" w:rsidRDefault="00DC6142">
      <w:pPr>
        <w:pStyle w:val="ByLine"/>
      </w:pPr>
      <w:r>
        <w:t>Prepared by Karl Wiegers</w:t>
      </w:r>
    </w:p>
    <w:p w14:paraId="07BBC5CC" w14:textId="77777777" w:rsidR="000262A6" w:rsidRDefault="00DC6142">
      <w:pPr>
        <w:pStyle w:val="ByLine"/>
      </w:pPr>
      <w:r>
        <w:t>Process Impact</w:t>
      </w:r>
    </w:p>
    <w:p w14:paraId="07BBC5CD" w14:textId="77777777" w:rsidR="000262A6" w:rsidRDefault="00DE6D9E">
      <w:pPr>
        <w:pStyle w:val="ByLine"/>
      </w:pPr>
      <w:r>
        <w:t>August 22, 2013</w:t>
      </w:r>
    </w:p>
    <w:p w14:paraId="07BBC5CE" w14:textId="77777777" w:rsidR="000262A6" w:rsidRDefault="000262A6">
      <w:pPr>
        <w:pStyle w:val="ChangeHistoryTitle"/>
        <w:rPr>
          <w:sz w:val="32"/>
        </w:rPr>
        <w:sectPr w:rsidR="000262A6" w:rsidSect="00551B4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14:paraId="07BBC5CF" w14:textId="77777777" w:rsidR="000262A6" w:rsidRDefault="00DC6142">
      <w:pPr>
        <w:pStyle w:val="TOCEntry"/>
      </w:pPr>
      <w:bookmarkStart w:id="0" w:name="_Toc353293523"/>
      <w:bookmarkStart w:id="1" w:name="_Toc416530762"/>
      <w:r>
        <w:lastRenderedPageBreak/>
        <w:t>Table of Contents</w:t>
      </w:r>
      <w:bookmarkEnd w:id="0"/>
    </w:p>
    <w:p w14:paraId="07BBC5D0" w14:textId="77777777" w:rsidR="000262A6" w:rsidRDefault="000262A6">
      <w:pPr>
        <w:rPr>
          <w:b/>
          <w:sz w:val="28"/>
        </w:rPr>
      </w:pPr>
    </w:p>
    <w:p w14:paraId="07BBC5D1" w14:textId="77777777"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14:paraId="07BBC5D2" w14:textId="77777777"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14:paraId="07BBC5D3" w14:textId="77777777"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14:paraId="07BBC5D4" w14:textId="77777777"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14:paraId="07BBC5D5" w14:textId="77777777"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14:paraId="07BBC5D6" w14:textId="77777777"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14:paraId="07BBC5D7" w14:textId="77777777"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14:paraId="07BBC5D8" w14:textId="77777777"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14:paraId="07BBC5D9" w14:textId="77777777"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14:paraId="07BBC5DA" w14:textId="77777777"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14:paraId="07BBC5DB" w14:textId="77777777"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14:paraId="07BBC5DC" w14:textId="77777777"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14:paraId="07BBC5DD" w14:textId="77777777"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14:paraId="07BBC5DE" w14:textId="77777777"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14:paraId="07BBC5DF" w14:textId="77777777"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14:paraId="07BBC5E0" w14:textId="77777777"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14:paraId="07BBC5E1" w14:textId="77777777"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14:paraId="07BBC5E2" w14:textId="77777777"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14:paraId="07BBC5E3" w14:textId="77777777" w:rsidR="000262A6" w:rsidRDefault="005C6F47">
      <w:pPr>
        <w:rPr>
          <w:b/>
          <w:noProof/>
          <w:sz w:val="28"/>
        </w:rPr>
      </w:pPr>
      <w:r>
        <w:rPr>
          <w:b/>
          <w:noProof/>
          <w:sz w:val="28"/>
        </w:rPr>
        <w:fldChar w:fldCharType="end"/>
      </w:r>
    </w:p>
    <w:p w14:paraId="07BBC5E4" w14:textId="77777777" w:rsidR="000262A6" w:rsidRDefault="000262A6">
      <w:pPr>
        <w:rPr>
          <w:b/>
          <w:noProof/>
          <w:sz w:val="28"/>
        </w:rPr>
      </w:pPr>
    </w:p>
    <w:p w14:paraId="07BBC5E5" w14:textId="77777777" w:rsidR="000262A6" w:rsidRDefault="000262A6">
      <w:pPr>
        <w:rPr>
          <w:b/>
          <w:sz w:val="28"/>
        </w:rPr>
      </w:pPr>
    </w:p>
    <w:p w14:paraId="07BBC5E6" w14:textId="77777777" w:rsidR="000262A6" w:rsidRDefault="000262A6">
      <w:pPr>
        <w:rPr>
          <w:b/>
          <w:sz w:val="28"/>
        </w:rPr>
      </w:pPr>
    </w:p>
    <w:p w14:paraId="07BBC5E7" w14:textId="77777777" w:rsidR="000262A6" w:rsidRDefault="00DC6142">
      <w:pPr>
        <w:pStyle w:val="TOCEntry"/>
      </w:pPr>
      <w:bookmarkStart w:id="2" w:name="_Toc353293524"/>
      <w:r>
        <w:t>Revision History</w:t>
      </w:r>
      <w:bookmarkEnd w:id="1"/>
      <w:bookmarkEnd w:id="2"/>
    </w:p>
    <w:p w14:paraId="07BBC5E8" w14:textId="77777777" w:rsidR="000262A6" w:rsidRDefault="000262A6">
      <w:pPr>
        <w:rPr>
          <w:b/>
          <w:sz w:val="28"/>
        </w:rPr>
      </w:pPr>
    </w:p>
    <w:p w14:paraId="07BBC5E9" w14:textId="77777777" w:rsidR="000262A6" w:rsidRDefault="000262A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62A6" w14:paraId="07BBC5EE" w14:textId="77777777">
        <w:tc>
          <w:tcPr>
            <w:tcW w:w="2160" w:type="dxa"/>
            <w:tcBorders>
              <w:top w:val="single" w:sz="12" w:space="0" w:color="auto"/>
              <w:bottom w:val="double" w:sz="12" w:space="0" w:color="auto"/>
            </w:tcBorders>
          </w:tcPr>
          <w:p w14:paraId="07BBC5EA" w14:textId="77777777" w:rsidR="000262A6" w:rsidRDefault="00DC6142">
            <w:pPr>
              <w:spacing w:before="40" w:after="40"/>
              <w:rPr>
                <w:b/>
              </w:rPr>
            </w:pPr>
            <w:r>
              <w:rPr>
                <w:b/>
              </w:rPr>
              <w:t>Name</w:t>
            </w:r>
          </w:p>
        </w:tc>
        <w:tc>
          <w:tcPr>
            <w:tcW w:w="1170" w:type="dxa"/>
            <w:tcBorders>
              <w:top w:val="single" w:sz="12" w:space="0" w:color="auto"/>
              <w:bottom w:val="double" w:sz="12" w:space="0" w:color="auto"/>
            </w:tcBorders>
          </w:tcPr>
          <w:p w14:paraId="07BBC5EB" w14:textId="77777777" w:rsidR="000262A6" w:rsidRDefault="00DC6142">
            <w:pPr>
              <w:spacing w:before="40" w:after="40"/>
              <w:rPr>
                <w:b/>
              </w:rPr>
            </w:pPr>
            <w:r>
              <w:rPr>
                <w:b/>
              </w:rPr>
              <w:t>Date</w:t>
            </w:r>
          </w:p>
        </w:tc>
        <w:tc>
          <w:tcPr>
            <w:tcW w:w="4954" w:type="dxa"/>
            <w:tcBorders>
              <w:top w:val="single" w:sz="12" w:space="0" w:color="auto"/>
              <w:bottom w:val="double" w:sz="12" w:space="0" w:color="auto"/>
            </w:tcBorders>
          </w:tcPr>
          <w:p w14:paraId="07BBC5EC" w14:textId="77777777" w:rsidR="000262A6" w:rsidRDefault="00DC6142">
            <w:pPr>
              <w:spacing w:before="40" w:after="40"/>
              <w:rPr>
                <w:b/>
              </w:rPr>
            </w:pPr>
            <w:r>
              <w:rPr>
                <w:b/>
              </w:rPr>
              <w:t>Reason For Changes</w:t>
            </w:r>
          </w:p>
        </w:tc>
        <w:tc>
          <w:tcPr>
            <w:tcW w:w="1584" w:type="dxa"/>
            <w:tcBorders>
              <w:top w:val="single" w:sz="12" w:space="0" w:color="auto"/>
              <w:bottom w:val="double" w:sz="12" w:space="0" w:color="auto"/>
            </w:tcBorders>
          </w:tcPr>
          <w:p w14:paraId="07BBC5ED" w14:textId="77777777" w:rsidR="000262A6" w:rsidRDefault="00DC6142">
            <w:pPr>
              <w:spacing w:before="40" w:after="40"/>
              <w:rPr>
                <w:b/>
              </w:rPr>
            </w:pPr>
            <w:r>
              <w:rPr>
                <w:b/>
              </w:rPr>
              <w:t>Version</w:t>
            </w:r>
          </w:p>
        </w:tc>
      </w:tr>
      <w:tr w:rsidR="000262A6" w14:paraId="07BBC5F3" w14:textId="77777777">
        <w:tc>
          <w:tcPr>
            <w:tcW w:w="2160" w:type="dxa"/>
            <w:tcBorders>
              <w:top w:val="nil"/>
            </w:tcBorders>
          </w:tcPr>
          <w:p w14:paraId="07BBC5EF" w14:textId="77777777" w:rsidR="000262A6" w:rsidRDefault="00DC6142">
            <w:pPr>
              <w:spacing w:before="40" w:after="40"/>
            </w:pPr>
            <w:r>
              <w:t>Karl Wiegers</w:t>
            </w:r>
          </w:p>
        </w:tc>
        <w:tc>
          <w:tcPr>
            <w:tcW w:w="1170" w:type="dxa"/>
            <w:tcBorders>
              <w:top w:val="nil"/>
            </w:tcBorders>
          </w:tcPr>
          <w:p w14:paraId="07BBC5F0" w14:textId="77777777" w:rsidR="000262A6" w:rsidRDefault="00F3565E" w:rsidP="00F3565E">
            <w:pPr>
              <w:spacing w:before="40" w:after="40"/>
            </w:pPr>
            <w:r>
              <w:t>8/5</w:t>
            </w:r>
            <w:r w:rsidR="00DC6142">
              <w:t>/</w:t>
            </w:r>
            <w:r>
              <w:t>13</w:t>
            </w:r>
          </w:p>
        </w:tc>
        <w:tc>
          <w:tcPr>
            <w:tcW w:w="4954" w:type="dxa"/>
            <w:tcBorders>
              <w:top w:val="nil"/>
            </w:tcBorders>
          </w:tcPr>
          <w:p w14:paraId="07BBC5F1" w14:textId="77777777" w:rsidR="000262A6" w:rsidRDefault="00DC6142">
            <w:pPr>
              <w:spacing w:before="40" w:after="40"/>
            </w:pPr>
            <w:r>
              <w:t>initial draft</w:t>
            </w:r>
          </w:p>
        </w:tc>
        <w:tc>
          <w:tcPr>
            <w:tcW w:w="1584" w:type="dxa"/>
            <w:tcBorders>
              <w:top w:val="nil"/>
            </w:tcBorders>
          </w:tcPr>
          <w:p w14:paraId="07BBC5F2" w14:textId="77777777" w:rsidR="000262A6" w:rsidRDefault="00DC6142">
            <w:pPr>
              <w:spacing w:before="40" w:after="40"/>
            </w:pPr>
            <w:r>
              <w:t>1.0 draft 1</w:t>
            </w:r>
          </w:p>
        </w:tc>
      </w:tr>
      <w:tr w:rsidR="000262A6" w14:paraId="07BBC5F8" w14:textId="77777777">
        <w:tc>
          <w:tcPr>
            <w:tcW w:w="2160" w:type="dxa"/>
            <w:tcBorders>
              <w:bottom w:val="single" w:sz="12" w:space="0" w:color="auto"/>
            </w:tcBorders>
          </w:tcPr>
          <w:p w14:paraId="07BBC5F4" w14:textId="77777777" w:rsidR="000262A6" w:rsidRDefault="00DC6142">
            <w:pPr>
              <w:spacing w:before="40" w:after="40"/>
            </w:pPr>
            <w:r>
              <w:t>Karl Wiegers</w:t>
            </w:r>
          </w:p>
        </w:tc>
        <w:tc>
          <w:tcPr>
            <w:tcW w:w="1170" w:type="dxa"/>
            <w:tcBorders>
              <w:bottom w:val="single" w:sz="12" w:space="0" w:color="auto"/>
            </w:tcBorders>
          </w:tcPr>
          <w:p w14:paraId="07BBC5F5" w14:textId="77777777" w:rsidR="000262A6" w:rsidRDefault="00F3565E">
            <w:pPr>
              <w:spacing w:before="40" w:after="40"/>
            </w:pPr>
            <w:r>
              <w:t>8/22/13</w:t>
            </w:r>
          </w:p>
        </w:tc>
        <w:tc>
          <w:tcPr>
            <w:tcW w:w="4954" w:type="dxa"/>
            <w:tcBorders>
              <w:bottom w:val="single" w:sz="12" w:space="0" w:color="auto"/>
            </w:tcBorders>
          </w:tcPr>
          <w:p w14:paraId="07BBC5F6" w14:textId="77777777" w:rsidR="000262A6" w:rsidRDefault="00DC6142">
            <w:pPr>
              <w:spacing w:before="40" w:after="40"/>
            </w:pPr>
            <w:r>
              <w:t>baseline following changes after inspection</w:t>
            </w:r>
          </w:p>
        </w:tc>
        <w:tc>
          <w:tcPr>
            <w:tcW w:w="1584" w:type="dxa"/>
            <w:tcBorders>
              <w:bottom w:val="single" w:sz="12" w:space="0" w:color="auto"/>
            </w:tcBorders>
          </w:tcPr>
          <w:p w14:paraId="07BBC5F7" w14:textId="77777777" w:rsidR="000262A6" w:rsidRDefault="00DC6142">
            <w:pPr>
              <w:spacing w:before="40" w:after="40"/>
            </w:pPr>
            <w:r>
              <w:t>1.0 approved</w:t>
            </w:r>
          </w:p>
        </w:tc>
      </w:tr>
    </w:tbl>
    <w:p w14:paraId="07BBC5F9" w14:textId="77777777" w:rsidR="000262A6" w:rsidRDefault="000262A6">
      <w:pPr>
        <w:rPr>
          <w:sz w:val="32"/>
        </w:rPr>
        <w:sectPr w:rsidR="000262A6" w:rsidSect="00551B44">
          <w:headerReference w:type="default" r:id="rId14"/>
          <w:footerReference w:type="default" r:id="rId15"/>
          <w:pgSz w:w="12240" w:h="15840" w:code="1"/>
          <w:pgMar w:top="1440" w:right="1800" w:bottom="1440" w:left="1800" w:header="720" w:footer="720" w:gutter="0"/>
          <w:pgNumType w:fmt="lowerRoman"/>
          <w:cols w:space="720"/>
        </w:sectPr>
      </w:pPr>
    </w:p>
    <w:p w14:paraId="07BBC5FA" w14:textId="77777777" w:rsidR="000262A6" w:rsidRDefault="00DC6142">
      <w:pPr>
        <w:pStyle w:val="Heading1"/>
      </w:pPr>
      <w:bookmarkStart w:id="3" w:name="_Toc353293525"/>
      <w:r>
        <w:lastRenderedPageBreak/>
        <w:t>Business Requirements</w:t>
      </w:r>
      <w:bookmarkEnd w:id="3"/>
    </w:p>
    <w:p w14:paraId="07BBC5FB" w14:textId="77777777" w:rsidR="000262A6" w:rsidRDefault="00DC6142">
      <w:pPr>
        <w:pStyle w:val="Heading2"/>
      </w:pPr>
      <w:bookmarkStart w:id="4" w:name="_Toc353293526"/>
      <w:r>
        <w:t>Background</w:t>
      </w:r>
      <w:bookmarkEnd w:id="4"/>
    </w:p>
    <w:p w14:paraId="07BBC5FC" w14:textId="77777777" w:rsidR="00DE6D9E" w:rsidRDefault="00B752A4" w:rsidP="00DE6D9E">
      <w:r>
        <w:t xml:space="preserve">Employees at the company </w:t>
      </w:r>
      <w:r w:rsidR="008C560D">
        <w:t xml:space="preserve">Process Impact presently spend an average of 65 minutes per day going to the cafeteria to select, purchase, and eat lunch. About 20 minutes of this time is spent walking to and from the cafeteria, selecting their meals, and paying by cash or </w:t>
      </w:r>
      <w:proofErr w:type="gramStart"/>
      <w:r w:rsidR="008C560D">
        <w:t>credit card</w:t>
      </w:r>
      <w:proofErr w:type="gramEnd"/>
      <w:r w:rsidR="008C560D">
        <w:t>.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p>
    <w:p w14:paraId="07BBC5FD" w14:textId="77777777" w:rsidR="00DE6D9E" w:rsidRDefault="00DE6D9E" w:rsidP="00DE6D9E">
      <w:pPr>
        <w:pStyle w:val="Heading2"/>
      </w:pPr>
      <w:bookmarkStart w:id="5" w:name="_Toc353293527"/>
      <w:r>
        <w:t>Business Opportunity</w:t>
      </w:r>
      <w:bookmarkEnd w:id="5"/>
    </w:p>
    <w:p w14:paraId="07BBC5FE" w14:textId="24C86722" w:rsidR="00DE6D9E" w:rsidRDefault="008C560D" w:rsidP="00DE6D9E">
      <w:r>
        <w:t xml:space="preserve">Many employees have requested a system that would permit a cafeteria user to order meals (defined as a set of one or more food items selected from the cafeteria menu) </w:t>
      </w:r>
      <w:r w:rsidR="00AA4C0D">
        <w:t>online</w:t>
      </w:r>
      <w:r>
        <w:t>,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w:t>
      </w:r>
    </w:p>
    <w:p w14:paraId="07BBC5FF" w14:textId="77777777" w:rsidR="000262A6" w:rsidRDefault="00DC6142">
      <w:pPr>
        <w:pStyle w:val="Heading2"/>
      </w:pPr>
      <w:bookmarkStart w:id="6" w:name="_Toc353293528"/>
      <w:r>
        <w:t>Business Objectives</w:t>
      </w:r>
      <w:bookmarkEnd w:id="6"/>
    </w:p>
    <w:p w14:paraId="07BBC600" w14:textId="77777777" w:rsidR="008C560D" w:rsidRDefault="008C560D" w:rsidP="008C560D">
      <w:pPr>
        <w:pStyle w:val="List"/>
      </w:pPr>
      <w:r>
        <w:t>BO-1: Reduce the cost of cafeteria food wastage by 40% within 6 months following initial release.</w:t>
      </w:r>
    </w:p>
    <w:p w14:paraId="07BBC601" w14:textId="77777777" w:rsidR="008C560D" w:rsidRPr="00670371" w:rsidRDefault="008C560D" w:rsidP="008C560D">
      <w:pPr>
        <w:ind w:left="720"/>
      </w:pPr>
      <w:r>
        <w:t>Scale: Cost of food thrown away each week by cafeteria staff</w:t>
      </w:r>
    </w:p>
    <w:p w14:paraId="07BBC602" w14:textId="77777777" w:rsidR="008C560D" w:rsidRPr="00670371" w:rsidRDefault="008C560D" w:rsidP="008C560D">
      <w:pPr>
        <w:ind w:left="720"/>
      </w:pPr>
      <w:r>
        <w:t>Meter: Examination of Cafeteria Inventory System logs</w:t>
      </w:r>
    </w:p>
    <w:p w14:paraId="07BBC603" w14:textId="77777777" w:rsidR="008C560D" w:rsidRPr="00670371" w:rsidRDefault="008C560D" w:rsidP="008C560D">
      <w:pPr>
        <w:ind w:left="720"/>
      </w:pPr>
      <w:r>
        <w:t>Past: 33% (2013, initial study)</w:t>
      </w:r>
    </w:p>
    <w:p w14:paraId="07BBC604" w14:textId="77777777" w:rsidR="008C560D" w:rsidRPr="00670371" w:rsidRDefault="008C560D" w:rsidP="008C560D">
      <w:pPr>
        <w:ind w:left="720"/>
      </w:pPr>
      <w:r>
        <w:t>Goal: Less than 20%</w:t>
      </w:r>
    </w:p>
    <w:p w14:paraId="07BBC605" w14:textId="77777777" w:rsidR="008C560D" w:rsidRDefault="008C560D" w:rsidP="008C560D">
      <w:pPr>
        <w:ind w:left="720"/>
      </w:pPr>
      <w:r>
        <w:t>Stretch: Less than 15%</w:t>
      </w:r>
    </w:p>
    <w:p w14:paraId="07BBC606" w14:textId="77777777" w:rsidR="008C560D" w:rsidRPr="00670371" w:rsidRDefault="008C560D" w:rsidP="008C560D">
      <w:pPr>
        <w:ind w:left="720"/>
      </w:pPr>
    </w:p>
    <w:p w14:paraId="07BBC607" w14:textId="77777777" w:rsidR="008C560D" w:rsidRDefault="008C560D" w:rsidP="008C560D">
      <w:pPr>
        <w:pStyle w:val="List"/>
      </w:pPr>
      <w:r>
        <w:t>BO-2: Reduce cafeteria operating costs by 15% within 12 months following initial release.</w:t>
      </w:r>
    </w:p>
    <w:p w14:paraId="07BBC608" w14:textId="77777777" w:rsidR="008C560D" w:rsidRDefault="008C560D" w:rsidP="008C560D">
      <w:pPr>
        <w:pStyle w:val="List"/>
      </w:pPr>
      <w:r>
        <w:t>BO-3: Increase average effective work time by 15 minutes per cafeteria-using employee per day within 6 months following initial release.</w:t>
      </w:r>
    </w:p>
    <w:p w14:paraId="07BBC609" w14:textId="77777777" w:rsidR="00DE6D9E" w:rsidRDefault="00DE6D9E" w:rsidP="00DE6D9E">
      <w:pPr>
        <w:pStyle w:val="Heading2"/>
      </w:pPr>
      <w:bookmarkStart w:id="7" w:name="_Toc353293529"/>
      <w:r>
        <w:t>Success Metrics</w:t>
      </w:r>
      <w:bookmarkEnd w:id="7"/>
    </w:p>
    <w:p w14:paraId="07BBC60A" w14:textId="77777777" w:rsidR="008C560D" w:rsidRDefault="008C560D" w:rsidP="008C560D">
      <w:pPr>
        <w:pStyle w:val="List"/>
      </w:pPr>
      <w:bookmarkStart w:id="8" w:name="_Toc353293530"/>
      <w:r>
        <w:t>SM-1: 75% of employees who use</w:t>
      </w:r>
      <w:r w:rsidR="0036331F">
        <w:t>d</w:t>
      </w:r>
      <w:r>
        <w:t xml:space="preserve"> the cafeteria at least 3 times per week during Q3 2013 use the COS at least once a week within 6 months following initial release.</w:t>
      </w:r>
    </w:p>
    <w:p w14:paraId="07BBC60B" w14:textId="77777777" w:rsidR="008C560D" w:rsidRDefault="008C560D" w:rsidP="008C560D">
      <w:pPr>
        <w:pStyle w:val="List"/>
      </w:pPr>
      <w:r>
        <w:t>SM-2: The average rating on the quarterly cafeteria satisfaction survey increases by 0.5 on a scale of 1 to 6 from the Q3 2013 rating within 3 months following initial release and by 1.0 within 12 months.</w:t>
      </w:r>
    </w:p>
    <w:p w14:paraId="07BBC60C" w14:textId="77777777" w:rsidR="00DE6D9E" w:rsidRPr="008C560D" w:rsidRDefault="00DE6D9E" w:rsidP="008C560D">
      <w:pPr>
        <w:pStyle w:val="Heading2"/>
      </w:pPr>
      <w:r w:rsidRPr="008C560D">
        <w:lastRenderedPageBreak/>
        <w:t>Vision Statement</w:t>
      </w:r>
      <w:bookmarkEnd w:id="8"/>
    </w:p>
    <w:p w14:paraId="07BBC60D" w14:textId="77777777" w:rsidR="00DE6D9E" w:rsidRDefault="008C560D" w:rsidP="00DE6D9E">
      <w:r>
        <w:t xml:space="preserve">For employees who </w:t>
      </w:r>
      <w:r w:rsidR="00E2537E">
        <w:t>want</w:t>
      </w:r>
      <w:r>
        <w:t xml:space="preserve"> to order meals from the company cafeteria or from local restaurants on-line, the Cafeteria Ordering System is an Internet-ba</w:t>
      </w:r>
      <w:r w:rsidR="00851717">
        <w:t>sed and smart</w:t>
      </w:r>
      <w:r>
        <w:t>phone</w:t>
      </w:r>
      <w:r w:rsidR="0036331F">
        <w:t>-</w:t>
      </w:r>
      <w:r>
        <w:t>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w:t>
      </w:r>
    </w:p>
    <w:p w14:paraId="07BBC60E" w14:textId="77777777" w:rsidR="000262A6" w:rsidRDefault="00DC6142">
      <w:pPr>
        <w:pStyle w:val="Heading2"/>
      </w:pPr>
      <w:bookmarkStart w:id="9" w:name="_Toc353293531"/>
      <w:r>
        <w:t>Business Risks</w:t>
      </w:r>
      <w:bookmarkEnd w:id="9"/>
    </w:p>
    <w:p w14:paraId="07BBC60F" w14:textId="77777777" w:rsidR="008C560D" w:rsidRPr="0036331F" w:rsidRDefault="0036331F" w:rsidP="0036331F">
      <w:pPr>
        <w:pStyle w:val="List"/>
      </w:pPr>
      <w:r w:rsidRPr="0036331F">
        <w:t>RI-1:</w:t>
      </w:r>
      <w:r w:rsidRPr="0036331F">
        <w:tab/>
      </w:r>
      <w:r w:rsidR="008C560D" w:rsidRPr="0036331F">
        <w:t>The Cafeteria Employees Union might require that their contract be renegotiated to reflect the new employee roles and cafeteria hours of operation. (Probability = 0.6; Impact = 3)</w:t>
      </w:r>
    </w:p>
    <w:p w14:paraId="07BBC610" w14:textId="77777777" w:rsidR="008C560D" w:rsidRDefault="0036331F" w:rsidP="008C560D">
      <w:pPr>
        <w:pStyle w:val="List"/>
      </w:pPr>
      <w:r>
        <w:t>RI-2:</w:t>
      </w:r>
      <w:r>
        <w:tab/>
      </w:r>
      <w:r w:rsidR="008C560D">
        <w:t>Too few employees might use the system, reducing the return on investment from the system development and the changes in cafeteria operating procedures. (Probability = 0.3; Impact = 9)</w:t>
      </w:r>
    </w:p>
    <w:p w14:paraId="07BBC611" w14:textId="77777777" w:rsidR="008C560D" w:rsidRDefault="0036331F" w:rsidP="008C560D">
      <w:pPr>
        <w:pStyle w:val="List"/>
      </w:pPr>
      <w:r>
        <w:t>RI-3:</w:t>
      </w:r>
      <w:r>
        <w:tab/>
      </w:r>
      <w:r w:rsidR="008C560D">
        <w:t>Local restaurants might not agree to offer delivery, which would reduce employee satisfaction with the system and possibly their usage of it. (Probability = 0.3; Impact = 3)</w:t>
      </w:r>
    </w:p>
    <w:p w14:paraId="07BBC612" w14:textId="77777777" w:rsidR="008C560D" w:rsidRDefault="008C560D" w:rsidP="008C560D">
      <w:pPr>
        <w:pStyle w:val="List"/>
      </w:pPr>
      <w:r>
        <w:t>RI</w:t>
      </w:r>
      <w:r w:rsidR="0036331F">
        <w:t>-4:</w:t>
      </w:r>
      <w:r w:rsidR="0036331F">
        <w:tab/>
        <w:t>S</w:t>
      </w:r>
      <w:r>
        <w:t xml:space="preserve">ufficient delivery capacity </w:t>
      </w:r>
      <w:r w:rsidR="00E2537E">
        <w:t>might not be</w:t>
      </w:r>
      <w:r>
        <w:t xml:space="preserve"> available, which means that employees </w:t>
      </w:r>
      <w:r w:rsidR="00E2537E">
        <w:t xml:space="preserve">would </w:t>
      </w:r>
      <w:r>
        <w:t xml:space="preserve">not always receive their meals on time and </w:t>
      </w:r>
      <w:r w:rsidR="00E2537E">
        <w:t xml:space="preserve">could not </w:t>
      </w:r>
      <w:r>
        <w:t xml:space="preserve">always request delivery </w:t>
      </w:r>
      <w:proofErr w:type="gramStart"/>
      <w:r>
        <w:t>for</w:t>
      </w:r>
      <w:proofErr w:type="gramEnd"/>
      <w:r>
        <w:t xml:space="preserve"> the desired times. (Probability = 0.5; Impact = 6).</w:t>
      </w:r>
    </w:p>
    <w:p w14:paraId="07BBC613" w14:textId="77777777" w:rsidR="00483CC3" w:rsidRDefault="00483CC3" w:rsidP="00483CC3">
      <w:pPr>
        <w:pStyle w:val="Heading2"/>
      </w:pPr>
      <w:r>
        <w:t xml:space="preserve"> </w:t>
      </w:r>
      <w:bookmarkStart w:id="10" w:name="_Toc353293532"/>
      <w:r>
        <w:t>Business Assumptions and Dependencies</w:t>
      </w:r>
      <w:bookmarkEnd w:id="10"/>
    </w:p>
    <w:p w14:paraId="07BBC614" w14:textId="77777777" w:rsidR="0066794E" w:rsidRDefault="0036331F" w:rsidP="0066794E">
      <w:pPr>
        <w:pStyle w:val="List"/>
      </w:pPr>
      <w:r>
        <w:t>AS-1:</w:t>
      </w:r>
      <w:r>
        <w:tab/>
      </w:r>
      <w:r w:rsidR="0066794E">
        <w:t>Systems with appropriate user interfaces</w:t>
      </w:r>
      <w:r w:rsidR="0066794E" w:rsidDel="002979F1">
        <w:t xml:space="preserve"> </w:t>
      </w:r>
      <w:r w:rsidR="0066794E">
        <w:t>will be available for cafeteria employees to process the expected volume of meals ordered.</w:t>
      </w:r>
    </w:p>
    <w:p w14:paraId="07BBC615" w14:textId="77777777" w:rsidR="0066794E" w:rsidRDefault="0036331F" w:rsidP="0066794E">
      <w:pPr>
        <w:pStyle w:val="List"/>
      </w:pPr>
      <w:r>
        <w:t>AS-2:</w:t>
      </w:r>
      <w:r>
        <w:tab/>
      </w:r>
      <w:r w:rsidR="0066794E">
        <w:t>Cafeteria staff and vehicles will be available to deliver all meals for specified delivery time slots within 15 minutes of the requested delivery time.</w:t>
      </w:r>
    </w:p>
    <w:p w14:paraId="07BBC616" w14:textId="77777777" w:rsidR="00483CC3" w:rsidRDefault="0036331F" w:rsidP="0066794E">
      <w:pPr>
        <w:pStyle w:val="List"/>
      </w:pPr>
      <w:r>
        <w:t>DE-1:</w:t>
      </w:r>
      <w:r>
        <w:tab/>
      </w:r>
      <w:r w:rsidR="0066794E">
        <w:t>If a restaurant has its own on-line ordering system, the Cafeteria Ordering System must be able to communicate with it bi-directionally.</w:t>
      </w:r>
    </w:p>
    <w:p w14:paraId="07BBC617" w14:textId="77777777" w:rsidR="000262A6" w:rsidRDefault="00B21F05">
      <w:pPr>
        <w:pStyle w:val="Heading1"/>
      </w:pPr>
      <w:bookmarkStart w:id="11" w:name="_Toc353293533"/>
      <w:r>
        <w:t>Scope and Limitations</w:t>
      </w:r>
      <w:bookmarkEnd w:id="11"/>
    </w:p>
    <w:p w14:paraId="07BBC618" w14:textId="77777777" w:rsidR="00B21F05" w:rsidRDefault="00B21F05" w:rsidP="00B21F05">
      <w:pPr>
        <w:pStyle w:val="Heading2"/>
      </w:pPr>
      <w:bookmarkStart w:id="12" w:name="_Toc353293534"/>
      <w:r>
        <w:t>Major Features</w:t>
      </w:r>
      <w:bookmarkEnd w:id="12"/>
    </w:p>
    <w:p w14:paraId="07BBC619" w14:textId="77777777" w:rsidR="0066794E" w:rsidRDefault="0036331F" w:rsidP="0066794E">
      <w:pPr>
        <w:pStyle w:val="List"/>
      </w:pPr>
      <w:r>
        <w:t>FE-1:</w:t>
      </w:r>
      <w:r>
        <w:tab/>
      </w:r>
      <w:r w:rsidR="0066794E">
        <w:t>Order and pay for meals from the cafeteria menu to be picked up or delivered.</w:t>
      </w:r>
    </w:p>
    <w:p w14:paraId="07BBC61A" w14:textId="77777777" w:rsidR="0066794E" w:rsidRDefault="0036331F" w:rsidP="0066794E">
      <w:pPr>
        <w:pStyle w:val="List"/>
      </w:pPr>
      <w:r>
        <w:t>FE-2:</w:t>
      </w:r>
      <w:r>
        <w:tab/>
      </w:r>
      <w:r w:rsidR="0066794E">
        <w:t>Order and pay for meals from local restaurants to be delivered.</w:t>
      </w:r>
    </w:p>
    <w:p w14:paraId="07BBC61B" w14:textId="77777777" w:rsidR="0066794E" w:rsidRDefault="0036331F" w:rsidP="0066794E">
      <w:pPr>
        <w:pStyle w:val="List"/>
      </w:pPr>
      <w:r>
        <w:t>FE-3:</w:t>
      </w:r>
      <w:r>
        <w:tab/>
      </w:r>
      <w:r w:rsidR="0066794E">
        <w:t xml:space="preserve">Create, view, modify, and </w:t>
      </w:r>
      <w:r w:rsidR="00FD24BE">
        <w:t>cancel</w:t>
      </w:r>
      <w:r w:rsidR="0066794E">
        <w:t xml:space="preserve"> meal subscriptions for standing or recurring meal orders, or for daily special meals.</w:t>
      </w:r>
    </w:p>
    <w:p w14:paraId="07BBC61C" w14:textId="77777777" w:rsidR="0066794E" w:rsidRDefault="0066794E" w:rsidP="0066794E">
      <w:pPr>
        <w:pStyle w:val="List"/>
      </w:pPr>
      <w:r>
        <w:t>FE-4:</w:t>
      </w:r>
      <w:r w:rsidR="0036331F">
        <w:tab/>
      </w:r>
      <w:r>
        <w:t>Create, view, modify, delete,</w:t>
      </w:r>
      <w:r w:rsidRPr="004D1372">
        <w:t xml:space="preserve"> </w:t>
      </w:r>
      <w:r>
        <w:t>and archive cafeteria menus.</w:t>
      </w:r>
    </w:p>
    <w:p w14:paraId="07BBC61D" w14:textId="77777777" w:rsidR="0066794E" w:rsidRDefault="0036331F" w:rsidP="0066794E">
      <w:pPr>
        <w:pStyle w:val="List"/>
      </w:pPr>
      <w:r>
        <w:t>FE-5:</w:t>
      </w:r>
      <w:r>
        <w:tab/>
      </w:r>
      <w:r w:rsidR="0066794E">
        <w:t>View ingredient lists and nutritional information for cafeteria menu items.</w:t>
      </w:r>
    </w:p>
    <w:p w14:paraId="07BBC61E" w14:textId="5B133C7F" w:rsidR="0066794E" w:rsidRDefault="0036331F" w:rsidP="0066794E">
      <w:pPr>
        <w:pStyle w:val="List"/>
      </w:pPr>
      <w:r>
        <w:t>FE-6:</w:t>
      </w:r>
      <w:r>
        <w:tab/>
      </w:r>
      <w:r w:rsidR="0066794E">
        <w:t>Provide system access th</w:t>
      </w:r>
      <w:r w:rsidR="00851717">
        <w:t>rough corporate intranet, smart</w:t>
      </w:r>
      <w:r w:rsidR="0066794E">
        <w:t xml:space="preserve">phone, tablet, and outside Internet access by authorized </w:t>
      </w:r>
      <w:r w:rsidR="009B6040">
        <w:t>employees.</w:t>
      </w:r>
    </w:p>
    <w:p w14:paraId="07BBC61F" w14:textId="77777777" w:rsidR="00DD51F4" w:rsidRDefault="00DD51F4" w:rsidP="00DD51F4">
      <w:pPr>
        <w:pStyle w:val="Fig-Graphic"/>
        <w:rPr>
          <w:rStyle w:val="FigNum"/>
        </w:rPr>
      </w:pPr>
      <w:r>
        <w:rPr>
          <w:b/>
          <w:bCs/>
          <w:caps/>
          <w:noProof/>
          <w:sz w:val="15"/>
          <w:szCs w:val="15"/>
        </w:rPr>
        <w:lastRenderedPageBreak/>
        <w:drawing>
          <wp:inline distT="0" distB="0" distL="0" distR="0" wp14:anchorId="07BBC691" wp14:editId="07BBC692">
            <wp:extent cx="5050968" cy="3246588"/>
            <wp:effectExtent l="19050" t="0" r="0" b="0"/>
            <wp:docPr id="4" name="Picture 2" descr="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JPG"/>
                    <pic:cNvPicPr/>
                  </pic:nvPicPr>
                  <pic:blipFill>
                    <a:blip r:embed="rId16" cstate="print"/>
                    <a:stretch>
                      <a:fillRect/>
                    </a:stretch>
                  </pic:blipFill>
                  <pic:spPr>
                    <a:xfrm>
                      <a:off x="0" y="0"/>
                      <a:ext cx="5050968" cy="3246588"/>
                    </a:xfrm>
                    <a:prstGeom prst="rect">
                      <a:avLst/>
                    </a:prstGeom>
                  </pic:spPr>
                </pic:pic>
              </a:graphicData>
            </a:graphic>
          </wp:inline>
        </w:drawing>
      </w:r>
    </w:p>
    <w:p w14:paraId="07BBC620" w14:textId="77777777" w:rsidR="00DD51F4" w:rsidRPr="00DD51F4" w:rsidRDefault="00DD51F4" w:rsidP="00DD51F4">
      <w:pPr>
        <w:pStyle w:val="Num-Caption"/>
        <w:rPr>
          <w:rFonts w:cs="Times New Roman"/>
          <w:szCs w:val="24"/>
        </w:rPr>
      </w:pPr>
      <w:r w:rsidRPr="00DD51F4">
        <w:rPr>
          <w:rStyle w:val="FigNum"/>
          <w:rFonts w:cs="Times New Roman"/>
          <w:caps w:val="0"/>
          <w:sz w:val="24"/>
          <w:szCs w:val="24"/>
        </w:rPr>
        <w:t>Figure 1</w:t>
      </w:r>
      <w:r>
        <w:rPr>
          <w:rStyle w:val="FigNum"/>
          <w:rFonts w:cs="Times New Roman"/>
          <w:caps w:val="0"/>
          <w:sz w:val="24"/>
          <w:szCs w:val="24"/>
        </w:rPr>
        <w:t xml:space="preserve">. </w:t>
      </w:r>
      <w:r w:rsidRPr="00DD51F4">
        <w:rPr>
          <w:rFonts w:cs="Times New Roman"/>
          <w:szCs w:val="24"/>
        </w:rPr>
        <w:t>Partial feature tree for the Cafeteria Ordering System.</w:t>
      </w:r>
    </w:p>
    <w:p w14:paraId="07BBC621" w14:textId="77777777" w:rsidR="00DD51F4" w:rsidRDefault="00DD51F4" w:rsidP="00DD51F4">
      <w:pPr>
        <w:pStyle w:val="Heading2"/>
      </w:pPr>
      <w:bookmarkStart w:id="13" w:name="_Toc353293535"/>
      <w:r>
        <w:t>Scope of Initial and Subsequent Releases</w:t>
      </w:r>
      <w:bookmarkEnd w:id="13"/>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67727D" w14:paraId="07BBC626" w14:textId="77777777" w:rsidTr="0066794E">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07BBC622" w14:textId="77777777"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07BBC623" w14:textId="77777777" w:rsidR="00DD51F4" w:rsidRPr="004717BC" w:rsidRDefault="00DD51F4" w:rsidP="0067727D">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07BBC624" w14:textId="77777777" w:rsidR="00DD51F4" w:rsidRPr="004717BC" w:rsidRDefault="00DD51F4" w:rsidP="0067727D">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07BBC625" w14:textId="77777777" w:rsidR="00DD51F4" w:rsidRPr="004717BC" w:rsidRDefault="00DD51F4" w:rsidP="0067727D">
            <w:pPr>
              <w:pStyle w:val="TableHead"/>
            </w:pPr>
            <w:r>
              <w:t>Release 3</w:t>
            </w:r>
          </w:p>
        </w:tc>
      </w:tr>
      <w:tr w:rsidR="0066794E" w:rsidRPr="0066794E" w14:paraId="07BBC62B" w14:textId="77777777" w:rsidTr="0066794E">
        <w:tc>
          <w:tcPr>
            <w:tcW w:w="1003" w:type="pct"/>
            <w:tcBorders>
              <w:top w:val="double" w:sz="12" w:space="0" w:color="auto"/>
              <w:left w:val="single" w:sz="12" w:space="0" w:color="auto"/>
              <w:bottom w:val="single" w:sz="6" w:space="0" w:color="auto"/>
              <w:right w:val="single" w:sz="6" w:space="0" w:color="auto"/>
            </w:tcBorders>
          </w:tcPr>
          <w:p w14:paraId="07BBC627" w14:textId="77777777" w:rsidR="0066794E" w:rsidRPr="004717BC" w:rsidRDefault="0066794E" w:rsidP="00FD24BE">
            <w:pPr>
              <w:pStyle w:val="TableTextsmall"/>
            </w:pPr>
            <w:r>
              <w:t xml:space="preserve">FE-1, </w:t>
            </w:r>
            <w:r w:rsidR="00FD24BE">
              <w:t>Order from c</w:t>
            </w:r>
            <w:r>
              <w:t>afeteria</w:t>
            </w:r>
          </w:p>
        </w:tc>
        <w:tc>
          <w:tcPr>
            <w:tcW w:w="1406" w:type="pct"/>
            <w:tcBorders>
              <w:top w:val="double" w:sz="12" w:space="0" w:color="auto"/>
              <w:left w:val="single" w:sz="6" w:space="0" w:color="auto"/>
              <w:bottom w:val="single" w:sz="6" w:space="0" w:color="auto"/>
              <w:right w:val="single" w:sz="6" w:space="0" w:color="auto"/>
            </w:tcBorders>
          </w:tcPr>
          <w:p w14:paraId="07BBC628" w14:textId="77777777" w:rsidR="0066794E" w:rsidRPr="004717BC" w:rsidRDefault="0066794E" w:rsidP="0066794E">
            <w:pPr>
              <w:pStyle w:val="TableTextsmall"/>
            </w:pPr>
            <w:r>
              <w:t>Standard meals from lunch menu only; meal orders for delivery can be paid for only by payroll deduction</w:t>
            </w:r>
          </w:p>
        </w:tc>
        <w:tc>
          <w:tcPr>
            <w:tcW w:w="1438" w:type="pct"/>
            <w:tcBorders>
              <w:top w:val="double" w:sz="12" w:space="0" w:color="auto"/>
              <w:left w:val="single" w:sz="6" w:space="0" w:color="auto"/>
              <w:bottom w:val="single" w:sz="6" w:space="0" w:color="auto"/>
              <w:right w:val="single" w:sz="6" w:space="0" w:color="auto"/>
            </w:tcBorders>
          </w:tcPr>
          <w:p w14:paraId="07BBC629" w14:textId="77777777" w:rsidR="0066794E" w:rsidRDefault="0066794E" w:rsidP="0066794E">
            <w:pPr>
              <w:pStyle w:val="TableTextsmall"/>
            </w:pPr>
            <w:r>
              <w:t>A</w:t>
            </w:r>
            <w:r w:rsidRPr="004717BC">
              <w:t>ccept credit and debit card payments</w:t>
            </w:r>
          </w:p>
        </w:tc>
        <w:tc>
          <w:tcPr>
            <w:tcW w:w="1153" w:type="pct"/>
            <w:tcBorders>
              <w:top w:val="double" w:sz="12" w:space="0" w:color="auto"/>
              <w:left w:val="single" w:sz="6" w:space="0" w:color="auto"/>
              <w:bottom w:val="single" w:sz="6" w:space="0" w:color="auto"/>
              <w:right w:val="single" w:sz="12" w:space="0" w:color="auto"/>
            </w:tcBorders>
          </w:tcPr>
          <w:p w14:paraId="07BBC62A" w14:textId="77777777" w:rsidR="0066794E" w:rsidRDefault="0066794E" w:rsidP="00E2537E">
            <w:pPr>
              <w:pStyle w:val="TableTextsmall"/>
            </w:pPr>
            <w:r>
              <w:t xml:space="preserve">Accept meal orders for breakfasts and </w:t>
            </w:r>
            <w:r w:rsidR="00E2537E">
              <w:t>supper</w:t>
            </w:r>
            <w:r w:rsidRPr="004717BC">
              <w:t>s</w:t>
            </w:r>
          </w:p>
        </w:tc>
      </w:tr>
      <w:tr w:rsidR="0066794E" w14:paraId="07BBC630" w14:textId="77777777" w:rsidTr="0066794E">
        <w:tc>
          <w:tcPr>
            <w:tcW w:w="1003" w:type="pct"/>
            <w:tcBorders>
              <w:top w:val="single" w:sz="6" w:space="0" w:color="auto"/>
              <w:left w:val="single" w:sz="12" w:space="0" w:color="auto"/>
              <w:bottom w:val="single" w:sz="6" w:space="0" w:color="auto"/>
              <w:right w:val="single" w:sz="6" w:space="0" w:color="auto"/>
            </w:tcBorders>
          </w:tcPr>
          <w:p w14:paraId="07BBC62C" w14:textId="77777777" w:rsidR="0066794E" w:rsidRPr="004717BC" w:rsidRDefault="0066794E" w:rsidP="00FD24BE">
            <w:pPr>
              <w:pStyle w:val="TableTextsmall"/>
            </w:pPr>
            <w:r>
              <w:t xml:space="preserve">FE-2, </w:t>
            </w:r>
            <w:r w:rsidR="00FD24BE">
              <w:t>Order from r</w:t>
            </w:r>
            <w:r>
              <w:t>estaurants</w:t>
            </w:r>
          </w:p>
        </w:tc>
        <w:tc>
          <w:tcPr>
            <w:tcW w:w="1406" w:type="pct"/>
            <w:tcBorders>
              <w:top w:val="single" w:sz="6" w:space="0" w:color="auto"/>
              <w:left w:val="single" w:sz="6" w:space="0" w:color="auto"/>
              <w:bottom w:val="single" w:sz="6" w:space="0" w:color="auto"/>
              <w:right w:val="single" w:sz="6" w:space="0" w:color="auto"/>
            </w:tcBorders>
          </w:tcPr>
          <w:p w14:paraId="07BBC62D" w14:textId="77777777"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07BBC62E" w14:textId="77777777" w:rsidR="0066794E" w:rsidRPr="00966124" w:rsidRDefault="006C3F4C" w:rsidP="006C3F4C">
            <w:pPr>
              <w:pStyle w:val="TableTextsmall"/>
            </w:pPr>
            <w:r>
              <w:t xml:space="preserve">Delivery to campus locations </w:t>
            </w:r>
            <w:r w:rsidR="0066794E">
              <w:t>only</w:t>
            </w:r>
          </w:p>
        </w:tc>
        <w:tc>
          <w:tcPr>
            <w:tcW w:w="1153" w:type="pct"/>
            <w:tcBorders>
              <w:top w:val="single" w:sz="6" w:space="0" w:color="auto"/>
              <w:left w:val="single" w:sz="6" w:space="0" w:color="auto"/>
              <w:bottom w:val="single" w:sz="6" w:space="0" w:color="auto"/>
              <w:right w:val="single" w:sz="12" w:space="0" w:color="auto"/>
            </w:tcBorders>
          </w:tcPr>
          <w:p w14:paraId="07BBC62F" w14:textId="77777777" w:rsidR="0066794E" w:rsidRPr="00966124" w:rsidRDefault="0066794E" w:rsidP="0066794E">
            <w:pPr>
              <w:pStyle w:val="TableTextsmall"/>
            </w:pPr>
            <w:r w:rsidRPr="00966124">
              <w:t>Fully implemented</w:t>
            </w:r>
          </w:p>
        </w:tc>
      </w:tr>
      <w:tr w:rsidR="0066794E" w14:paraId="07BBC635" w14:textId="77777777" w:rsidTr="0066794E">
        <w:tc>
          <w:tcPr>
            <w:tcW w:w="1003" w:type="pct"/>
            <w:tcBorders>
              <w:top w:val="single" w:sz="6" w:space="0" w:color="auto"/>
              <w:left w:val="single" w:sz="12" w:space="0" w:color="auto"/>
              <w:bottom w:val="single" w:sz="6" w:space="0" w:color="auto"/>
              <w:right w:val="single" w:sz="6" w:space="0" w:color="auto"/>
            </w:tcBorders>
          </w:tcPr>
          <w:p w14:paraId="07BBC631" w14:textId="77777777" w:rsidR="0066794E" w:rsidRPr="004717BC" w:rsidRDefault="0066794E" w:rsidP="0066794E">
            <w:pPr>
              <w:pStyle w:val="TableTextsmall"/>
            </w:pPr>
            <w:r>
              <w:t>FE-3, Meal subscriptions</w:t>
            </w:r>
          </w:p>
        </w:tc>
        <w:tc>
          <w:tcPr>
            <w:tcW w:w="1406" w:type="pct"/>
            <w:tcBorders>
              <w:top w:val="single" w:sz="6" w:space="0" w:color="auto"/>
              <w:left w:val="single" w:sz="6" w:space="0" w:color="auto"/>
              <w:bottom w:val="single" w:sz="6" w:space="0" w:color="auto"/>
              <w:right w:val="single" w:sz="6" w:space="0" w:color="auto"/>
            </w:tcBorders>
          </w:tcPr>
          <w:p w14:paraId="07BBC632" w14:textId="77777777" w:rsidR="0066794E" w:rsidRPr="00966124" w:rsidRDefault="0066794E" w:rsidP="0066794E">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14:paraId="07BBC633" w14:textId="77777777" w:rsidR="0066794E" w:rsidRPr="00966124" w:rsidRDefault="0066794E" w:rsidP="0066794E">
            <w:pPr>
              <w:pStyle w:val="TableTextsmall"/>
            </w:pPr>
            <w:r w:rsidRPr="00966124">
              <w:t>Implemented if time permits</w:t>
            </w:r>
          </w:p>
        </w:tc>
        <w:tc>
          <w:tcPr>
            <w:tcW w:w="1153" w:type="pct"/>
            <w:tcBorders>
              <w:top w:val="single" w:sz="6" w:space="0" w:color="auto"/>
              <w:left w:val="single" w:sz="6" w:space="0" w:color="auto"/>
              <w:bottom w:val="single" w:sz="6" w:space="0" w:color="auto"/>
              <w:right w:val="single" w:sz="12" w:space="0" w:color="auto"/>
            </w:tcBorders>
          </w:tcPr>
          <w:p w14:paraId="07BBC634" w14:textId="77777777" w:rsidR="0066794E" w:rsidRPr="00966124" w:rsidRDefault="0066794E" w:rsidP="0066794E">
            <w:pPr>
              <w:pStyle w:val="TableTextsmall"/>
            </w:pPr>
            <w:r w:rsidRPr="00966124">
              <w:t>Fully implemented</w:t>
            </w:r>
          </w:p>
        </w:tc>
      </w:tr>
      <w:tr w:rsidR="0066794E" w14:paraId="07BBC63A" w14:textId="77777777" w:rsidTr="0066794E">
        <w:tc>
          <w:tcPr>
            <w:tcW w:w="1003" w:type="pct"/>
            <w:tcBorders>
              <w:top w:val="single" w:sz="6" w:space="0" w:color="auto"/>
              <w:left w:val="single" w:sz="12" w:space="0" w:color="auto"/>
              <w:bottom w:val="single" w:sz="6" w:space="0" w:color="auto"/>
              <w:right w:val="single" w:sz="6" w:space="0" w:color="auto"/>
            </w:tcBorders>
          </w:tcPr>
          <w:p w14:paraId="07BBC636" w14:textId="77777777" w:rsidR="0066794E" w:rsidRPr="004717BC" w:rsidRDefault="0066794E" w:rsidP="0066794E">
            <w:pPr>
              <w:pStyle w:val="TableTextsmall"/>
            </w:pPr>
            <w:r>
              <w:t>FE-4, Menus</w:t>
            </w:r>
          </w:p>
        </w:tc>
        <w:tc>
          <w:tcPr>
            <w:tcW w:w="1406" w:type="pct"/>
            <w:tcBorders>
              <w:top w:val="single" w:sz="6" w:space="0" w:color="auto"/>
              <w:left w:val="single" w:sz="6" w:space="0" w:color="auto"/>
              <w:bottom w:val="single" w:sz="6" w:space="0" w:color="auto"/>
              <w:right w:val="single" w:sz="6" w:space="0" w:color="auto"/>
            </w:tcBorders>
          </w:tcPr>
          <w:p w14:paraId="07BBC637" w14:textId="77777777" w:rsidR="0066794E" w:rsidRPr="00966124" w:rsidRDefault="0066794E" w:rsidP="0066794E">
            <w:pPr>
              <w:pStyle w:val="TableTextsmall"/>
            </w:pPr>
            <w:r>
              <w:t>Create and view menus</w:t>
            </w:r>
          </w:p>
        </w:tc>
        <w:tc>
          <w:tcPr>
            <w:tcW w:w="1438" w:type="pct"/>
            <w:tcBorders>
              <w:top w:val="single" w:sz="6" w:space="0" w:color="auto"/>
              <w:left w:val="single" w:sz="6" w:space="0" w:color="auto"/>
              <w:bottom w:val="single" w:sz="6" w:space="0" w:color="auto"/>
              <w:right w:val="single" w:sz="6" w:space="0" w:color="auto"/>
            </w:tcBorders>
          </w:tcPr>
          <w:p w14:paraId="07BBC638" w14:textId="77777777" w:rsidR="0066794E" w:rsidRPr="00966124" w:rsidRDefault="0066794E" w:rsidP="0066794E">
            <w:pPr>
              <w:pStyle w:val="TableTextsmall"/>
            </w:pPr>
            <w:r>
              <w:t>Modify, delete, and archive menus</w:t>
            </w:r>
          </w:p>
        </w:tc>
        <w:tc>
          <w:tcPr>
            <w:tcW w:w="1153" w:type="pct"/>
            <w:tcBorders>
              <w:top w:val="single" w:sz="6" w:space="0" w:color="auto"/>
              <w:left w:val="single" w:sz="6" w:space="0" w:color="auto"/>
              <w:bottom w:val="single" w:sz="6" w:space="0" w:color="auto"/>
              <w:right w:val="single" w:sz="12" w:space="0" w:color="auto"/>
            </w:tcBorders>
          </w:tcPr>
          <w:p w14:paraId="07BBC639" w14:textId="77777777" w:rsidR="0066794E" w:rsidRPr="00966124" w:rsidRDefault="0066794E" w:rsidP="0066794E">
            <w:pPr>
              <w:pStyle w:val="TableTextsmall"/>
            </w:pPr>
          </w:p>
        </w:tc>
      </w:tr>
      <w:tr w:rsidR="0066794E" w14:paraId="07BBC63F" w14:textId="77777777" w:rsidTr="0066794E">
        <w:tc>
          <w:tcPr>
            <w:tcW w:w="1003" w:type="pct"/>
            <w:tcBorders>
              <w:top w:val="single" w:sz="6" w:space="0" w:color="auto"/>
              <w:left w:val="single" w:sz="12" w:space="0" w:color="auto"/>
              <w:bottom w:val="single" w:sz="6" w:space="0" w:color="auto"/>
              <w:right w:val="single" w:sz="6" w:space="0" w:color="auto"/>
            </w:tcBorders>
          </w:tcPr>
          <w:p w14:paraId="07BBC63B" w14:textId="77777777" w:rsidR="0066794E" w:rsidRPr="004717BC" w:rsidRDefault="0066794E" w:rsidP="0066794E">
            <w:pPr>
              <w:pStyle w:val="TableTextsmall"/>
            </w:pPr>
            <w:r>
              <w:t>FE-5, Ingredient lists</w:t>
            </w:r>
          </w:p>
        </w:tc>
        <w:tc>
          <w:tcPr>
            <w:tcW w:w="1406" w:type="pct"/>
            <w:tcBorders>
              <w:top w:val="single" w:sz="6" w:space="0" w:color="auto"/>
              <w:left w:val="single" w:sz="6" w:space="0" w:color="auto"/>
              <w:bottom w:val="single" w:sz="6" w:space="0" w:color="auto"/>
              <w:right w:val="single" w:sz="6" w:space="0" w:color="auto"/>
            </w:tcBorders>
          </w:tcPr>
          <w:p w14:paraId="07BBC63C" w14:textId="77777777"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07BBC63D" w14:textId="77777777" w:rsidR="0066794E" w:rsidRPr="00966124" w:rsidRDefault="0066794E" w:rsidP="0066794E">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14:paraId="07BBC63E" w14:textId="77777777" w:rsidR="0066794E" w:rsidRPr="00966124" w:rsidRDefault="0066794E" w:rsidP="0066794E">
            <w:pPr>
              <w:pStyle w:val="TableTextsmall"/>
            </w:pPr>
          </w:p>
        </w:tc>
      </w:tr>
      <w:tr w:rsidR="0066794E" w14:paraId="07BBC644" w14:textId="77777777" w:rsidTr="0066794E">
        <w:tc>
          <w:tcPr>
            <w:tcW w:w="1003" w:type="pct"/>
            <w:tcBorders>
              <w:top w:val="single" w:sz="6" w:space="0" w:color="auto"/>
              <w:left w:val="single" w:sz="12" w:space="0" w:color="auto"/>
              <w:bottom w:val="single" w:sz="12" w:space="0" w:color="auto"/>
              <w:right w:val="single" w:sz="6" w:space="0" w:color="auto"/>
            </w:tcBorders>
          </w:tcPr>
          <w:p w14:paraId="07BBC640" w14:textId="77777777" w:rsidR="0066794E" w:rsidRDefault="0066794E" w:rsidP="0066794E">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14:paraId="07BBC641" w14:textId="77777777" w:rsidR="0066794E" w:rsidRPr="00966124" w:rsidRDefault="0066794E" w:rsidP="0066794E">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14:paraId="07BBC642" w14:textId="77777777" w:rsidR="0066794E" w:rsidRPr="00966124" w:rsidRDefault="0066794E" w:rsidP="0066794E">
            <w:pPr>
              <w:pStyle w:val="TableTextsmall"/>
            </w:pPr>
            <w:r>
              <w:t>iOS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14:paraId="07BBC643" w14:textId="77777777" w:rsidR="0066794E" w:rsidRPr="00966124" w:rsidRDefault="006C3F4C" w:rsidP="0066794E">
            <w:pPr>
              <w:pStyle w:val="TableTextsmall"/>
            </w:pPr>
            <w:r>
              <w:t>Windows Phone and tablet apps</w:t>
            </w:r>
          </w:p>
        </w:tc>
      </w:tr>
    </w:tbl>
    <w:p w14:paraId="07BBC645" w14:textId="77777777" w:rsidR="00DD51F4" w:rsidRDefault="00DD51F4" w:rsidP="00DD51F4">
      <w:pPr>
        <w:pStyle w:val="Heading2"/>
      </w:pPr>
      <w:bookmarkStart w:id="14" w:name="_Toc353293536"/>
      <w:r>
        <w:t>Limitations and Exclusions</w:t>
      </w:r>
      <w:bookmarkEnd w:id="14"/>
    </w:p>
    <w:p w14:paraId="07BBC646" w14:textId="77777777" w:rsidR="00DD51F4" w:rsidRDefault="00966124" w:rsidP="00966124">
      <w:pPr>
        <w:pStyle w:val="List"/>
      </w:pPr>
      <w:r>
        <w:t>LI-1:</w:t>
      </w:r>
      <w:r>
        <w:tab/>
      </w:r>
      <w:r w:rsidR="00DD51F4">
        <w:t xml:space="preserve">Some food items that are available from the cafeteria will not be suitable for delivery, so the menus available to patrons of the COS </w:t>
      </w:r>
      <w:r w:rsidR="0066794E">
        <w:t>must</w:t>
      </w:r>
      <w:r w:rsidR="00DD51F4">
        <w:t xml:space="preserve"> be a subset of the full cafeteria menus.</w:t>
      </w:r>
    </w:p>
    <w:p w14:paraId="07BBC647" w14:textId="77777777" w:rsidR="00DD51F4" w:rsidRDefault="00DD51F4" w:rsidP="00966124">
      <w:pPr>
        <w:pStyle w:val="List"/>
      </w:pPr>
      <w:r>
        <w:t>LI-2:</w:t>
      </w:r>
      <w:r w:rsidR="00966124">
        <w:tab/>
      </w:r>
      <w:r>
        <w:t>The COS shall be used only for the cafeteria at the Process Impact campus in Clackamas, Oregon.</w:t>
      </w:r>
    </w:p>
    <w:p w14:paraId="07BBC648" w14:textId="77777777" w:rsidR="000262A6" w:rsidRDefault="00966124">
      <w:pPr>
        <w:pStyle w:val="Heading1"/>
      </w:pPr>
      <w:bookmarkStart w:id="15" w:name="_Toc353293537"/>
      <w:r>
        <w:lastRenderedPageBreak/>
        <w:t>Business Context</w:t>
      </w:r>
      <w:bookmarkEnd w:id="15"/>
    </w:p>
    <w:p w14:paraId="07BBC649" w14:textId="77777777" w:rsidR="000262A6" w:rsidRDefault="00DC6142">
      <w:pPr>
        <w:pStyle w:val="Heading2"/>
      </w:pPr>
      <w:bookmarkStart w:id="16" w:name="_Toc353293538"/>
      <w:r>
        <w:t>Stakeholder Profiles</w:t>
      </w:r>
      <w:bookmarkEnd w:id="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0262A6" w:rsidRPr="0067727D" w14:paraId="07BBC64F" w14:textId="77777777" w:rsidTr="00AD1A8E">
        <w:tc>
          <w:tcPr>
            <w:tcW w:w="1548" w:type="dxa"/>
            <w:tcBorders>
              <w:top w:val="single" w:sz="12" w:space="0" w:color="auto"/>
              <w:bottom w:val="double" w:sz="12" w:space="0" w:color="auto"/>
            </w:tcBorders>
            <w:shd w:val="clear" w:color="auto" w:fill="D9D9D9" w:themeFill="background1" w:themeFillShade="D9"/>
          </w:tcPr>
          <w:p w14:paraId="07BBC64A" w14:textId="77777777" w:rsidR="000262A6" w:rsidRPr="0067727D" w:rsidRDefault="00DC6142" w:rsidP="0067727D">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14:paraId="07BBC64B" w14:textId="77777777"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14:paraId="07BBC64C" w14:textId="77777777"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14:paraId="07BBC64D" w14:textId="77777777"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14:paraId="07BBC64E" w14:textId="77777777" w:rsidR="000262A6" w:rsidRPr="0067727D" w:rsidRDefault="00DC6142" w:rsidP="0067727D">
            <w:pPr>
              <w:pStyle w:val="TableHead"/>
            </w:pPr>
            <w:r w:rsidRPr="0067727D">
              <w:t>Constraints</w:t>
            </w:r>
          </w:p>
        </w:tc>
      </w:tr>
      <w:tr w:rsidR="00966124" w14:paraId="07BBC655" w14:textId="77777777">
        <w:tc>
          <w:tcPr>
            <w:tcW w:w="1548" w:type="dxa"/>
            <w:tcBorders>
              <w:top w:val="nil"/>
            </w:tcBorders>
          </w:tcPr>
          <w:p w14:paraId="07BBC650" w14:textId="77777777" w:rsidR="00966124" w:rsidRPr="004717BC" w:rsidRDefault="00966124" w:rsidP="00966124">
            <w:pPr>
              <w:pStyle w:val="TableTextsmall"/>
            </w:pPr>
            <w:r>
              <w:t>Corporate Management</w:t>
            </w:r>
          </w:p>
        </w:tc>
        <w:tc>
          <w:tcPr>
            <w:tcW w:w="2002" w:type="dxa"/>
            <w:tcBorders>
              <w:top w:val="nil"/>
            </w:tcBorders>
          </w:tcPr>
          <w:p w14:paraId="07BBC651" w14:textId="77777777" w:rsidR="00966124" w:rsidRPr="004717BC" w:rsidRDefault="006C3F4C" w:rsidP="006C3F4C">
            <w:pPr>
              <w:pStyle w:val="TableTextsmall"/>
              <w:ind w:left="-18"/>
            </w:pPr>
            <w:r>
              <w:t>I</w:t>
            </w:r>
            <w:r w:rsidR="00966124">
              <w:t>mproved employee productivity; cost savings for cafeteria</w:t>
            </w:r>
          </w:p>
        </w:tc>
        <w:tc>
          <w:tcPr>
            <w:tcW w:w="2003" w:type="dxa"/>
            <w:tcBorders>
              <w:top w:val="nil"/>
            </w:tcBorders>
          </w:tcPr>
          <w:p w14:paraId="07BBC652" w14:textId="77777777" w:rsidR="00966124" w:rsidRPr="004717BC" w:rsidRDefault="006C3F4C" w:rsidP="006C3F4C">
            <w:pPr>
              <w:pStyle w:val="TableTextsmall"/>
              <w:ind w:left="-18"/>
            </w:pPr>
            <w:r>
              <w:t>S</w:t>
            </w:r>
            <w:r w:rsidR="00966124">
              <w:t>trong commitment through release 2; support for release 3 contingent on earlier results</w:t>
            </w:r>
          </w:p>
        </w:tc>
        <w:tc>
          <w:tcPr>
            <w:tcW w:w="2002" w:type="dxa"/>
            <w:tcBorders>
              <w:top w:val="nil"/>
            </w:tcBorders>
          </w:tcPr>
          <w:p w14:paraId="07BBC653" w14:textId="77777777" w:rsidR="00966124" w:rsidRPr="004717BC" w:rsidRDefault="006C3F4C" w:rsidP="006C3F4C">
            <w:pPr>
              <w:pStyle w:val="TableTextsmall"/>
              <w:ind w:left="-18"/>
            </w:pPr>
            <w:r>
              <w:t>C</w:t>
            </w:r>
            <w:r w:rsidR="00966124">
              <w:t xml:space="preserve">ost </w:t>
            </w:r>
            <w:r>
              <w:t xml:space="preserve">and employee time </w:t>
            </w:r>
            <w:r w:rsidR="00966124">
              <w:t>savings must exceed development and usage costs</w:t>
            </w:r>
          </w:p>
        </w:tc>
        <w:tc>
          <w:tcPr>
            <w:tcW w:w="2003" w:type="dxa"/>
            <w:tcBorders>
              <w:top w:val="nil"/>
            </w:tcBorders>
          </w:tcPr>
          <w:p w14:paraId="07BBC654" w14:textId="77777777" w:rsidR="00966124" w:rsidRPr="004717BC" w:rsidRDefault="006C3F4C" w:rsidP="006C3F4C">
            <w:pPr>
              <w:pStyle w:val="TableTextsmall"/>
              <w:ind w:left="-18"/>
            </w:pPr>
            <w:r>
              <w:t>N</w:t>
            </w:r>
            <w:r w:rsidR="00966124">
              <w:t xml:space="preserve">one </w:t>
            </w:r>
            <w:r w:rsidR="00966124" w:rsidRPr="004717BC">
              <w:t>identified</w:t>
            </w:r>
          </w:p>
        </w:tc>
      </w:tr>
      <w:tr w:rsidR="00966124" w14:paraId="07BBC65B" w14:textId="77777777">
        <w:tc>
          <w:tcPr>
            <w:tcW w:w="1548" w:type="dxa"/>
          </w:tcPr>
          <w:p w14:paraId="07BBC656" w14:textId="77777777" w:rsidR="00966124" w:rsidRPr="004717BC" w:rsidRDefault="00966124" w:rsidP="00966124">
            <w:pPr>
              <w:pStyle w:val="TableTextsmall"/>
            </w:pPr>
            <w:r>
              <w:t>Cafeteria Staff</w:t>
            </w:r>
          </w:p>
        </w:tc>
        <w:tc>
          <w:tcPr>
            <w:tcW w:w="2002" w:type="dxa"/>
          </w:tcPr>
          <w:p w14:paraId="07BBC657" w14:textId="77777777" w:rsidR="00966124" w:rsidRPr="004717BC" w:rsidRDefault="006C3F4C" w:rsidP="006C3F4C">
            <w:pPr>
              <w:pStyle w:val="TableTextsmall"/>
              <w:ind w:left="-18"/>
            </w:pPr>
            <w:r>
              <w:t>M</w:t>
            </w:r>
            <w:r w:rsidR="00966124">
              <w:t>ore efficient use of staff time throughout the day; higher customer satisfaction</w:t>
            </w:r>
          </w:p>
        </w:tc>
        <w:tc>
          <w:tcPr>
            <w:tcW w:w="2003" w:type="dxa"/>
          </w:tcPr>
          <w:p w14:paraId="07BBC658" w14:textId="77777777" w:rsidR="00966124" w:rsidRPr="004717BC" w:rsidRDefault="006C3F4C" w:rsidP="006C3F4C">
            <w:pPr>
              <w:pStyle w:val="TableTextsmall"/>
              <w:ind w:left="-18"/>
            </w:pPr>
            <w:r>
              <w:t>C</w:t>
            </w:r>
            <w:r w:rsidR="00966124">
              <w:t xml:space="preserve">oncern about union relationships and possible downsizing; </w:t>
            </w:r>
            <w:proofErr w:type="gramStart"/>
            <w:r w:rsidR="00966124">
              <w:t>otherwise</w:t>
            </w:r>
            <w:proofErr w:type="gramEnd"/>
            <w:r w:rsidR="00966124">
              <w:t xml:space="preserve"> receptive</w:t>
            </w:r>
          </w:p>
        </w:tc>
        <w:tc>
          <w:tcPr>
            <w:tcW w:w="2002" w:type="dxa"/>
          </w:tcPr>
          <w:p w14:paraId="07BBC659" w14:textId="77777777" w:rsidR="00966124" w:rsidRPr="004717BC" w:rsidRDefault="006C3F4C" w:rsidP="006C3F4C">
            <w:pPr>
              <w:pStyle w:val="TableTextsmall"/>
              <w:ind w:left="-18"/>
            </w:pPr>
            <w:r>
              <w:t>J</w:t>
            </w:r>
            <w:r w:rsidR="00966124">
              <w:t>ob preservation</w:t>
            </w:r>
          </w:p>
        </w:tc>
        <w:tc>
          <w:tcPr>
            <w:tcW w:w="2003" w:type="dxa"/>
          </w:tcPr>
          <w:p w14:paraId="07BBC65A" w14:textId="77777777" w:rsidR="00966124" w:rsidRPr="004717BC" w:rsidRDefault="006C3F4C" w:rsidP="006C3F4C">
            <w:pPr>
              <w:pStyle w:val="TableTextsmall"/>
              <w:ind w:left="-18"/>
            </w:pPr>
            <w:r>
              <w:t>T</w:t>
            </w:r>
            <w:r w:rsidR="00966124">
              <w:t xml:space="preserve">raining for staff in Internet usage needed; </w:t>
            </w:r>
            <w:r w:rsidR="00966124" w:rsidRPr="004717BC">
              <w:t>delivery staff and vehicles needed</w:t>
            </w:r>
          </w:p>
        </w:tc>
      </w:tr>
      <w:tr w:rsidR="00966124" w14:paraId="07BBC661" w14:textId="77777777">
        <w:trPr>
          <w:trHeight w:val="858"/>
        </w:trPr>
        <w:tc>
          <w:tcPr>
            <w:tcW w:w="1548" w:type="dxa"/>
          </w:tcPr>
          <w:p w14:paraId="07BBC65C" w14:textId="77777777" w:rsidR="00966124" w:rsidRPr="004717BC" w:rsidRDefault="00966124" w:rsidP="00966124">
            <w:pPr>
              <w:pStyle w:val="TableTextsmall"/>
            </w:pPr>
            <w:r>
              <w:t>Patrons</w:t>
            </w:r>
          </w:p>
        </w:tc>
        <w:tc>
          <w:tcPr>
            <w:tcW w:w="2002" w:type="dxa"/>
          </w:tcPr>
          <w:p w14:paraId="07BBC65D" w14:textId="77777777" w:rsidR="00966124" w:rsidRPr="004717BC" w:rsidRDefault="006C3F4C" w:rsidP="006C3F4C">
            <w:pPr>
              <w:pStyle w:val="TableTextsmall"/>
              <w:ind w:left="-18"/>
            </w:pPr>
            <w:r>
              <w:t>B</w:t>
            </w:r>
            <w:r w:rsidR="00966124">
              <w:t>etter food selection; time savings; convenience</w:t>
            </w:r>
          </w:p>
        </w:tc>
        <w:tc>
          <w:tcPr>
            <w:tcW w:w="2003" w:type="dxa"/>
          </w:tcPr>
          <w:p w14:paraId="07BBC65E" w14:textId="77777777" w:rsidR="00966124" w:rsidRPr="004717BC" w:rsidRDefault="006C3F4C" w:rsidP="006C3F4C">
            <w:pPr>
              <w:pStyle w:val="TableTextsmall"/>
              <w:ind w:left="-18"/>
            </w:pPr>
            <w:r>
              <w:t>S</w:t>
            </w:r>
            <w:r w:rsidR="00966124">
              <w:t>trong enthusiasm, but might not use it as much as expected because of social value of eating lunches in cafeteria and restaurants</w:t>
            </w:r>
          </w:p>
        </w:tc>
        <w:tc>
          <w:tcPr>
            <w:tcW w:w="2002" w:type="dxa"/>
          </w:tcPr>
          <w:p w14:paraId="07BBC65F" w14:textId="77777777" w:rsidR="00966124" w:rsidRPr="004717BC" w:rsidRDefault="006C3F4C" w:rsidP="006C3F4C">
            <w:pPr>
              <w:pStyle w:val="TableTextsmall"/>
              <w:ind w:left="-18"/>
            </w:pPr>
            <w:r>
              <w:t>S</w:t>
            </w:r>
            <w:r w:rsidR="00966124">
              <w:t xml:space="preserve">implicity of use; reliability of </w:t>
            </w:r>
            <w:r w:rsidR="00966124" w:rsidRPr="004717BC">
              <w:t>delivery; availability of food choices</w:t>
            </w:r>
          </w:p>
        </w:tc>
        <w:tc>
          <w:tcPr>
            <w:tcW w:w="2003" w:type="dxa"/>
          </w:tcPr>
          <w:p w14:paraId="07BBC660" w14:textId="77777777" w:rsidR="00966124" w:rsidRPr="004717BC" w:rsidRDefault="006C3F4C" w:rsidP="006C3F4C">
            <w:pPr>
              <w:pStyle w:val="TableTextsmall"/>
              <w:ind w:left="-18"/>
            </w:pPr>
            <w:r>
              <w:t>Corporate intranet access, Internet access, or a mobile device is needed</w:t>
            </w:r>
          </w:p>
        </w:tc>
      </w:tr>
      <w:tr w:rsidR="00966124" w14:paraId="07BBC668" w14:textId="77777777">
        <w:tc>
          <w:tcPr>
            <w:tcW w:w="1548" w:type="dxa"/>
          </w:tcPr>
          <w:p w14:paraId="07BBC662" w14:textId="77777777" w:rsidR="0066794E" w:rsidRDefault="0066794E" w:rsidP="00966124">
            <w:pPr>
              <w:pStyle w:val="TableTextsmall"/>
            </w:pPr>
            <w:r>
              <w:t>Payroll</w:t>
            </w:r>
          </w:p>
          <w:p w14:paraId="07BBC663" w14:textId="77777777" w:rsidR="00966124" w:rsidRPr="004717BC" w:rsidRDefault="00966124" w:rsidP="00966124">
            <w:pPr>
              <w:pStyle w:val="TableTextsmall"/>
            </w:pPr>
            <w:r>
              <w:t>Department</w:t>
            </w:r>
          </w:p>
        </w:tc>
        <w:tc>
          <w:tcPr>
            <w:tcW w:w="2002" w:type="dxa"/>
          </w:tcPr>
          <w:p w14:paraId="07BBC664" w14:textId="77777777" w:rsidR="00966124" w:rsidRPr="004717BC" w:rsidRDefault="006C3F4C" w:rsidP="006C3F4C">
            <w:pPr>
              <w:pStyle w:val="TableTextsmall"/>
              <w:ind w:left="-18"/>
            </w:pPr>
            <w:r>
              <w:t>N</w:t>
            </w:r>
            <w:r w:rsidR="00966124">
              <w:t>o benefit; needs to set up payroll deduction registration scheme</w:t>
            </w:r>
          </w:p>
        </w:tc>
        <w:tc>
          <w:tcPr>
            <w:tcW w:w="2003" w:type="dxa"/>
          </w:tcPr>
          <w:p w14:paraId="07BBC665" w14:textId="77777777" w:rsidR="00966124" w:rsidRPr="004717BC" w:rsidRDefault="006C3F4C" w:rsidP="006C3F4C">
            <w:pPr>
              <w:pStyle w:val="TableTextsmall"/>
              <w:ind w:left="-18"/>
            </w:pPr>
            <w:r>
              <w:t>N</w:t>
            </w:r>
            <w:r w:rsidR="00966124">
              <w:t>ot happy about the software work needed, but recognizes the value to the company and employees</w:t>
            </w:r>
          </w:p>
        </w:tc>
        <w:tc>
          <w:tcPr>
            <w:tcW w:w="2002" w:type="dxa"/>
          </w:tcPr>
          <w:p w14:paraId="07BBC666" w14:textId="77777777" w:rsidR="00966124" w:rsidRPr="004717BC" w:rsidRDefault="006C3F4C" w:rsidP="006C3F4C">
            <w:pPr>
              <w:pStyle w:val="TableTextsmall"/>
              <w:ind w:left="-18"/>
            </w:pPr>
            <w:r>
              <w:t>M</w:t>
            </w:r>
            <w:r w:rsidR="00966124">
              <w:t>inimal changes in current payroll applications</w:t>
            </w:r>
          </w:p>
        </w:tc>
        <w:tc>
          <w:tcPr>
            <w:tcW w:w="2003" w:type="dxa"/>
          </w:tcPr>
          <w:p w14:paraId="07BBC667" w14:textId="77777777" w:rsidR="00966124" w:rsidRPr="004717BC" w:rsidRDefault="006C3F4C" w:rsidP="006C3F4C">
            <w:pPr>
              <w:pStyle w:val="TableTextsmall"/>
              <w:ind w:left="-18"/>
            </w:pPr>
            <w:r>
              <w:t>N</w:t>
            </w:r>
            <w:r w:rsidR="00966124">
              <w:t>o resources yet committed to make software changes</w:t>
            </w:r>
          </w:p>
        </w:tc>
      </w:tr>
      <w:tr w:rsidR="00966124" w14:paraId="07BBC66E" w14:textId="77777777">
        <w:tc>
          <w:tcPr>
            <w:tcW w:w="1548" w:type="dxa"/>
          </w:tcPr>
          <w:p w14:paraId="07BBC669" w14:textId="77777777" w:rsidR="00966124" w:rsidRPr="004717BC" w:rsidRDefault="00966124" w:rsidP="00966124">
            <w:pPr>
              <w:pStyle w:val="TableTextsmall"/>
            </w:pPr>
            <w:r>
              <w:t>Restaurant Managers</w:t>
            </w:r>
          </w:p>
        </w:tc>
        <w:tc>
          <w:tcPr>
            <w:tcW w:w="2002" w:type="dxa"/>
          </w:tcPr>
          <w:p w14:paraId="07BBC66A" w14:textId="77777777" w:rsidR="00966124" w:rsidRPr="004717BC" w:rsidRDefault="006C3F4C" w:rsidP="006C3F4C">
            <w:pPr>
              <w:pStyle w:val="TableTextsmall"/>
              <w:ind w:left="-18"/>
            </w:pPr>
            <w:r>
              <w:t>I</w:t>
            </w:r>
            <w:r w:rsidR="00966124">
              <w:t xml:space="preserve">ncreased </w:t>
            </w:r>
            <w:proofErr w:type="gramStart"/>
            <w:r w:rsidR="00966124">
              <w:t>sales;</w:t>
            </w:r>
            <w:proofErr w:type="gramEnd"/>
            <w:r w:rsidR="00966124">
              <w:t xml:space="preserve"> marketing exposure to generate new customers</w:t>
            </w:r>
          </w:p>
        </w:tc>
        <w:tc>
          <w:tcPr>
            <w:tcW w:w="2003" w:type="dxa"/>
          </w:tcPr>
          <w:p w14:paraId="07BBC66B" w14:textId="77777777" w:rsidR="00966124" w:rsidRPr="004717BC" w:rsidRDefault="006C3F4C" w:rsidP="006C3F4C">
            <w:pPr>
              <w:pStyle w:val="TableTextsmall"/>
              <w:ind w:left="-18"/>
            </w:pPr>
            <w:r>
              <w:t>R</w:t>
            </w:r>
            <w:r w:rsidR="00966124">
              <w:t>eceptive but cautious</w:t>
            </w:r>
          </w:p>
        </w:tc>
        <w:tc>
          <w:tcPr>
            <w:tcW w:w="2002" w:type="dxa"/>
          </w:tcPr>
          <w:p w14:paraId="07BBC66C" w14:textId="77777777" w:rsidR="00966124" w:rsidRPr="004717BC" w:rsidRDefault="006C3F4C" w:rsidP="006C3F4C">
            <w:pPr>
              <w:pStyle w:val="TableTextsmall"/>
              <w:ind w:left="-18"/>
            </w:pPr>
            <w:r>
              <w:t>M</w:t>
            </w:r>
            <w:r w:rsidR="00966124">
              <w:t>inimal new technology needed; concern about resources and costs of delivering meals</w:t>
            </w:r>
          </w:p>
        </w:tc>
        <w:tc>
          <w:tcPr>
            <w:tcW w:w="2003" w:type="dxa"/>
          </w:tcPr>
          <w:p w14:paraId="07BBC66D" w14:textId="77777777" w:rsidR="00966124" w:rsidRPr="004717BC" w:rsidRDefault="006C3F4C" w:rsidP="006C3F4C">
            <w:pPr>
              <w:pStyle w:val="TableTextsmall"/>
              <w:ind w:left="-18"/>
            </w:pPr>
            <w:r>
              <w:t>M</w:t>
            </w:r>
            <w:r w:rsidR="00966124">
              <w:t xml:space="preserve">ight not have staff and capacity to handle order levels; might </w:t>
            </w:r>
            <w:r>
              <w:t>not have all menus online</w:t>
            </w:r>
          </w:p>
        </w:tc>
      </w:tr>
    </w:tbl>
    <w:p w14:paraId="07BBC66F" w14:textId="77777777" w:rsidR="000262A6" w:rsidRDefault="000262A6"/>
    <w:p w14:paraId="07BBC670" w14:textId="77777777" w:rsidR="000262A6" w:rsidRDefault="00DC6142">
      <w:pPr>
        <w:pStyle w:val="Heading2"/>
      </w:pPr>
      <w:bookmarkStart w:id="17" w:name="_Toc353293539"/>
      <w:r>
        <w:lastRenderedPageBreak/>
        <w:t>Project Priorities</w:t>
      </w:r>
      <w:bookmarkEnd w:id="17"/>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5A3EC6" w:rsidRPr="0067727D" w14:paraId="07BBC675" w14:textId="77777777" w:rsidTr="005A3EC6">
        <w:tc>
          <w:tcPr>
            <w:tcW w:w="1458" w:type="dxa"/>
            <w:tcBorders>
              <w:top w:val="single" w:sz="12" w:space="0" w:color="auto"/>
              <w:bottom w:val="double" w:sz="12" w:space="0" w:color="auto"/>
            </w:tcBorders>
            <w:shd w:val="clear" w:color="auto" w:fill="D9D9D9" w:themeFill="background1" w:themeFillShade="D9"/>
          </w:tcPr>
          <w:p w14:paraId="07BBC671" w14:textId="77777777"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14:paraId="07BBC672" w14:textId="77777777"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14:paraId="07BBC673" w14:textId="77777777" w:rsidR="005A3EC6" w:rsidRPr="0067727D" w:rsidRDefault="005A3EC6" w:rsidP="008B1B93">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14:paraId="07BBC674" w14:textId="77777777" w:rsidR="005A3EC6" w:rsidRPr="0067727D" w:rsidRDefault="005A3EC6" w:rsidP="0067727D">
            <w:pPr>
              <w:pStyle w:val="TableHead"/>
            </w:pPr>
            <w:r w:rsidRPr="0067727D">
              <w:t>Degree of Freedom</w:t>
            </w:r>
          </w:p>
        </w:tc>
      </w:tr>
      <w:tr w:rsidR="005A3EC6" w14:paraId="07BBC67A" w14:textId="77777777" w:rsidTr="005A3EC6">
        <w:tc>
          <w:tcPr>
            <w:tcW w:w="1458" w:type="dxa"/>
          </w:tcPr>
          <w:p w14:paraId="07BBC676" w14:textId="77777777" w:rsidR="005A3EC6" w:rsidRPr="0067727D" w:rsidRDefault="005A3EC6" w:rsidP="0066794E">
            <w:pPr>
              <w:pStyle w:val="TableHead"/>
              <w:jc w:val="left"/>
            </w:pPr>
            <w:r w:rsidRPr="0067727D">
              <w:t>Features</w:t>
            </w:r>
          </w:p>
        </w:tc>
        <w:tc>
          <w:tcPr>
            <w:tcW w:w="2610" w:type="dxa"/>
          </w:tcPr>
          <w:p w14:paraId="07BBC677" w14:textId="77777777" w:rsidR="005A3EC6" w:rsidRPr="004717BC" w:rsidRDefault="005A3EC6" w:rsidP="006451C8">
            <w:pPr>
              <w:pStyle w:val="TableTextsmall"/>
              <w:ind w:left="0"/>
            </w:pPr>
            <w:r>
              <w:t>All features scheduled for release 1.0 must be fully operational</w:t>
            </w:r>
          </w:p>
        </w:tc>
        <w:tc>
          <w:tcPr>
            <w:tcW w:w="2898" w:type="dxa"/>
          </w:tcPr>
          <w:p w14:paraId="07BBC678" w14:textId="77777777" w:rsidR="005A3EC6" w:rsidRDefault="005A3EC6" w:rsidP="008B1B93">
            <w:pPr>
              <w:pStyle w:val="TableTextsmall"/>
              <w:ind w:left="0"/>
            </w:pPr>
          </w:p>
        </w:tc>
        <w:tc>
          <w:tcPr>
            <w:tcW w:w="2808" w:type="dxa"/>
          </w:tcPr>
          <w:p w14:paraId="07BBC679" w14:textId="77777777" w:rsidR="005A3EC6" w:rsidRDefault="005A3EC6" w:rsidP="006451C8">
            <w:pPr>
              <w:pStyle w:val="TableTextsmall"/>
              <w:ind w:left="0"/>
            </w:pPr>
          </w:p>
        </w:tc>
      </w:tr>
      <w:tr w:rsidR="005A3EC6" w14:paraId="07BBC67F" w14:textId="77777777" w:rsidTr="005A3EC6">
        <w:tc>
          <w:tcPr>
            <w:tcW w:w="1458" w:type="dxa"/>
          </w:tcPr>
          <w:p w14:paraId="07BBC67B" w14:textId="77777777" w:rsidR="005A3EC6" w:rsidRPr="0067727D" w:rsidRDefault="005A3EC6" w:rsidP="0066794E">
            <w:pPr>
              <w:pStyle w:val="TableHead"/>
              <w:jc w:val="left"/>
            </w:pPr>
            <w:r w:rsidRPr="0067727D">
              <w:t>Quality</w:t>
            </w:r>
          </w:p>
        </w:tc>
        <w:tc>
          <w:tcPr>
            <w:tcW w:w="2610" w:type="dxa"/>
          </w:tcPr>
          <w:p w14:paraId="07BBC67C" w14:textId="77777777" w:rsidR="005A3EC6" w:rsidRDefault="005A3EC6" w:rsidP="006451C8">
            <w:pPr>
              <w:pStyle w:val="TableTextsmall"/>
              <w:ind w:left="0"/>
            </w:pPr>
            <w:r>
              <w:t xml:space="preserve">95% of user acceptance tests must pass; </w:t>
            </w:r>
            <w:r w:rsidRPr="004717BC">
              <w:t>all security tests must pass</w:t>
            </w:r>
          </w:p>
        </w:tc>
        <w:tc>
          <w:tcPr>
            <w:tcW w:w="2898" w:type="dxa"/>
          </w:tcPr>
          <w:p w14:paraId="07BBC67D" w14:textId="77777777" w:rsidR="005A3EC6" w:rsidRDefault="005A3EC6" w:rsidP="008B1B93">
            <w:pPr>
              <w:pStyle w:val="TableTextsmall"/>
              <w:ind w:left="0"/>
            </w:pPr>
          </w:p>
        </w:tc>
        <w:tc>
          <w:tcPr>
            <w:tcW w:w="2808" w:type="dxa"/>
          </w:tcPr>
          <w:p w14:paraId="07BBC67E" w14:textId="77777777" w:rsidR="005A3EC6" w:rsidRDefault="005A3EC6" w:rsidP="006451C8">
            <w:pPr>
              <w:pStyle w:val="TableTextsmall"/>
              <w:ind w:left="0"/>
            </w:pPr>
          </w:p>
        </w:tc>
      </w:tr>
      <w:tr w:rsidR="005A3EC6" w14:paraId="07BBC684" w14:textId="77777777" w:rsidTr="005A3EC6">
        <w:tc>
          <w:tcPr>
            <w:tcW w:w="1458" w:type="dxa"/>
            <w:tcBorders>
              <w:top w:val="nil"/>
            </w:tcBorders>
          </w:tcPr>
          <w:p w14:paraId="07BBC680" w14:textId="77777777" w:rsidR="005A3EC6" w:rsidRPr="0067727D" w:rsidRDefault="005A3EC6" w:rsidP="0066794E">
            <w:pPr>
              <w:pStyle w:val="TableHead"/>
              <w:jc w:val="left"/>
            </w:pPr>
            <w:r w:rsidRPr="0067727D">
              <w:t>Schedule</w:t>
            </w:r>
          </w:p>
        </w:tc>
        <w:tc>
          <w:tcPr>
            <w:tcW w:w="2610" w:type="dxa"/>
            <w:tcBorders>
              <w:top w:val="nil"/>
            </w:tcBorders>
          </w:tcPr>
          <w:p w14:paraId="07BBC681" w14:textId="77777777" w:rsidR="005A3EC6" w:rsidRDefault="005A3EC6" w:rsidP="006451C8">
            <w:pPr>
              <w:pStyle w:val="TableTextsmall"/>
              <w:ind w:left="0"/>
            </w:pPr>
          </w:p>
        </w:tc>
        <w:tc>
          <w:tcPr>
            <w:tcW w:w="2898" w:type="dxa"/>
            <w:tcBorders>
              <w:top w:val="nil"/>
            </w:tcBorders>
          </w:tcPr>
          <w:p w14:paraId="07BBC682" w14:textId="77777777" w:rsidR="005A3EC6" w:rsidRDefault="005A3EC6" w:rsidP="008B1B93">
            <w:pPr>
              <w:pStyle w:val="TableTextsmall"/>
              <w:ind w:left="0"/>
            </w:pPr>
          </w:p>
        </w:tc>
        <w:tc>
          <w:tcPr>
            <w:tcW w:w="2808" w:type="dxa"/>
            <w:tcBorders>
              <w:top w:val="nil"/>
            </w:tcBorders>
          </w:tcPr>
          <w:p w14:paraId="07BBC683" w14:textId="77777777" w:rsidR="005A3EC6" w:rsidRDefault="005A3EC6" w:rsidP="006451C8">
            <w:pPr>
              <w:pStyle w:val="TableTextsmall"/>
              <w:ind w:left="0"/>
            </w:pPr>
            <w:r>
              <w:t>release 1 planned to be available by end of Q1 of next year</w:t>
            </w:r>
            <w:r w:rsidRPr="004717BC">
              <w:t xml:space="preserve">, release 2 by </w:t>
            </w:r>
            <w:r>
              <w:t>end of Q2</w:t>
            </w:r>
            <w:r w:rsidRPr="004717BC">
              <w:t xml:space="preserve">; overrun of up to </w:t>
            </w:r>
            <w:r>
              <w:t>2</w:t>
            </w:r>
            <w:r w:rsidRPr="004717BC">
              <w:t xml:space="preserve"> weeks acceptable without sponsor review</w:t>
            </w:r>
          </w:p>
        </w:tc>
      </w:tr>
      <w:tr w:rsidR="005A3EC6" w14:paraId="07BBC689" w14:textId="77777777" w:rsidTr="005A3EC6">
        <w:tc>
          <w:tcPr>
            <w:tcW w:w="1458" w:type="dxa"/>
          </w:tcPr>
          <w:p w14:paraId="07BBC685" w14:textId="77777777" w:rsidR="005A3EC6" w:rsidRPr="0067727D" w:rsidRDefault="005A3EC6" w:rsidP="0066794E">
            <w:pPr>
              <w:pStyle w:val="TableHead"/>
              <w:jc w:val="left"/>
            </w:pPr>
            <w:r w:rsidRPr="0067727D">
              <w:t>Cost</w:t>
            </w:r>
          </w:p>
        </w:tc>
        <w:tc>
          <w:tcPr>
            <w:tcW w:w="2610" w:type="dxa"/>
          </w:tcPr>
          <w:p w14:paraId="07BBC686" w14:textId="77777777" w:rsidR="005A3EC6" w:rsidRDefault="005A3EC6" w:rsidP="006451C8">
            <w:pPr>
              <w:pStyle w:val="TableTextsmall"/>
              <w:ind w:left="0"/>
            </w:pPr>
          </w:p>
        </w:tc>
        <w:tc>
          <w:tcPr>
            <w:tcW w:w="2898" w:type="dxa"/>
          </w:tcPr>
          <w:p w14:paraId="07BBC687" w14:textId="77777777" w:rsidR="005A3EC6" w:rsidRDefault="005A3EC6" w:rsidP="008B1B93">
            <w:pPr>
              <w:pStyle w:val="TableTextsmall"/>
              <w:ind w:left="0"/>
            </w:pPr>
          </w:p>
        </w:tc>
        <w:tc>
          <w:tcPr>
            <w:tcW w:w="2808" w:type="dxa"/>
          </w:tcPr>
          <w:p w14:paraId="07BBC688" w14:textId="77777777" w:rsidR="005A3EC6" w:rsidRPr="004717BC" w:rsidRDefault="005A3EC6" w:rsidP="006451C8">
            <w:pPr>
              <w:pStyle w:val="TableTextsmall"/>
              <w:ind w:left="0"/>
            </w:pPr>
            <w:r>
              <w:t>budget overrun up to 15% accept able without sponsor review</w:t>
            </w:r>
          </w:p>
        </w:tc>
      </w:tr>
      <w:tr w:rsidR="005A3EC6" w14:paraId="07BBC68E" w14:textId="77777777" w:rsidTr="005A3EC6">
        <w:tc>
          <w:tcPr>
            <w:tcW w:w="1458" w:type="dxa"/>
          </w:tcPr>
          <w:p w14:paraId="07BBC68A" w14:textId="77777777" w:rsidR="005A3EC6" w:rsidRPr="0067727D" w:rsidRDefault="005A3EC6" w:rsidP="0066794E">
            <w:pPr>
              <w:pStyle w:val="TableHead"/>
              <w:jc w:val="left"/>
            </w:pPr>
            <w:r w:rsidRPr="0067727D">
              <w:t>Staff</w:t>
            </w:r>
          </w:p>
        </w:tc>
        <w:tc>
          <w:tcPr>
            <w:tcW w:w="2610" w:type="dxa"/>
          </w:tcPr>
          <w:p w14:paraId="07BBC68B" w14:textId="77777777" w:rsidR="005A3EC6" w:rsidRDefault="005A3EC6" w:rsidP="006451C8">
            <w:pPr>
              <w:pStyle w:val="TableTextsmall"/>
              <w:ind w:left="0"/>
            </w:pPr>
          </w:p>
        </w:tc>
        <w:tc>
          <w:tcPr>
            <w:tcW w:w="2898" w:type="dxa"/>
          </w:tcPr>
          <w:p w14:paraId="07BBC68C" w14:textId="77777777" w:rsidR="005A3EC6" w:rsidRDefault="005A3EC6" w:rsidP="005A3EC6">
            <w:pPr>
              <w:pStyle w:val="TableTextsmall"/>
              <w:ind w:left="0"/>
            </w:pPr>
            <w:r>
              <w:t xml:space="preserve">team size is half-time project manager, half-time BA, 3 developers, and 1 </w:t>
            </w:r>
            <w:proofErr w:type="gramStart"/>
            <w:r>
              <w:t>tester;</w:t>
            </w:r>
            <w:proofErr w:type="gramEnd"/>
            <w:r>
              <w:t xml:space="preserve"> additional developer and half-time tester available if necessary</w:t>
            </w:r>
          </w:p>
        </w:tc>
        <w:tc>
          <w:tcPr>
            <w:tcW w:w="2808" w:type="dxa"/>
          </w:tcPr>
          <w:p w14:paraId="07BBC68D" w14:textId="77777777" w:rsidR="005A3EC6" w:rsidRDefault="005A3EC6" w:rsidP="006451C8">
            <w:pPr>
              <w:pStyle w:val="TableTextsmall"/>
              <w:ind w:left="0"/>
            </w:pPr>
          </w:p>
        </w:tc>
      </w:tr>
    </w:tbl>
    <w:p w14:paraId="07BBC68F" w14:textId="77777777" w:rsidR="002413D5" w:rsidRDefault="002413D5" w:rsidP="002413D5">
      <w:pPr>
        <w:pStyle w:val="Heading2"/>
      </w:pPr>
      <w:bookmarkStart w:id="18" w:name="_Toc353293540"/>
      <w:r>
        <w:t>Deployment Considerations</w:t>
      </w:r>
      <w:bookmarkEnd w:id="18"/>
    </w:p>
    <w:p w14:paraId="07BBC690" w14:textId="77777777" w:rsidR="002413D5" w:rsidRDefault="006451C8" w:rsidP="002413D5">
      <w:r>
        <w:t xml:space="preserve">The web server </w:t>
      </w:r>
      <w:r w:rsidRPr="002C5151">
        <w:t>software</w:t>
      </w:r>
      <w:r>
        <w:t xml:space="preserve"> will need to be upgraded to the latest version. Apps will have to be developed for iOS and Android smartphones and tablets as part of the second release, with corresponding apps for Windows Phone and tablets to follow for the third release. Any corresponding infrastructure changes must be in place at the time of the second release. Videos no more than five minutes in length shall be developed to train users in both the Internet-based and app-based versions of COS.</w:t>
      </w:r>
    </w:p>
    <w:sectPr w:rsidR="002413D5" w:rsidSect="00551B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60656" w14:textId="77777777" w:rsidR="00551B44" w:rsidRDefault="00551B44" w:rsidP="006C2F26">
      <w:pPr>
        <w:spacing w:line="240" w:lineRule="auto"/>
      </w:pPr>
      <w:r>
        <w:separator/>
      </w:r>
    </w:p>
  </w:endnote>
  <w:endnote w:type="continuationSeparator" w:id="0">
    <w:p w14:paraId="4C0F5D8B" w14:textId="77777777" w:rsidR="00551B44" w:rsidRDefault="00551B44" w:rsidP="006C2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w:altName w:val="Times New Roman"/>
    <w:panose1 w:val="02020603050405020304"/>
    <w:charset w:val="A3"/>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C699" w14:textId="77777777" w:rsidR="0080391C" w:rsidRDefault="008039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C69A" w14:textId="77777777" w:rsidR="0080391C" w:rsidRDefault="008039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C69C" w14:textId="77777777" w:rsidR="000262A6" w:rsidRPr="0080391C" w:rsidRDefault="00DE6D9E">
    <w:pPr>
      <w:pStyle w:val="Footer"/>
      <w:jc w:val="center"/>
      <w:rPr>
        <w:b w:val="0"/>
        <w:sz w:val="22"/>
      </w:rPr>
    </w:pPr>
    <w:r w:rsidRPr="0080391C">
      <w:rPr>
        <w:b w:val="0"/>
        <w:sz w:val="22"/>
      </w:rPr>
      <w:t>Copyright © 2013</w:t>
    </w:r>
    <w:r w:rsidR="00DC6142" w:rsidRPr="0080391C">
      <w:rPr>
        <w:b w:val="0"/>
        <w:sz w:val="22"/>
      </w:rPr>
      <w:t xml:space="preserve"> by Karl Wiegers</w:t>
    </w:r>
    <w:r w:rsidRPr="0080391C">
      <w:rPr>
        <w:b w:val="0"/>
        <w:sz w:val="22"/>
      </w:rPr>
      <w:t xml:space="preserve"> and </w:t>
    </w:r>
    <w:proofErr w:type="spellStart"/>
    <w:r w:rsidR="0080391C" w:rsidRPr="0080391C">
      <w:rPr>
        <w:b w:val="0"/>
        <w:sz w:val="22"/>
      </w:rPr>
      <w:t>Seilevel</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C69E" w14:textId="77777777" w:rsidR="000262A6" w:rsidRPr="0080391C" w:rsidRDefault="0080391C" w:rsidP="0080391C">
    <w:pPr>
      <w:pStyle w:val="Footer"/>
      <w:jc w:val="center"/>
      <w:rPr>
        <w:b w:val="0"/>
        <w:sz w:val="22"/>
      </w:rPr>
    </w:pPr>
    <w:r w:rsidRPr="0080391C">
      <w:rPr>
        <w:b w:val="0"/>
        <w:sz w:val="22"/>
      </w:rPr>
      <w:t xml:space="preserve">Copyright © 2013 by Karl Wiegers and </w:t>
    </w:r>
    <w:proofErr w:type="spellStart"/>
    <w:r w:rsidRPr="0080391C">
      <w:rPr>
        <w:b w:val="0"/>
        <w:sz w:val="22"/>
      </w:rPr>
      <w:t>Seilevel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0F0EA" w14:textId="77777777" w:rsidR="00551B44" w:rsidRDefault="00551B44" w:rsidP="006C2F26">
      <w:pPr>
        <w:spacing w:line="240" w:lineRule="auto"/>
      </w:pPr>
      <w:r>
        <w:separator/>
      </w:r>
    </w:p>
  </w:footnote>
  <w:footnote w:type="continuationSeparator" w:id="0">
    <w:p w14:paraId="241FCA93" w14:textId="77777777" w:rsidR="00551B44" w:rsidRDefault="00551B44" w:rsidP="006C2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C697" w14:textId="77777777" w:rsidR="0080391C" w:rsidRDefault="008039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C698" w14:textId="77777777" w:rsidR="0080391C" w:rsidRDefault="008039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C69B" w14:textId="77777777" w:rsidR="0080391C" w:rsidRDefault="008039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C69D" w14:textId="77777777" w:rsidR="000262A6" w:rsidRDefault="00DC6142">
    <w:pPr>
      <w:pStyle w:val="Header"/>
    </w:pPr>
    <w:r>
      <w:t>Vision and Scope for Cafeteria Ordering System</w:t>
    </w:r>
    <w:r>
      <w:tab/>
    </w:r>
    <w:r>
      <w:tab/>
      <w:t xml:space="preserve">Page </w:t>
    </w:r>
    <w:r w:rsidR="005C6F47">
      <w:fldChar w:fldCharType="begin"/>
    </w:r>
    <w:r>
      <w:instrText xml:space="preserve"> PAGE  \* MERGEFORMAT </w:instrText>
    </w:r>
    <w:r w:rsidR="005C6F47">
      <w:fldChar w:fldCharType="separate"/>
    </w:r>
    <w:r w:rsidR="005A3EC6">
      <w:rPr>
        <w:noProof/>
      </w:rPr>
      <w:t>5</w:t>
    </w:r>
    <w:r w:rsidR="005C6F4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FEB5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E9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1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74D7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38D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488DFD4"/>
    <w:lvl w:ilvl="0">
      <w:numFmt w:val="decimal"/>
      <w:pStyle w:val="ListBullet"/>
      <w:lvlText w:val="*"/>
      <w:lvlJc w:val="left"/>
    </w:lvl>
  </w:abstractNum>
  <w:abstractNum w:abstractNumId="11"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262955236">
    <w:abstractNumId w:val="9"/>
  </w:num>
  <w:num w:numId="2" w16cid:durableId="2054689828">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812208820">
    <w:abstractNumId w:val="16"/>
  </w:num>
  <w:num w:numId="4" w16cid:durableId="600526635">
    <w:abstractNumId w:val="12"/>
  </w:num>
  <w:num w:numId="5" w16cid:durableId="1865943453">
    <w:abstractNumId w:val="15"/>
  </w:num>
  <w:num w:numId="6" w16cid:durableId="1036781859">
    <w:abstractNumId w:val="13"/>
  </w:num>
  <w:num w:numId="7" w16cid:durableId="742338229">
    <w:abstractNumId w:val="17"/>
  </w:num>
  <w:num w:numId="8" w16cid:durableId="1636371119">
    <w:abstractNumId w:val="11"/>
  </w:num>
  <w:num w:numId="9" w16cid:durableId="834031194">
    <w:abstractNumId w:val="18"/>
  </w:num>
  <w:num w:numId="10" w16cid:durableId="1324361248">
    <w:abstractNumId w:val="14"/>
    <w:lvlOverride w:ilvl="0">
      <w:startOverride w:val="1"/>
    </w:lvlOverride>
  </w:num>
  <w:num w:numId="11" w16cid:durableId="1938102286">
    <w:abstractNumId w:val="14"/>
  </w:num>
  <w:num w:numId="12" w16cid:durableId="1369333266">
    <w:abstractNumId w:val="7"/>
  </w:num>
  <w:num w:numId="13" w16cid:durableId="476806003">
    <w:abstractNumId w:val="6"/>
  </w:num>
  <w:num w:numId="14" w16cid:durableId="572200888">
    <w:abstractNumId w:val="5"/>
  </w:num>
  <w:num w:numId="15" w16cid:durableId="1127547702">
    <w:abstractNumId w:val="4"/>
  </w:num>
  <w:num w:numId="16" w16cid:durableId="1794980120">
    <w:abstractNumId w:val="8"/>
  </w:num>
  <w:num w:numId="17" w16cid:durableId="1451826048">
    <w:abstractNumId w:val="3"/>
  </w:num>
  <w:num w:numId="18" w16cid:durableId="890461803">
    <w:abstractNumId w:val="2"/>
  </w:num>
  <w:num w:numId="19" w16cid:durableId="515387748">
    <w:abstractNumId w:val="1"/>
  </w:num>
  <w:num w:numId="20" w16cid:durableId="60261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E1D369BB-AC8F-4161-A13D-228FE507D730}"/>
    <w:docVar w:name="dgnword-eventsink" w:val="61183824"/>
  </w:docVars>
  <w:rsids>
    <w:rsidRoot w:val="00DE6D9E"/>
    <w:rsid w:val="00002A12"/>
    <w:rsid w:val="000262A6"/>
    <w:rsid w:val="000469EA"/>
    <w:rsid w:val="00056C9C"/>
    <w:rsid w:val="000D2BB5"/>
    <w:rsid w:val="001C2C58"/>
    <w:rsid w:val="001F147C"/>
    <w:rsid w:val="002413D5"/>
    <w:rsid w:val="00250AAB"/>
    <w:rsid w:val="00280A42"/>
    <w:rsid w:val="00334289"/>
    <w:rsid w:val="0036331F"/>
    <w:rsid w:val="00407BF9"/>
    <w:rsid w:val="00471DDA"/>
    <w:rsid w:val="00483CC3"/>
    <w:rsid w:val="004847A1"/>
    <w:rsid w:val="0049771E"/>
    <w:rsid w:val="00551B44"/>
    <w:rsid w:val="0055283A"/>
    <w:rsid w:val="005A3EC6"/>
    <w:rsid w:val="005C6F47"/>
    <w:rsid w:val="006451C8"/>
    <w:rsid w:val="0066794E"/>
    <w:rsid w:val="0067727D"/>
    <w:rsid w:val="0068400D"/>
    <w:rsid w:val="006C3F4C"/>
    <w:rsid w:val="007B09C4"/>
    <w:rsid w:val="0080391C"/>
    <w:rsid w:val="00851717"/>
    <w:rsid w:val="008C560D"/>
    <w:rsid w:val="00966124"/>
    <w:rsid w:val="009B6040"/>
    <w:rsid w:val="00A967C0"/>
    <w:rsid w:val="00AA4C0D"/>
    <w:rsid w:val="00AD1A8E"/>
    <w:rsid w:val="00B21F05"/>
    <w:rsid w:val="00B752A4"/>
    <w:rsid w:val="00BE0E53"/>
    <w:rsid w:val="00C15BB5"/>
    <w:rsid w:val="00CA352D"/>
    <w:rsid w:val="00CB5528"/>
    <w:rsid w:val="00DC3E2E"/>
    <w:rsid w:val="00DC6142"/>
    <w:rsid w:val="00DD51F4"/>
    <w:rsid w:val="00DE20D3"/>
    <w:rsid w:val="00DE6D9E"/>
    <w:rsid w:val="00E2537E"/>
    <w:rsid w:val="00F3565E"/>
    <w:rsid w:val="00FD2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BC5C6"/>
  <w15:docId w15:val="{7DD16982-8B30-4418-A607-3FD7E2E6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3CCC46-92B4-4AA0-84E1-3B3BED0E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Đạt Nguyễn Hoàng</cp:lastModifiedBy>
  <cp:revision>20</cp:revision>
  <cp:lastPrinted>1998-11-29T20:04:00Z</cp:lastPrinted>
  <dcterms:created xsi:type="dcterms:W3CDTF">2013-04-03T02:50:00Z</dcterms:created>
  <dcterms:modified xsi:type="dcterms:W3CDTF">2024-02-04T02:39:00Z</dcterms:modified>
</cp:coreProperties>
</file>